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5" w:type="dxa"/>
        <w:tblInd w:w="48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3827"/>
      </w:tblGrid>
      <w:tr w:rsidR="008135C3" w:rsidTr="008135C3">
        <w:tc>
          <w:tcPr>
            <w:tcW w:w="4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Главе муниципального образования</w:t>
            </w:r>
          </w:p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Славянский район</w:t>
            </w:r>
          </w:p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Р.И. Синяговскому</w:t>
            </w:r>
          </w:p>
        </w:tc>
      </w:tr>
      <w:tr w:rsidR="008135C3" w:rsidTr="008135C3"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Иванова Ивана Ивановича</w:t>
            </w:r>
          </w:p>
        </w:tc>
      </w:tr>
      <w:tr w:rsidR="008135C3" w:rsidTr="008135C3">
        <w:tc>
          <w:tcPr>
            <w:tcW w:w="4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0"/>
              </w:rPr>
              <w:t>Ф.И.О.</w:t>
            </w:r>
          </w:p>
        </w:tc>
      </w:tr>
      <w:tr w:rsidR="008135C3" w:rsidTr="008135C3"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Славянский район, г. Славянск н/к</w:t>
            </w:r>
          </w:p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ул. Ленина, 7</w:t>
            </w:r>
          </w:p>
        </w:tc>
      </w:tr>
      <w:tr w:rsidR="008135C3" w:rsidTr="008135C3">
        <w:tc>
          <w:tcPr>
            <w:tcW w:w="4905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8"/>
              </w:rPr>
              <w:t>адрес проживания</w:t>
            </w:r>
          </w:p>
        </w:tc>
      </w:tr>
      <w:tr w:rsidR="008135C3" w:rsidTr="008135C3"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</w:rPr>
              <w:t>+79881234567</w:t>
            </w:r>
          </w:p>
        </w:tc>
      </w:tr>
      <w:tr w:rsidR="008135C3" w:rsidTr="008135C3">
        <w:tc>
          <w:tcPr>
            <w:tcW w:w="4905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8"/>
              </w:rPr>
              <w:t>телефон</w:t>
            </w:r>
          </w:p>
        </w:tc>
      </w:tr>
      <w:tr w:rsidR="008135C3" w:rsidTr="008135C3">
        <w:tc>
          <w:tcPr>
            <w:tcW w:w="4905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sz w:val="28"/>
                <w:szCs w:val="28"/>
                <w:lang w:val="en-US"/>
              </w:rPr>
              <w:t>qwerty@mail.ru</w:t>
            </w:r>
          </w:p>
        </w:tc>
      </w:tr>
      <w:tr w:rsidR="008135C3" w:rsidTr="008135C3">
        <w:tc>
          <w:tcPr>
            <w:tcW w:w="4905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jc w:val="center"/>
            </w:pPr>
            <w:r>
              <w:rPr>
                <w:rFonts w:eastAsia="Calibri"/>
                <w:sz w:val="18"/>
                <w:szCs w:val="28"/>
              </w:rPr>
              <w:t>электронный адрес</w:t>
            </w:r>
          </w:p>
        </w:tc>
      </w:tr>
    </w:tbl>
    <w:p w:rsidR="008135C3" w:rsidRDefault="008135C3" w:rsidP="008135C3">
      <w:pPr>
        <w:pStyle w:val="Standard"/>
        <w:widowControl w:val="0"/>
        <w:jc w:val="center"/>
        <w:rPr>
          <w:caps/>
          <w:color w:val="000000"/>
          <w:sz w:val="26"/>
          <w:szCs w:val="26"/>
        </w:rPr>
      </w:pPr>
    </w:p>
    <w:p w:rsidR="008135C3" w:rsidRDefault="008135C3" w:rsidP="008135C3">
      <w:pPr>
        <w:pStyle w:val="Standard"/>
        <w:widowControl w:val="0"/>
        <w:jc w:val="center"/>
        <w:rPr>
          <w:caps/>
          <w:color w:val="000000"/>
          <w:sz w:val="26"/>
          <w:szCs w:val="26"/>
        </w:rPr>
      </w:pPr>
    </w:p>
    <w:p w:rsidR="008135C3" w:rsidRDefault="008135C3" w:rsidP="008135C3">
      <w:pPr>
        <w:pStyle w:val="Standard"/>
        <w:widowControl w:val="0"/>
        <w:jc w:val="center"/>
      </w:pPr>
      <w:r>
        <w:rPr>
          <w:sz w:val="28"/>
          <w:szCs w:val="28"/>
        </w:rPr>
        <w:t>Обращение.</w:t>
      </w:r>
    </w:p>
    <w:p w:rsidR="008135C3" w:rsidRDefault="008135C3" w:rsidP="008135C3">
      <w:pPr>
        <w:pStyle w:val="Standard"/>
        <w:widowControl w:val="0"/>
        <w:rPr>
          <w:sz w:val="28"/>
          <w:szCs w:val="28"/>
          <w:lang w:val="en-US"/>
        </w:rPr>
      </w:pPr>
    </w:p>
    <w:p w:rsidR="008135C3" w:rsidRDefault="008135C3" w:rsidP="008135C3">
      <w:pPr>
        <w:pStyle w:val="Standard"/>
        <w:widowControl w:val="0"/>
        <w:ind w:firstLine="709"/>
        <w:jc w:val="both"/>
      </w:pPr>
      <w:r>
        <w:rPr>
          <w:rFonts w:cs="Courier New"/>
          <w:color w:val="000000"/>
          <w:sz w:val="28"/>
        </w:rPr>
        <w:t>«09» августа 2019 года мною, Ивановым Иваном Ивановичем, в магазине «Рай005», расположенном по адресу: Краснодарский край, г. Славянск-на-Кубани, ул. Красная, д.8, были приобретены продукты питания ненадлежащего качества, а именно просроченные йогуртовые напитки производителя «</w:t>
      </w:r>
      <w:proofErr w:type="spellStart"/>
      <w:r>
        <w:rPr>
          <w:rFonts w:cs="Courier New"/>
          <w:color w:val="000000"/>
          <w:sz w:val="28"/>
        </w:rPr>
        <w:t>Ведмолоко</w:t>
      </w:r>
      <w:proofErr w:type="spellEnd"/>
      <w:r>
        <w:rPr>
          <w:rFonts w:cs="Courier New"/>
          <w:color w:val="000000"/>
          <w:sz w:val="28"/>
        </w:rPr>
        <w:t>» по цене 150 (сто пятьдесят) руб. за 1 шт. в количестве 10 (десяти) шт. Общая стоимость покупки составила 1500 (одну тысячу пятьсот) руб.</w:t>
      </w:r>
    </w:p>
    <w:p w:rsidR="008135C3" w:rsidRDefault="008135C3" w:rsidP="008135C3">
      <w:pPr>
        <w:pStyle w:val="Standard"/>
        <w:widowControl w:val="0"/>
        <w:ind w:firstLine="709"/>
      </w:pPr>
      <w:r>
        <w:rPr>
          <w:rFonts w:cs="Courier New"/>
          <w:color w:val="000000"/>
          <w:sz w:val="28"/>
        </w:rPr>
        <w:t>Придя домой, я обнаружил, что срок годности указанного товара истёк «07» августа 2019 г.(проверены были все бутылки йогуртовых напитков, приобретённых в указанном магазине 09.08.2019г.)</w:t>
      </w:r>
    </w:p>
    <w:p w:rsidR="008135C3" w:rsidRDefault="008135C3" w:rsidP="008135C3">
      <w:pPr>
        <w:pStyle w:val="Standard"/>
        <w:widowControl w:val="0"/>
        <w:ind w:firstLine="709"/>
        <w:jc w:val="both"/>
      </w:pPr>
      <w:r>
        <w:rPr>
          <w:rFonts w:cs="Courier New"/>
          <w:color w:val="000000"/>
          <w:sz w:val="28"/>
        </w:rPr>
        <w:t>В тот же день мной была предпринята попытка вернуть обратно указанный товар и возвратить уплаченные за него денежные средства (на основании п.1 ст. 18 ФЗ «О защите прав потребителей» № 2300-1 от 07.02.1992г. и п. 27 «Правил продажи отдельных видов товаров», утв. постановлением Правительства РФ № 55 от 19.01.1998г.). Однако сотрудник магазина «Рай005» Петров Пётр Петрович, старший менеджер, в грубой устной форме отказался производить возврат уплаченной мной суммы и даже заменить товар на аналогичный, но надлежащего качества.</w:t>
      </w:r>
    </w:p>
    <w:p w:rsidR="008135C3" w:rsidRDefault="008135C3" w:rsidP="008135C3">
      <w:pPr>
        <w:pStyle w:val="Standard"/>
        <w:widowControl w:val="0"/>
        <w:ind w:firstLine="709"/>
        <w:jc w:val="both"/>
      </w:pPr>
      <w:r>
        <w:rPr>
          <w:rFonts w:cs="Courier New"/>
          <w:color w:val="000000"/>
          <w:sz w:val="28"/>
        </w:rPr>
        <w:t xml:space="preserve">Таким образом, были нарушены мои потребительские права как покупателя со стороны сотрудников магазина «Рай005» (как допустивших в продажу некачественный товар, так и отказавшихся его заменить или возвратить затраченные мной средства), в </w:t>
      </w:r>
      <w:proofErr w:type="spellStart"/>
      <w:r>
        <w:rPr>
          <w:rFonts w:cs="Courier New"/>
          <w:color w:val="000000"/>
          <w:sz w:val="28"/>
        </w:rPr>
        <w:t>т.ч</w:t>
      </w:r>
      <w:proofErr w:type="spellEnd"/>
      <w:r>
        <w:rPr>
          <w:rFonts w:cs="Courier New"/>
          <w:color w:val="000000"/>
          <w:sz w:val="28"/>
        </w:rPr>
        <w:t>. предусмотренные п 1. ст. 4, п.1 ст. 18 ФЗ «О защите прав потребителей», п. 24, П.27, п.28 «Правил продажи отдельных видов товаров».</w:t>
      </w:r>
    </w:p>
    <w:p w:rsidR="008135C3" w:rsidRDefault="008135C3" w:rsidP="008135C3">
      <w:pPr>
        <w:pStyle w:val="Standard"/>
        <w:widowControl w:val="0"/>
        <w:ind w:firstLine="709"/>
        <w:jc w:val="both"/>
      </w:pPr>
      <w:r>
        <w:rPr>
          <w:rFonts w:cs="Courier New"/>
          <w:color w:val="000000"/>
          <w:sz w:val="28"/>
        </w:rPr>
        <w:t>Прошу Вас провести проверку и принять соответствующие меры к работникам магазина, допустившим продажу просроченных продуктов.</w:t>
      </w:r>
    </w:p>
    <w:p w:rsidR="008135C3" w:rsidRDefault="008135C3" w:rsidP="008135C3">
      <w:pPr>
        <w:pStyle w:val="Standard"/>
        <w:widowControl w:val="0"/>
        <w:ind w:firstLine="426"/>
      </w:pPr>
      <w:r>
        <w:rPr>
          <w:rFonts w:cs="Courier New"/>
          <w:color w:val="000000"/>
          <w:sz w:val="28"/>
        </w:rPr>
        <w:t>Ответ на обращение прошу:</w:t>
      </w:r>
    </w:p>
    <w:tbl>
      <w:tblPr>
        <w:tblW w:w="96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961"/>
        <w:gridCol w:w="4221"/>
      </w:tblGrid>
      <w:tr w:rsidR="008135C3" w:rsidTr="008135C3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направить по адресу: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</w:tr>
      <w:tr w:rsidR="008135C3" w:rsidTr="008135C3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направить на адрес электронной почты</w:t>
            </w:r>
          </w:p>
        </w:tc>
        <w:tc>
          <w:tcPr>
            <w:tcW w:w="422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</w:tr>
      <w:tr w:rsidR="008135C3" w:rsidTr="008135C3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color w:val="000000"/>
                <w:sz w:val="28"/>
              </w:rPr>
              <w:t>V</w:t>
            </w:r>
          </w:p>
        </w:tc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вручить лично в Администрации</w:t>
            </w:r>
          </w:p>
        </w:tc>
      </w:tr>
      <w:tr w:rsidR="008135C3" w:rsidTr="008135C3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rPr>
                <w:rFonts w:eastAsia="Calibri" w:cs="Courier New"/>
                <w:color w:val="000000"/>
                <w:sz w:val="28"/>
              </w:rPr>
            </w:pPr>
          </w:p>
        </w:tc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 w:cs="Courier New"/>
                <w:color w:val="000000"/>
                <w:sz w:val="28"/>
              </w:rPr>
              <w:t>вручить лично в МФЦ</w:t>
            </w:r>
          </w:p>
        </w:tc>
      </w:tr>
    </w:tbl>
    <w:p w:rsidR="008135C3" w:rsidRDefault="008135C3" w:rsidP="008135C3">
      <w:pPr>
        <w:pStyle w:val="Standard"/>
        <w:widowControl w:val="0"/>
        <w:ind w:firstLine="709"/>
        <w:rPr>
          <w:rFonts w:cs="Courier New"/>
          <w:color w:val="000000"/>
          <w:sz w:val="28"/>
        </w:rPr>
      </w:pPr>
    </w:p>
    <w:tbl>
      <w:tblPr>
        <w:tblW w:w="100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9617"/>
      </w:tblGrid>
      <w:tr w:rsidR="008135C3" w:rsidTr="008135C3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color w:val="000000"/>
                <w:sz w:val="28"/>
              </w:rPr>
              <w:t>V</w:t>
            </w:r>
          </w:p>
        </w:tc>
        <w:tc>
          <w:tcPr>
            <w:tcW w:w="9613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Об ответственности за достоверность и полноту представленных в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соответст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8135C3" w:rsidTr="008135C3">
        <w:tc>
          <w:tcPr>
            <w:tcW w:w="100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вии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с действующим законодательством сведений и обязательстве извещать администрацию муниципального образования Славянский район обо всех их изменениях в течение 5 дней с момента их наступления предупрежден (-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ена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).</w:t>
            </w:r>
          </w:p>
        </w:tc>
      </w:tr>
      <w:tr w:rsidR="008135C3" w:rsidTr="008135C3">
        <w:tc>
          <w:tcPr>
            <w:tcW w:w="100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8135C3" w:rsidTr="008135C3"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V</w:t>
            </w:r>
          </w:p>
        </w:tc>
        <w:tc>
          <w:tcPr>
            <w:tcW w:w="9613" w:type="dxa"/>
            <w:tcBorders>
              <w:top w:val="nil"/>
              <w:left w:val="single" w:sz="4" w:space="0" w:color="00000A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Согласен на обработку персональных данных.</w:t>
            </w:r>
          </w:p>
        </w:tc>
      </w:tr>
    </w:tbl>
    <w:p w:rsidR="008135C3" w:rsidRDefault="008135C3" w:rsidP="008135C3">
      <w:pPr>
        <w:pStyle w:val="Standard"/>
        <w:widowControl w:val="0"/>
        <w:rPr>
          <w:color w:val="000000"/>
          <w:sz w:val="28"/>
          <w:szCs w:val="28"/>
          <w:lang w:eastAsia="ar-SA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425"/>
        <w:gridCol w:w="283"/>
        <w:gridCol w:w="1843"/>
        <w:gridCol w:w="425"/>
        <w:gridCol w:w="566"/>
        <w:gridCol w:w="425"/>
        <w:gridCol w:w="2481"/>
        <w:gridCol w:w="236"/>
        <w:gridCol w:w="2920"/>
      </w:tblGrid>
      <w:tr w:rsidR="008135C3" w:rsidTr="008135C3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57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57" w:right="-57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113" w:right="-113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57" w:right="-57"/>
              <w:jc w:val="center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июля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57" w:right="-57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57" w:right="-57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57" w:right="-113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113" w:right="-113"/>
              <w:jc w:val="center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ИВАНОВ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ind w:left="-113" w:right="-113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ind w:left="-113" w:right="-113"/>
              <w:jc w:val="center"/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Иванов И.И.</w:t>
            </w:r>
          </w:p>
        </w:tc>
      </w:tr>
      <w:tr w:rsidR="008135C3" w:rsidTr="008135C3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jc w:val="center"/>
            </w:pPr>
            <w:r>
              <w:rPr>
                <w:rFonts w:eastAsia="Calibri"/>
                <w:color w:val="000000"/>
                <w:sz w:val="20"/>
                <w:szCs w:val="28"/>
                <w:lang w:eastAsia="ar-SA"/>
              </w:rPr>
              <w:t>подпись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C3" w:rsidRDefault="008135C3">
            <w:pPr>
              <w:pStyle w:val="Standard"/>
              <w:widowControl w:val="0"/>
              <w:jc w:val="center"/>
              <w:rPr>
                <w:rFonts w:eastAsia="Calibri"/>
                <w:color w:val="000000"/>
                <w:sz w:val="20"/>
                <w:szCs w:val="28"/>
                <w:lang w:eastAsia="ar-SA"/>
              </w:rPr>
            </w:pPr>
          </w:p>
        </w:tc>
        <w:tc>
          <w:tcPr>
            <w:tcW w:w="2920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C3" w:rsidRDefault="008135C3">
            <w:pPr>
              <w:pStyle w:val="Standard"/>
              <w:widowControl w:val="0"/>
              <w:jc w:val="center"/>
            </w:pPr>
            <w:r>
              <w:rPr>
                <w:rFonts w:eastAsia="Calibri"/>
                <w:color w:val="000000"/>
                <w:sz w:val="20"/>
                <w:szCs w:val="28"/>
                <w:lang w:eastAsia="ar-SA"/>
              </w:rPr>
              <w:t>расшифровка подписи</w:t>
            </w:r>
          </w:p>
        </w:tc>
      </w:tr>
    </w:tbl>
    <w:p w:rsidR="00966774" w:rsidRPr="007C34B6" w:rsidRDefault="008135C3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8135C3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135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135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2024-03-25T10:53:00Z</dcterms:created>
  <dcterms:modified xsi:type="dcterms:W3CDTF">2024-03-25T10:53:00Z</dcterms:modified>
</cp:coreProperties>
</file>