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548B" w:rsidRDefault="00FB7FB4" w:rsidP="00540001">
      <w:pPr>
        <w:ind w:left="6237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158BE" wp14:editId="2546301D">
                <wp:simplePos x="0" y="0"/>
                <wp:positionH relativeFrom="column">
                  <wp:posOffset>2878916</wp:posOffset>
                </wp:positionH>
                <wp:positionV relativeFrom="paragraph">
                  <wp:posOffset>-587215</wp:posOffset>
                </wp:positionV>
                <wp:extent cx="341644" cy="572757"/>
                <wp:effectExtent l="0" t="0" r="127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572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DF4B" id="Прямоугольник 3" o:spid="_x0000_s1026" style="position:absolute;margin-left:226.7pt;margin-top:-46.25pt;width:26.9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" fillcolor="white [3212]" stroked="f" strokeweight="2pt"/>
            </w:pict>
          </mc:Fallback>
        </mc:AlternateContent>
      </w:r>
      <w:r w:rsidR="00540001">
        <w:t xml:space="preserve"> Приложение к письму </w:t>
      </w:r>
    </w:p>
    <w:p w:rsidR="00540001" w:rsidRDefault="00540001" w:rsidP="00540001">
      <w:pPr>
        <w:ind w:firstLine="6237"/>
      </w:pPr>
      <w:r>
        <w:t xml:space="preserve"> от______№_________</w:t>
      </w:r>
    </w:p>
    <w:p w:rsidR="00540001" w:rsidRPr="00540001" w:rsidRDefault="00540001" w:rsidP="00540001">
      <w:pPr>
        <w:ind w:firstLine="6237"/>
      </w:pPr>
    </w:p>
    <w:p w:rsidR="00B605B6" w:rsidRDefault="00696A6C" w:rsidP="00696A6C">
      <w:pPr>
        <w:jc w:val="center"/>
        <w:rPr>
          <w:b/>
        </w:rPr>
      </w:pPr>
      <w:r w:rsidRPr="00696A6C">
        <w:rPr>
          <w:b/>
        </w:rPr>
        <w:t>Анализ работы с обращениями граждан в муниципально</w:t>
      </w:r>
      <w:r w:rsidR="00EA714D">
        <w:rPr>
          <w:b/>
        </w:rPr>
        <w:t xml:space="preserve">м образовании Славянский район за </w:t>
      </w:r>
      <w:r w:rsidRPr="00696A6C">
        <w:rPr>
          <w:b/>
        </w:rPr>
        <w:t>20</w:t>
      </w:r>
      <w:r w:rsidR="00EA714D">
        <w:rPr>
          <w:b/>
        </w:rPr>
        <w:t>2</w:t>
      </w:r>
      <w:r w:rsidR="00942896">
        <w:rPr>
          <w:b/>
        </w:rPr>
        <w:t>4</w:t>
      </w:r>
      <w:r w:rsidRPr="00696A6C">
        <w:rPr>
          <w:b/>
        </w:rPr>
        <w:t xml:space="preserve"> год</w:t>
      </w:r>
    </w:p>
    <w:p w:rsidR="00A67FB4" w:rsidRDefault="00A67FB4" w:rsidP="00A51B68">
      <w:pPr>
        <w:ind w:firstLine="709"/>
        <w:jc w:val="both"/>
      </w:pPr>
    </w:p>
    <w:p w:rsidR="00A51B68" w:rsidRDefault="00A51B68" w:rsidP="00A51B68">
      <w:pPr>
        <w:ind w:firstLine="709"/>
        <w:jc w:val="both"/>
      </w:pPr>
      <w:r>
        <w:t>Организация работы с обращениями граждан, а также личного приема граждан в администрации</w:t>
      </w:r>
      <w:r w:rsidR="00A475BC">
        <w:t xml:space="preserve"> муниципального образования</w:t>
      </w:r>
      <w:r>
        <w:t xml:space="preserve"> Славянск</w:t>
      </w:r>
      <w:r w:rsidR="00A475BC">
        <w:t>ий</w:t>
      </w:r>
      <w:r>
        <w:t xml:space="preserve"> район возлагается на отдел по работе с обращениями граждан. Поступившие письменные обращения граждан регистрируются в отделе по работе с обращениями граждан и передаются главе муниципального образования для подготовки поручений на исполнение заместителям главы, в компетенцию которых входит решение поставленных в обращении вопросов. </w:t>
      </w:r>
    </w:p>
    <w:p w:rsidR="00EA714D" w:rsidRDefault="00EA714D" w:rsidP="00ED5D31">
      <w:pPr>
        <w:ind w:firstLine="709"/>
        <w:jc w:val="both"/>
      </w:pPr>
      <w:r w:rsidRPr="00447083">
        <w:t>Личный прием граждан главой района, заместителями главы района ведется в установленн</w:t>
      </w:r>
      <w:r>
        <w:t xml:space="preserve">ые графиком дни месяца - по пятницам. </w:t>
      </w:r>
      <w:r w:rsidR="00527122">
        <w:t>По отдельному графику проводятся</w:t>
      </w:r>
      <w:r w:rsidRPr="00447083">
        <w:t xml:space="preserve"> выездные приемы в сельских поселениях. Поручения главой районной администрации, данные во время личного приема граждан, ставятся на контроль.</w:t>
      </w:r>
      <w:r>
        <w:t xml:space="preserve"> </w:t>
      </w:r>
    </w:p>
    <w:p w:rsidR="00ED5D31" w:rsidRPr="00302F41" w:rsidRDefault="00ED5D31" w:rsidP="00ED5D31">
      <w:pPr>
        <w:ind w:firstLine="709"/>
        <w:jc w:val="both"/>
      </w:pPr>
      <w:r w:rsidRPr="00EC24F5">
        <w:t>За 20</w:t>
      </w:r>
      <w:r w:rsidR="00EA714D">
        <w:t>2</w:t>
      </w:r>
      <w:r w:rsidR="00942896">
        <w:t>4</w:t>
      </w:r>
      <w:r w:rsidRPr="00EC24F5">
        <w:t xml:space="preserve"> год в администрации муниципального образования Слав</w:t>
      </w:r>
      <w:r w:rsidR="00302F41">
        <w:t xml:space="preserve">янский район зарегистрировано </w:t>
      </w:r>
      <w:r w:rsidR="00942896">
        <w:t>1946</w:t>
      </w:r>
      <w:r w:rsidRPr="00EC24F5">
        <w:t xml:space="preserve"> обращени</w:t>
      </w:r>
      <w:r w:rsidR="00302F41">
        <w:t xml:space="preserve">й </w:t>
      </w:r>
      <w:r w:rsidRPr="00EC24F5">
        <w:t xml:space="preserve">граждан, что составляет </w:t>
      </w:r>
      <w:r w:rsidR="00942896">
        <w:t>15</w:t>
      </w:r>
      <w:r w:rsidRPr="00EC24F5">
        <w:t xml:space="preserve"> % от всех жителей района, из них </w:t>
      </w:r>
      <w:r w:rsidR="00942896">
        <w:t>966</w:t>
      </w:r>
      <w:r w:rsidRPr="00EC24F5">
        <w:t xml:space="preserve"> письменн</w:t>
      </w:r>
      <w:r w:rsidR="00A475BC">
        <w:t>ых</w:t>
      </w:r>
      <w:r w:rsidRPr="00EC24F5">
        <w:t xml:space="preserve"> обращени</w:t>
      </w:r>
      <w:r w:rsidR="00A475BC">
        <w:t>й</w:t>
      </w:r>
      <w:r w:rsidRPr="00EC24F5">
        <w:t xml:space="preserve"> и </w:t>
      </w:r>
      <w:r w:rsidR="00942896">
        <w:t>980</w:t>
      </w:r>
      <w:r w:rsidR="005E5612">
        <w:t xml:space="preserve"> </w:t>
      </w:r>
      <w:r w:rsidRPr="00EC24F5">
        <w:t>устных обращений. По срав</w:t>
      </w:r>
      <w:r w:rsidR="00302F41">
        <w:t>нению с аналогичным периодом 202</w:t>
      </w:r>
      <w:r w:rsidR="00942896">
        <w:t>3</w:t>
      </w:r>
      <w:r w:rsidRPr="00EC24F5">
        <w:t xml:space="preserve"> года общее количество обращений </w:t>
      </w:r>
      <w:r w:rsidR="007E08E2">
        <w:t>уменьш</w:t>
      </w:r>
      <w:r w:rsidR="00E6098C">
        <w:t xml:space="preserve">илось </w:t>
      </w:r>
      <w:proofErr w:type="gramStart"/>
      <w:r w:rsidR="00E6098C">
        <w:t xml:space="preserve">на </w:t>
      </w:r>
      <w:r w:rsidR="0023739B" w:rsidRPr="0023739B">
        <w:t xml:space="preserve"> </w:t>
      </w:r>
      <w:r w:rsidR="00A475BC">
        <w:t>2</w:t>
      </w:r>
      <w:r w:rsidR="00942896">
        <w:t>80</w:t>
      </w:r>
      <w:proofErr w:type="gramEnd"/>
      <w:r w:rsidR="00A475BC">
        <w:t xml:space="preserve"> обращени</w:t>
      </w:r>
      <w:r w:rsidR="007E08E2">
        <w:t>й</w:t>
      </w:r>
      <w:r w:rsidR="00A475BC">
        <w:t xml:space="preserve">, что составило </w:t>
      </w:r>
      <w:r w:rsidR="00942896">
        <w:t>13</w:t>
      </w:r>
      <w:r w:rsidR="00A475BC">
        <w:t xml:space="preserve"> %.</w:t>
      </w:r>
    </w:p>
    <w:p w:rsidR="00527122" w:rsidRPr="006F5421" w:rsidRDefault="004E6D5D" w:rsidP="00527122">
      <w:pPr>
        <w:ind w:firstLine="709"/>
        <w:jc w:val="both"/>
      </w:pPr>
      <w:r>
        <w:t>В</w:t>
      </w:r>
      <w:r w:rsidR="003C018B">
        <w:t xml:space="preserve"> 202</w:t>
      </w:r>
      <w:r w:rsidR="00942896">
        <w:t>4</w:t>
      </w:r>
      <w:r w:rsidR="003C018B">
        <w:t xml:space="preserve"> </w:t>
      </w:r>
      <w:r w:rsidR="00ED5D31" w:rsidRPr="005C2709">
        <w:t>год</w:t>
      </w:r>
      <w:r w:rsidR="00A475BC">
        <w:t>у</w:t>
      </w:r>
      <w:r w:rsidR="00ED5D31" w:rsidRPr="005C2709">
        <w:t xml:space="preserve"> из </w:t>
      </w:r>
      <w:r w:rsidR="00942896">
        <w:t>980</w:t>
      </w:r>
      <w:r w:rsidR="00A475BC">
        <w:t xml:space="preserve"> </w:t>
      </w:r>
      <w:r w:rsidR="00D076EA">
        <w:t>устных обращений</w:t>
      </w:r>
      <w:r w:rsidR="00ED5D31" w:rsidRPr="005C2709">
        <w:t xml:space="preserve"> </w:t>
      </w:r>
      <w:r w:rsidR="00942896">
        <w:t>527</w:t>
      </w:r>
      <w:r w:rsidR="00ED5D31" w:rsidRPr="005C2709">
        <w:t xml:space="preserve"> жител</w:t>
      </w:r>
      <w:r w:rsidR="007E08E2">
        <w:t>ей</w:t>
      </w:r>
      <w:r w:rsidR="00ED5D31" w:rsidRPr="005C2709">
        <w:t xml:space="preserve"> муниципального образования Славянский район выбрали способ общения с органами власти посредств</w:t>
      </w:r>
      <w:r>
        <w:t>о</w:t>
      </w:r>
      <w:r w:rsidR="00ED5D31" w:rsidRPr="005C2709">
        <w:t xml:space="preserve">м телефонной связи, </w:t>
      </w:r>
      <w:r w:rsidR="00942896">
        <w:t>238</w:t>
      </w:r>
      <w:r w:rsidR="00B11869">
        <w:t xml:space="preserve"> </w:t>
      </w:r>
      <w:r w:rsidR="00ED5D31" w:rsidRPr="005C2709">
        <w:t>жител</w:t>
      </w:r>
      <w:r w:rsidR="006F5421">
        <w:t>ей</w:t>
      </w:r>
      <w:r w:rsidR="00ED5D31" w:rsidRPr="005C2709">
        <w:t xml:space="preserve"> района обратились на многоканальный телефон «Горячей линии» администрации Краснодарского края</w:t>
      </w:r>
      <w:r w:rsidR="005C2709">
        <w:t>.</w:t>
      </w:r>
      <w:r w:rsidR="00ED5D31" w:rsidRPr="005C2709">
        <w:t xml:space="preserve"> </w:t>
      </w:r>
      <w:r w:rsidR="005C2709">
        <w:t>Количество обращений жителей на многофункциональный телефон «горячей линии» администрации Краснодарского края</w:t>
      </w:r>
      <w:r w:rsidR="00804520">
        <w:t xml:space="preserve"> в сравнении с аналогичным периодом</w:t>
      </w:r>
      <w:r w:rsidR="005C2709">
        <w:t xml:space="preserve"> </w:t>
      </w:r>
      <w:proofErr w:type="gramStart"/>
      <w:r w:rsidR="007E08E2">
        <w:t xml:space="preserve">снизилось </w:t>
      </w:r>
      <w:r w:rsidR="005C2709">
        <w:t xml:space="preserve"> на</w:t>
      </w:r>
      <w:proofErr w:type="gramEnd"/>
      <w:r w:rsidR="005C2709">
        <w:t xml:space="preserve"> </w:t>
      </w:r>
      <w:r w:rsidR="00804520">
        <w:t xml:space="preserve"> </w:t>
      </w:r>
      <w:r w:rsidR="009A2B6D">
        <w:t xml:space="preserve"> </w:t>
      </w:r>
      <w:r w:rsidR="00942896">
        <w:t>20</w:t>
      </w:r>
      <w:r w:rsidR="005C2709">
        <w:t xml:space="preserve"> %. </w:t>
      </w:r>
      <w:r w:rsidR="00527122" w:rsidRPr="00910E44">
        <w:t xml:space="preserve">В ходе проведения личных </w:t>
      </w:r>
      <w:proofErr w:type="gramStart"/>
      <w:r w:rsidR="00527122" w:rsidRPr="00910E44">
        <w:t>приемов  к</w:t>
      </w:r>
      <w:proofErr w:type="gramEnd"/>
      <w:r w:rsidR="00527122" w:rsidRPr="00910E44">
        <w:t xml:space="preserve"> главе района и его заместителям обратилось </w:t>
      </w:r>
      <w:r w:rsidR="00942896">
        <w:t>362</w:t>
      </w:r>
      <w:r w:rsidR="00527122" w:rsidRPr="00910E44">
        <w:t xml:space="preserve"> человек</w:t>
      </w:r>
      <w:r w:rsidR="007E08E2">
        <w:t>а (2</w:t>
      </w:r>
      <w:r w:rsidR="00942896">
        <w:t>99</w:t>
      </w:r>
      <w:r w:rsidR="00910E44" w:rsidRPr="00910E44">
        <w:t xml:space="preserve"> человек принял глава района, </w:t>
      </w:r>
      <w:r w:rsidR="00942896">
        <w:t>63</w:t>
      </w:r>
      <w:r w:rsidR="007E08E2">
        <w:t xml:space="preserve"> </w:t>
      </w:r>
      <w:r w:rsidR="00910E44" w:rsidRPr="00910E44">
        <w:t xml:space="preserve"> человек</w:t>
      </w:r>
      <w:r w:rsidR="00942896">
        <w:t>а</w:t>
      </w:r>
      <w:r w:rsidR="00910E44" w:rsidRPr="00910E44">
        <w:t xml:space="preserve"> были приняты заместителями главы района)</w:t>
      </w:r>
      <w:r w:rsidR="00527122" w:rsidRPr="00910E44">
        <w:t xml:space="preserve">, </w:t>
      </w:r>
      <w:r w:rsidR="00527122" w:rsidRPr="006F5421">
        <w:t>к специалистам общественной приемной  обратилс</w:t>
      </w:r>
      <w:r w:rsidR="00942896">
        <w:t>я</w:t>
      </w:r>
      <w:r w:rsidR="00527122" w:rsidRPr="006F5421">
        <w:t xml:space="preserve"> </w:t>
      </w:r>
      <w:r w:rsidR="00942896">
        <w:t>91</w:t>
      </w:r>
      <w:r w:rsidR="00527122" w:rsidRPr="006F5421">
        <w:t xml:space="preserve"> человек. </w:t>
      </w:r>
    </w:p>
    <w:p w:rsidR="00ED5D31" w:rsidRPr="00BB4F3A" w:rsidRDefault="00ED5D31" w:rsidP="00D4328E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BB4F3A">
        <w:t>Приоритетными</w:t>
      </w:r>
      <w:r w:rsidRPr="00BB4F3A">
        <w:rPr>
          <w:rFonts w:eastAsia="Times New Roman"/>
        </w:rPr>
        <w:t xml:space="preserve"> </w:t>
      </w:r>
      <w:r w:rsidRPr="00BB4F3A">
        <w:t>в</w:t>
      </w:r>
      <w:r w:rsidRPr="00BB4F3A">
        <w:rPr>
          <w:rFonts w:eastAsia="Times New Roman"/>
        </w:rPr>
        <w:t xml:space="preserve"> </w:t>
      </w:r>
      <w:r w:rsidRPr="00BB4F3A">
        <w:t>обращениях</w:t>
      </w:r>
      <w:r w:rsidRPr="00BB4F3A">
        <w:rPr>
          <w:rFonts w:eastAsia="Times New Roman"/>
        </w:rPr>
        <w:t xml:space="preserve"> </w:t>
      </w:r>
      <w:r w:rsidRPr="00BB4F3A">
        <w:t>являлись</w:t>
      </w:r>
      <w:r w:rsidRPr="00BB4F3A">
        <w:rPr>
          <w:rFonts w:eastAsia="Times New Roman"/>
        </w:rPr>
        <w:t xml:space="preserve"> </w:t>
      </w:r>
      <w:r w:rsidRPr="00BB4F3A">
        <w:t>проблемы</w:t>
      </w:r>
      <w:r w:rsidRPr="00BB4F3A">
        <w:rPr>
          <w:rFonts w:eastAsia="Times New Roman"/>
        </w:rPr>
        <w:t>:</w:t>
      </w:r>
    </w:p>
    <w:p w:rsidR="00D4328E" w:rsidRDefault="00D4328E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 w:rsidRPr="0098758F">
        <w:t>коммунального</w:t>
      </w:r>
      <w:r w:rsidRPr="0098758F">
        <w:rPr>
          <w:rFonts w:eastAsia="Times New Roman"/>
        </w:rPr>
        <w:t xml:space="preserve"> </w:t>
      </w:r>
      <w:r w:rsidRPr="0098758F">
        <w:t>хозяйства</w:t>
      </w:r>
      <w:r w:rsidRPr="0098758F">
        <w:rPr>
          <w:rFonts w:eastAsia="Times New Roman"/>
        </w:rPr>
        <w:t xml:space="preserve"> </w:t>
      </w:r>
      <w:r w:rsidR="007E08E2">
        <w:rPr>
          <w:rFonts w:eastAsia="Times New Roman"/>
        </w:rPr>
        <w:t>4</w:t>
      </w:r>
      <w:r w:rsidR="00942896">
        <w:rPr>
          <w:rFonts w:eastAsia="Times New Roman"/>
        </w:rPr>
        <w:t>5</w:t>
      </w:r>
      <w:r w:rsidR="00B46E9E">
        <w:rPr>
          <w:rFonts w:eastAsia="Times New Roman"/>
        </w:rPr>
        <w:t xml:space="preserve"> </w:t>
      </w:r>
      <w:r w:rsidR="00233D5C">
        <w:rPr>
          <w:rFonts w:eastAsia="Times New Roman"/>
        </w:rPr>
        <w:t>%</w:t>
      </w:r>
      <w:r w:rsidRPr="0098758F">
        <w:rPr>
          <w:rFonts w:eastAsia="Times New Roman"/>
        </w:rPr>
        <w:t xml:space="preserve">: </w:t>
      </w:r>
      <w:r w:rsidR="007E08E2" w:rsidRPr="007E08E2">
        <w:rPr>
          <w:rFonts w:eastAsia="Times New Roman"/>
        </w:rPr>
        <w:t>ремонт и эксплуатация ливневой канализации</w:t>
      </w:r>
      <w:r w:rsidR="00F80F74">
        <w:rPr>
          <w:rFonts w:eastAsia="Times New Roman"/>
        </w:rPr>
        <w:t xml:space="preserve">, </w:t>
      </w:r>
      <w:r w:rsidR="00F80F74" w:rsidRPr="00F80F74">
        <w:rPr>
          <w:rFonts w:eastAsia="Times New Roman"/>
        </w:rPr>
        <w:t xml:space="preserve">вопросы комплексного благоустройства, </w:t>
      </w:r>
      <w:r w:rsidR="009F0605">
        <w:rPr>
          <w:rFonts w:eastAsia="Times New Roman"/>
        </w:rPr>
        <w:t xml:space="preserve">вопросы </w:t>
      </w:r>
      <w:r>
        <w:rPr>
          <w:rFonts w:eastAsia="Times New Roman"/>
        </w:rPr>
        <w:t>оплаты жилищ</w:t>
      </w:r>
      <w:r w:rsidR="00F80F74">
        <w:rPr>
          <w:rFonts w:eastAsia="Times New Roman"/>
        </w:rPr>
        <w:t xml:space="preserve">но-коммунальных </w:t>
      </w:r>
      <w:proofErr w:type="gramStart"/>
      <w:r w:rsidR="00F80F74">
        <w:rPr>
          <w:rFonts w:eastAsia="Times New Roman"/>
        </w:rPr>
        <w:t>услуг</w:t>
      </w:r>
      <w:r w:rsidR="007E08E2">
        <w:rPr>
          <w:rFonts w:eastAsia="Times New Roman"/>
        </w:rPr>
        <w:t xml:space="preserve">, </w:t>
      </w:r>
      <w:r>
        <w:rPr>
          <w:rFonts w:eastAsia="Times New Roman"/>
        </w:rPr>
        <w:t xml:space="preserve"> </w:t>
      </w:r>
      <w:r w:rsidR="007E08E2" w:rsidRPr="007E08E2">
        <w:rPr>
          <w:rFonts w:eastAsia="Times New Roman"/>
        </w:rPr>
        <w:t>уборка</w:t>
      </w:r>
      <w:proofErr w:type="gramEnd"/>
      <w:r w:rsidR="007E08E2" w:rsidRPr="007E08E2">
        <w:rPr>
          <w:rFonts w:eastAsia="Times New Roman"/>
        </w:rPr>
        <w:t xml:space="preserve"> мусора</w:t>
      </w:r>
      <w:r w:rsidR="009F0605">
        <w:rPr>
          <w:rFonts w:eastAsia="Times New Roman"/>
        </w:rPr>
        <w:t>.</w:t>
      </w:r>
      <w:r w:rsidR="007E08E2" w:rsidRPr="007E08E2">
        <w:rPr>
          <w:rFonts w:eastAsia="Times New Roman"/>
        </w:rPr>
        <w:t xml:space="preserve"> </w:t>
      </w:r>
      <w:r w:rsidRPr="0098758F">
        <w:rPr>
          <w:rFonts w:eastAsia="Times New Roman"/>
        </w:rPr>
        <w:t xml:space="preserve"> </w:t>
      </w:r>
      <w:r>
        <w:t>П</w:t>
      </w:r>
      <w:r w:rsidRPr="0098758F">
        <w:t>о</w:t>
      </w:r>
      <w:r w:rsidR="00783382">
        <w:t xml:space="preserve"> сравнению с 202</w:t>
      </w:r>
      <w:r w:rsidR="00942896">
        <w:t>3</w:t>
      </w:r>
      <w:r w:rsidRPr="0098758F">
        <w:t xml:space="preserve"> годом общее количество вопросов жилищно-коммунального хозяйства </w:t>
      </w:r>
      <w:r w:rsidR="009F0605">
        <w:t>увеличи</w:t>
      </w:r>
      <w:r w:rsidR="00B46E9E">
        <w:t>лось</w:t>
      </w:r>
      <w:r w:rsidR="00783382">
        <w:t xml:space="preserve"> на </w:t>
      </w:r>
      <w:r w:rsidR="00942896">
        <w:t>5</w:t>
      </w:r>
      <w:r w:rsidR="001023C0">
        <w:t xml:space="preserve"> </w:t>
      </w:r>
      <w:r w:rsidR="00783382">
        <w:t>%</w:t>
      </w:r>
      <w:r w:rsidRPr="0098758F">
        <w:rPr>
          <w:rFonts w:eastAsia="Times New Roman"/>
        </w:rPr>
        <w:t>;</w:t>
      </w:r>
    </w:p>
    <w:p w:rsidR="009F0605" w:rsidRDefault="009F0605" w:rsidP="009F0605">
      <w:pPr>
        <w:tabs>
          <w:tab w:val="left" w:pos="1125"/>
        </w:tabs>
        <w:ind w:firstLine="709"/>
        <w:jc w:val="both"/>
        <w:rPr>
          <w:rFonts w:eastAsia="Times New Roman"/>
        </w:rPr>
      </w:pPr>
      <w:r w:rsidRPr="0098758F">
        <w:rPr>
          <w:rFonts w:eastAsia="Times New Roman"/>
        </w:rPr>
        <w:t xml:space="preserve">вопросы транспорта и дорожного хозяйства </w:t>
      </w:r>
      <w:r>
        <w:rPr>
          <w:rFonts w:eastAsia="Times New Roman"/>
        </w:rPr>
        <w:t>1</w:t>
      </w:r>
      <w:r w:rsidR="00942896">
        <w:rPr>
          <w:rFonts w:eastAsia="Times New Roman"/>
        </w:rPr>
        <w:t>5</w:t>
      </w:r>
      <w:r w:rsidRPr="0098758F">
        <w:rPr>
          <w:rFonts w:eastAsia="Times New Roman"/>
        </w:rPr>
        <w:t xml:space="preserve"> %: вопросы </w:t>
      </w:r>
      <w:r>
        <w:rPr>
          <w:rFonts w:eastAsia="Times New Roman"/>
        </w:rPr>
        <w:t>благоустройства и ремонта подъездных дорог, в том числе тротуаров, с</w:t>
      </w:r>
      <w:r w:rsidRPr="009F0605">
        <w:rPr>
          <w:rFonts w:eastAsia="Times New Roman"/>
        </w:rPr>
        <w:t>троительство и ремонт мостов и гидротехнических сооружений</w:t>
      </w:r>
      <w:r>
        <w:rPr>
          <w:rFonts w:eastAsia="Times New Roman"/>
        </w:rPr>
        <w:t>, строительство и реконструкция дорог, т</w:t>
      </w:r>
      <w:r w:rsidRPr="009F0605">
        <w:rPr>
          <w:rFonts w:eastAsia="Times New Roman"/>
        </w:rPr>
        <w:t>ранспортное обслуживание населения</w:t>
      </w:r>
      <w:r>
        <w:rPr>
          <w:rFonts w:eastAsia="Times New Roman"/>
        </w:rPr>
        <w:t>, безопасность дорожного движения</w:t>
      </w:r>
      <w:r w:rsidRPr="0098758F">
        <w:rPr>
          <w:rFonts w:eastAsia="Times New Roman"/>
        </w:rPr>
        <w:t xml:space="preserve">. Количество вопросов </w:t>
      </w:r>
      <w:r w:rsidR="00942896">
        <w:rPr>
          <w:rFonts w:eastAsia="Times New Roman"/>
        </w:rPr>
        <w:t>уменьш</w:t>
      </w:r>
      <w:r>
        <w:rPr>
          <w:rFonts w:eastAsia="Times New Roman"/>
        </w:rPr>
        <w:t xml:space="preserve">илось на </w:t>
      </w:r>
      <w:r w:rsidR="00942896">
        <w:rPr>
          <w:rFonts w:eastAsia="Times New Roman"/>
        </w:rPr>
        <w:t>3</w:t>
      </w:r>
      <w:r w:rsidRPr="0098758F">
        <w:rPr>
          <w:rFonts w:eastAsia="Times New Roman"/>
        </w:rPr>
        <w:t xml:space="preserve"> % по сравнению с анало</w:t>
      </w:r>
      <w:r>
        <w:rPr>
          <w:rFonts w:eastAsia="Times New Roman"/>
        </w:rPr>
        <w:t>гичным периодом 202</w:t>
      </w:r>
      <w:r w:rsidR="00942896">
        <w:rPr>
          <w:rFonts w:eastAsia="Times New Roman"/>
        </w:rPr>
        <w:t>3</w:t>
      </w:r>
      <w:r w:rsidRPr="0098758F">
        <w:rPr>
          <w:rFonts w:eastAsia="Times New Roman"/>
        </w:rPr>
        <w:t xml:space="preserve"> года</w:t>
      </w:r>
      <w:r>
        <w:rPr>
          <w:rFonts w:eastAsia="Times New Roman"/>
        </w:rPr>
        <w:t>;</w:t>
      </w:r>
    </w:p>
    <w:p w:rsidR="00D4328E" w:rsidRPr="0098758F" w:rsidRDefault="00D4328E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 w:rsidRPr="0098758F">
        <w:lastRenderedPageBreak/>
        <w:t>социального</w:t>
      </w:r>
      <w:r w:rsidRPr="0098758F">
        <w:rPr>
          <w:rFonts w:eastAsia="Times New Roman"/>
        </w:rPr>
        <w:t xml:space="preserve"> </w:t>
      </w:r>
      <w:r w:rsidRPr="0098758F">
        <w:t>обеспечения</w:t>
      </w:r>
      <w:r w:rsidRPr="0098758F">
        <w:rPr>
          <w:rFonts w:eastAsia="Times New Roman"/>
        </w:rPr>
        <w:t xml:space="preserve"> </w:t>
      </w:r>
      <w:r w:rsidR="00783382">
        <w:rPr>
          <w:rFonts w:eastAsia="Times New Roman"/>
        </w:rPr>
        <w:t>1</w:t>
      </w:r>
      <w:r w:rsidR="00942896">
        <w:rPr>
          <w:rFonts w:eastAsia="Times New Roman"/>
        </w:rPr>
        <w:t>1</w:t>
      </w:r>
      <w:r w:rsidR="001023C0">
        <w:rPr>
          <w:rFonts w:eastAsia="Times New Roman"/>
        </w:rPr>
        <w:t xml:space="preserve"> </w:t>
      </w:r>
      <w:r w:rsidRPr="0098758F">
        <w:rPr>
          <w:rFonts w:eastAsia="Times New Roman"/>
        </w:rPr>
        <w:t>%:</w:t>
      </w:r>
      <w:r>
        <w:rPr>
          <w:rFonts w:eastAsia="Times New Roman"/>
        </w:rPr>
        <w:t xml:space="preserve"> </w:t>
      </w:r>
      <w:r w:rsidR="00233D5C">
        <w:rPr>
          <w:rFonts w:eastAsia="Times New Roman"/>
        </w:rPr>
        <w:t xml:space="preserve">просьбы об оказании финансовой </w:t>
      </w:r>
      <w:proofErr w:type="gramStart"/>
      <w:r w:rsidR="00233D5C">
        <w:rPr>
          <w:rFonts w:eastAsia="Times New Roman"/>
        </w:rPr>
        <w:t>помощи,  социальное</w:t>
      </w:r>
      <w:proofErr w:type="gramEnd"/>
      <w:r w:rsidR="00233D5C">
        <w:rPr>
          <w:rFonts w:eastAsia="Times New Roman"/>
        </w:rPr>
        <w:t xml:space="preserve"> обеспечение, социальная поддержка и социальная помощь семьям, имеющим детей, в том числе многодетным семьям, </w:t>
      </w:r>
      <w:r w:rsidR="009F0605" w:rsidRPr="009F0605">
        <w:rPr>
          <w:rFonts w:eastAsia="Times New Roman"/>
        </w:rPr>
        <w:t>опека и попечительство</w:t>
      </w:r>
      <w:r w:rsidR="009F060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783382">
        <w:t>По сравнению с 202</w:t>
      </w:r>
      <w:r w:rsidR="00942896">
        <w:t>3</w:t>
      </w:r>
      <w:r w:rsidRPr="0098758F">
        <w:t xml:space="preserve"> годом </w:t>
      </w:r>
      <w:r w:rsidR="00942896">
        <w:t>увелич</w:t>
      </w:r>
      <w:r w:rsidR="001023C0">
        <w:t>илось</w:t>
      </w:r>
      <w:r w:rsidR="00233D5C" w:rsidRPr="00233D5C">
        <w:t xml:space="preserve"> на </w:t>
      </w:r>
      <w:r w:rsidR="00942896">
        <w:t>1</w:t>
      </w:r>
      <w:r w:rsidR="001023C0">
        <w:t xml:space="preserve"> %</w:t>
      </w:r>
      <w:r w:rsidR="00C3654A">
        <w:t>;</w:t>
      </w:r>
      <w:r w:rsidR="008D12AF">
        <w:tab/>
      </w:r>
    </w:p>
    <w:p w:rsidR="00006694" w:rsidRDefault="00006694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вопросы жилищного хозяйства </w:t>
      </w:r>
      <w:r w:rsidR="00942896">
        <w:rPr>
          <w:rFonts w:eastAsia="Times New Roman"/>
        </w:rPr>
        <w:t>9</w:t>
      </w:r>
      <w:r w:rsidR="00D17B66">
        <w:rPr>
          <w:rFonts w:eastAsia="Times New Roman"/>
        </w:rPr>
        <w:t xml:space="preserve"> </w:t>
      </w:r>
      <w:r>
        <w:rPr>
          <w:rFonts w:eastAsia="Times New Roman"/>
        </w:rPr>
        <w:t xml:space="preserve">%: </w:t>
      </w:r>
      <w:r w:rsidR="00D17B66">
        <w:rPr>
          <w:rFonts w:eastAsia="Times New Roman"/>
        </w:rPr>
        <w:t xml:space="preserve">улучшение жилищных условий, </w:t>
      </w:r>
      <w:r>
        <w:rPr>
          <w:rFonts w:eastAsia="Times New Roman"/>
        </w:rPr>
        <w:t xml:space="preserve">вопросы частного домовладения, </w:t>
      </w:r>
      <w:r w:rsidR="005F20AD">
        <w:rPr>
          <w:rFonts w:eastAsia="Times New Roman"/>
        </w:rPr>
        <w:t>вопросы взаимодействия с управляющими организациями, товариществами собственников жилья и иные формы управления собственностью. По сравнению с 202</w:t>
      </w:r>
      <w:r w:rsidR="00942896">
        <w:rPr>
          <w:rFonts w:eastAsia="Times New Roman"/>
        </w:rPr>
        <w:t>3</w:t>
      </w:r>
      <w:r w:rsidR="005F20AD">
        <w:rPr>
          <w:rFonts w:eastAsia="Times New Roman"/>
        </w:rPr>
        <w:t xml:space="preserve"> год</w:t>
      </w:r>
      <w:r w:rsidR="009F0605">
        <w:rPr>
          <w:rFonts w:eastAsia="Times New Roman"/>
        </w:rPr>
        <w:t>ом</w:t>
      </w:r>
      <w:r w:rsidR="005F20AD">
        <w:rPr>
          <w:rFonts w:eastAsia="Times New Roman"/>
        </w:rPr>
        <w:t xml:space="preserve"> количество обращений </w:t>
      </w:r>
      <w:proofErr w:type="gramStart"/>
      <w:r w:rsidR="00D17B66">
        <w:rPr>
          <w:rFonts w:eastAsia="Times New Roman"/>
        </w:rPr>
        <w:t>у</w:t>
      </w:r>
      <w:r w:rsidR="009F0605">
        <w:rPr>
          <w:rFonts w:eastAsia="Times New Roman"/>
        </w:rPr>
        <w:t>велич</w:t>
      </w:r>
      <w:r w:rsidR="00D17B66">
        <w:rPr>
          <w:rFonts w:eastAsia="Times New Roman"/>
        </w:rPr>
        <w:t xml:space="preserve">илось </w:t>
      </w:r>
      <w:r w:rsidR="005F20AD">
        <w:rPr>
          <w:rFonts w:eastAsia="Times New Roman"/>
        </w:rPr>
        <w:t xml:space="preserve"> на</w:t>
      </w:r>
      <w:proofErr w:type="gramEnd"/>
      <w:r w:rsidR="005F20AD">
        <w:rPr>
          <w:rFonts w:eastAsia="Times New Roman"/>
        </w:rPr>
        <w:t xml:space="preserve"> </w:t>
      </w:r>
      <w:r w:rsidR="00942896">
        <w:rPr>
          <w:rFonts w:eastAsia="Times New Roman"/>
        </w:rPr>
        <w:t xml:space="preserve">2 </w:t>
      </w:r>
      <w:r w:rsidR="00EF0B1E">
        <w:rPr>
          <w:rFonts w:eastAsia="Times New Roman"/>
        </w:rPr>
        <w:t>%;</w:t>
      </w:r>
    </w:p>
    <w:p w:rsidR="009F0605" w:rsidRDefault="009F0605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земельные отношения </w:t>
      </w:r>
      <w:r w:rsidR="00942896">
        <w:rPr>
          <w:rFonts w:eastAsia="Times New Roman"/>
        </w:rPr>
        <w:t>7</w:t>
      </w:r>
      <w:r>
        <w:rPr>
          <w:rFonts w:eastAsia="Times New Roman"/>
        </w:rPr>
        <w:t>%: в</w:t>
      </w:r>
      <w:r w:rsidRPr="009F0605">
        <w:rPr>
          <w:rFonts w:eastAsia="Times New Roman"/>
        </w:rPr>
        <w:t>ыделение земельных участков для индивидуального жилищного строительства</w:t>
      </w:r>
      <w:r>
        <w:rPr>
          <w:rFonts w:eastAsia="Times New Roman"/>
        </w:rPr>
        <w:t>, з</w:t>
      </w:r>
      <w:r w:rsidRPr="009F0605">
        <w:rPr>
          <w:rFonts w:eastAsia="Times New Roman"/>
        </w:rPr>
        <w:t>ащита прав на землю и рассмотрение земельных споров</w:t>
      </w:r>
      <w:r>
        <w:rPr>
          <w:rFonts w:eastAsia="Times New Roman"/>
        </w:rPr>
        <w:t>,</w:t>
      </w:r>
      <w:r w:rsidR="00EF0B1E" w:rsidRPr="00EF0B1E">
        <w:t xml:space="preserve"> </w:t>
      </w:r>
      <w:r w:rsidR="00EF0B1E">
        <w:t>п</w:t>
      </w:r>
      <w:r w:rsidR="00EF0B1E" w:rsidRPr="00EF0B1E">
        <w:rPr>
          <w:rFonts w:eastAsia="Times New Roman"/>
        </w:rPr>
        <w:t>редоставление земельных участков многодетным семьям</w:t>
      </w:r>
      <w:r w:rsidR="00942896">
        <w:rPr>
          <w:rFonts w:eastAsia="Times New Roman"/>
        </w:rPr>
        <w:t xml:space="preserve"> и участникам СВО. </w:t>
      </w:r>
      <w:r w:rsidR="00942896" w:rsidRPr="00942896">
        <w:rPr>
          <w:rFonts w:eastAsia="Times New Roman"/>
        </w:rPr>
        <w:t xml:space="preserve">По сравнению с 2023 годом общее количество вопросов увеличилось на </w:t>
      </w:r>
      <w:r w:rsidR="00942896">
        <w:rPr>
          <w:rFonts w:eastAsia="Times New Roman"/>
        </w:rPr>
        <w:t>2</w:t>
      </w:r>
      <w:r w:rsidR="00942896" w:rsidRPr="00942896">
        <w:rPr>
          <w:rFonts w:eastAsia="Times New Roman"/>
        </w:rPr>
        <w:t xml:space="preserve"> %;</w:t>
      </w:r>
    </w:p>
    <w:p w:rsidR="00942896" w:rsidRDefault="00942896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строительство и архитектура 6 %: в</w:t>
      </w:r>
      <w:r w:rsidRPr="00942896">
        <w:rPr>
          <w:rFonts w:eastAsia="Times New Roman"/>
        </w:rPr>
        <w:t xml:space="preserve">ыполнение государственных требований при осуществлении строительной деятельности, соблюдение </w:t>
      </w:r>
      <w:proofErr w:type="spellStart"/>
      <w:r w:rsidRPr="00942896">
        <w:rPr>
          <w:rFonts w:eastAsia="Times New Roman"/>
        </w:rPr>
        <w:t>СНИПов</w:t>
      </w:r>
      <w:proofErr w:type="spellEnd"/>
      <w:r>
        <w:rPr>
          <w:rFonts w:eastAsia="Times New Roman"/>
        </w:rPr>
        <w:t>, д</w:t>
      </w:r>
      <w:r w:rsidRPr="00942896">
        <w:rPr>
          <w:rFonts w:eastAsia="Times New Roman"/>
        </w:rPr>
        <w:t>еятельность в сфере строительства. Сооружение зданий, объектов капитального строительства</w:t>
      </w:r>
      <w:r w:rsidR="00DF1170">
        <w:rPr>
          <w:rFonts w:eastAsia="Times New Roman"/>
        </w:rPr>
        <w:t xml:space="preserve">. </w:t>
      </w:r>
      <w:r w:rsidR="00DF1170" w:rsidRPr="00DF1170">
        <w:rPr>
          <w:rFonts w:eastAsia="Times New Roman"/>
        </w:rPr>
        <w:t xml:space="preserve">По сравнению с 2023 годом увеличилось на </w:t>
      </w:r>
      <w:r w:rsidR="00DF1170">
        <w:rPr>
          <w:rFonts w:eastAsia="Times New Roman"/>
        </w:rPr>
        <w:t>2</w:t>
      </w:r>
      <w:r w:rsidR="00DF1170" w:rsidRPr="00DF1170">
        <w:rPr>
          <w:rFonts w:eastAsia="Times New Roman"/>
        </w:rPr>
        <w:t xml:space="preserve"> %;</w:t>
      </w:r>
      <w:r w:rsidR="00DF1170" w:rsidRPr="00DF1170">
        <w:rPr>
          <w:rFonts w:eastAsia="Times New Roman"/>
        </w:rPr>
        <w:tab/>
      </w:r>
    </w:p>
    <w:p w:rsidR="00EF0B1E" w:rsidRDefault="006A6065" w:rsidP="00D4328E">
      <w:pPr>
        <w:tabs>
          <w:tab w:val="left" w:pos="112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оборона, безопасность, законность 5</w:t>
      </w:r>
      <w:r w:rsidR="00EF0B1E">
        <w:rPr>
          <w:rFonts w:eastAsia="Times New Roman"/>
        </w:rPr>
        <w:t xml:space="preserve"> %: в</w:t>
      </w:r>
      <w:r w:rsidR="00EF0B1E" w:rsidRPr="00EF0B1E">
        <w:rPr>
          <w:rFonts w:eastAsia="Times New Roman"/>
        </w:rPr>
        <w:t xml:space="preserve">ыплаты за участие в боевых </w:t>
      </w:r>
      <w:proofErr w:type="gramStart"/>
      <w:r w:rsidR="00EF0B1E" w:rsidRPr="00EF0B1E">
        <w:rPr>
          <w:rFonts w:eastAsia="Times New Roman"/>
        </w:rPr>
        <w:t>действиях,</w:t>
      </w:r>
      <w:r w:rsidR="00EF0B1E" w:rsidRPr="00EF0B1E">
        <w:t xml:space="preserve"> </w:t>
      </w:r>
      <w:r w:rsidR="00EF0B1E">
        <w:t xml:space="preserve"> п</w:t>
      </w:r>
      <w:r w:rsidR="00EF0B1E" w:rsidRPr="00EF0B1E">
        <w:rPr>
          <w:rFonts w:eastAsia="Times New Roman"/>
        </w:rPr>
        <w:t>родовольственное</w:t>
      </w:r>
      <w:proofErr w:type="gramEnd"/>
      <w:r w:rsidR="00EF0B1E" w:rsidRPr="00EF0B1E">
        <w:rPr>
          <w:rFonts w:eastAsia="Times New Roman"/>
        </w:rPr>
        <w:t xml:space="preserve"> и вещевое обеспечение военнослужащих</w:t>
      </w:r>
      <w:r w:rsidR="00EF0B1E">
        <w:rPr>
          <w:rFonts w:eastAsia="Times New Roman"/>
        </w:rPr>
        <w:t>, д</w:t>
      </w:r>
      <w:r w:rsidR="00EF0B1E" w:rsidRPr="00EF0B1E">
        <w:rPr>
          <w:rFonts w:eastAsia="Times New Roman"/>
        </w:rPr>
        <w:t>енежное довольствие военнослужащих по контракту</w:t>
      </w:r>
      <w:r w:rsidR="00EF0B1E">
        <w:rPr>
          <w:rFonts w:eastAsia="Times New Roman"/>
        </w:rPr>
        <w:t>,</w:t>
      </w:r>
      <w:r w:rsidR="00EF0B1E" w:rsidRPr="00EF0B1E">
        <w:t xml:space="preserve"> </w:t>
      </w:r>
      <w:r w:rsidR="00EF0B1E">
        <w:t>п</w:t>
      </w:r>
      <w:r w:rsidR="00EF0B1E" w:rsidRPr="00EF0B1E">
        <w:rPr>
          <w:rFonts w:eastAsia="Times New Roman"/>
        </w:rPr>
        <w:t>рохождение военной службы по контракту</w:t>
      </w:r>
      <w:r w:rsidR="00EF0B1E">
        <w:rPr>
          <w:rFonts w:eastAsia="Times New Roman"/>
        </w:rPr>
        <w:t>;</w:t>
      </w:r>
    </w:p>
    <w:p w:rsidR="00D4328E" w:rsidRPr="008D6F04" w:rsidRDefault="00EF0B1E" w:rsidP="00EF0B1E">
      <w:pPr>
        <w:tabs>
          <w:tab w:val="left" w:pos="112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D4328E" w:rsidRPr="00BD566C">
        <w:rPr>
          <w:color w:val="000000" w:themeColor="text1"/>
        </w:rPr>
        <w:t>прочие</w:t>
      </w:r>
      <w:r w:rsidR="00D4328E" w:rsidRPr="008D6F04">
        <w:rPr>
          <w:rFonts w:eastAsia="Times New Roman"/>
        </w:rPr>
        <w:t xml:space="preserve"> </w:t>
      </w:r>
      <w:r w:rsidR="00D4328E" w:rsidRPr="008D6F04">
        <w:t>вопросы</w:t>
      </w:r>
      <w:r w:rsidR="00C3654A">
        <w:rPr>
          <w:rFonts w:eastAsia="Times New Roman"/>
        </w:rPr>
        <w:t xml:space="preserve"> коснулись вопросов </w:t>
      </w:r>
      <w:r>
        <w:rPr>
          <w:rFonts w:eastAsia="Times New Roman"/>
        </w:rPr>
        <w:t xml:space="preserve">здравоохранения, </w:t>
      </w:r>
      <w:r w:rsidR="00D4328E">
        <w:rPr>
          <w:rFonts w:eastAsia="Times New Roman"/>
        </w:rPr>
        <w:t xml:space="preserve">образования и </w:t>
      </w:r>
      <w:proofErr w:type="gramStart"/>
      <w:r w:rsidR="00D4328E">
        <w:rPr>
          <w:rFonts w:eastAsia="Times New Roman"/>
        </w:rPr>
        <w:t>культуры,  сельского</w:t>
      </w:r>
      <w:proofErr w:type="gramEnd"/>
      <w:r w:rsidR="00D4328E">
        <w:rPr>
          <w:rFonts w:eastAsia="Times New Roman"/>
        </w:rPr>
        <w:t xml:space="preserve"> хозяйства, вопросы экономики, вопросы экологии и природопользования</w:t>
      </w:r>
      <w:r w:rsidR="00DF1170">
        <w:rPr>
          <w:rFonts w:eastAsia="Times New Roman"/>
        </w:rPr>
        <w:t>, б</w:t>
      </w:r>
      <w:r w:rsidR="00DF1170" w:rsidRPr="00DF1170">
        <w:rPr>
          <w:rFonts w:eastAsia="Times New Roman"/>
        </w:rPr>
        <w:t>езопасность и обеспечение правопорядка</w:t>
      </w:r>
      <w:r w:rsidR="00D4328E" w:rsidRPr="008D6F04">
        <w:rPr>
          <w:rFonts w:eastAsia="Times New Roman"/>
        </w:rPr>
        <w:t>.</w:t>
      </w:r>
      <w:r w:rsidR="00D17B66" w:rsidRPr="00D17B66">
        <w:t xml:space="preserve"> </w:t>
      </w:r>
    </w:p>
    <w:p w:rsidR="00EF1F5F" w:rsidRDefault="00EF1F5F" w:rsidP="00EF1F5F">
      <w:pPr>
        <w:ind w:firstLine="709"/>
        <w:jc w:val="both"/>
      </w:pPr>
      <w:r w:rsidRPr="00EF5F0A">
        <w:t xml:space="preserve">Результативность рассмотрения обращений граждан в администрации муниципального образования Славянский район в процентном соотношении от числа рассмотренных такова: даны разъяснения на </w:t>
      </w:r>
      <w:r w:rsidR="00DF1170">
        <w:t>69</w:t>
      </w:r>
      <w:r w:rsidRPr="00EF5F0A">
        <w:t xml:space="preserve"> % обращений, поддержано </w:t>
      </w:r>
      <w:r w:rsidR="006A6065">
        <w:t>7</w:t>
      </w:r>
      <w:r w:rsidRPr="00EF5F0A">
        <w:t xml:space="preserve"> % обращений, меры приняты по </w:t>
      </w:r>
      <w:r w:rsidR="00DF1170">
        <w:t>21</w:t>
      </w:r>
      <w:r w:rsidRPr="00EF5F0A">
        <w:t xml:space="preserve"> </w:t>
      </w:r>
      <w:proofErr w:type="gramStart"/>
      <w:r w:rsidRPr="00EF5F0A">
        <w:t xml:space="preserve">%, </w:t>
      </w:r>
      <w:r w:rsidR="006A6065">
        <w:t xml:space="preserve"> </w:t>
      </w:r>
      <w:r w:rsidR="00DF1170">
        <w:t>3</w:t>
      </w:r>
      <w:proofErr w:type="gramEnd"/>
      <w:r w:rsidR="00EF5F0A" w:rsidRPr="00EF5F0A">
        <w:t xml:space="preserve"> % </w:t>
      </w:r>
      <w:r w:rsidR="0036415F">
        <w:t>н</w:t>
      </w:r>
      <w:r w:rsidRPr="00EF5F0A">
        <w:t>аходятся на рассмотрении согласно установленны</w:t>
      </w:r>
      <w:r w:rsidR="00DF1170">
        <w:t>м Законодательством срокам</w:t>
      </w:r>
      <w:r w:rsidRPr="00EF5F0A">
        <w:t xml:space="preserve">.  </w:t>
      </w:r>
    </w:p>
    <w:p w:rsidR="00D5512E" w:rsidRDefault="00D5512E" w:rsidP="00EF1F5F">
      <w:pPr>
        <w:ind w:firstLine="709"/>
        <w:jc w:val="both"/>
      </w:pPr>
      <w:r>
        <w:t>На постоянной основе проводятся проверки качества выполнения работ по обращени</w:t>
      </w:r>
      <w:r w:rsidR="005A306F">
        <w:t>ям</w:t>
      </w:r>
      <w:r>
        <w:t xml:space="preserve"> гражда</w:t>
      </w:r>
      <w:r w:rsidR="005A306F">
        <w:t>н посредств</w:t>
      </w:r>
      <w:r w:rsidR="006A6065">
        <w:t>о</w:t>
      </w:r>
      <w:r w:rsidR="005A306F">
        <w:t>м телефонной связи, а также с выездом на место.</w:t>
      </w:r>
    </w:p>
    <w:p w:rsidR="002B75A5" w:rsidRDefault="002B75A5" w:rsidP="00EF1F5F">
      <w:pPr>
        <w:ind w:firstLine="709"/>
        <w:jc w:val="both"/>
      </w:pPr>
      <w:r>
        <w:t>Регулярно на сайте администрации муниципального образования Славянский район размещается обзорная информация о выполненных обращениях.</w:t>
      </w:r>
    </w:p>
    <w:p w:rsidR="00EF5F0A" w:rsidRPr="00D90DC3" w:rsidRDefault="00EF5F0A" w:rsidP="00EF5F0A"/>
    <w:p w:rsidR="00EF5F0A" w:rsidRPr="00D90DC3" w:rsidRDefault="00EF5F0A" w:rsidP="00EF5F0A"/>
    <w:p w:rsidR="00EF5F0A" w:rsidRPr="00EF5F0A" w:rsidRDefault="00EF5F0A" w:rsidP="00EF5F0A">
      <w:r w:rsidRPr="00EF5F0A">
        <w:t xml:space="preserve">Начальник отдела </w:t>
      </w:r>
    </w:p>
    <w:p w:rsidR="00EF5F0A" w:rsidRPr="00EF5F0A" w:rsidRDefault="00EF5F0A" w:rsidP="00EF5F0A">
      <w:r w:rsidRPr="00EF5F0A">
        <w:t xml:space="preserve">по работе с обращениями граждан                   </w:t>
      </w:r>
      <w:r w:rsidR="00540001">
        <w:t xml:space="preserve">                               </w:t>
      </w:r>
      <w:r w:rsidR="005A1A23">
        <w:t xml:space="preserve"> </w:t>
      </w:r>
      <w:r w:rsidRPr="00EF5F0A">
        <w:t>О.В. Пронина</w:t>
      </w:r>
    </w:p>
    <w:sectPr w:rsidR="00EF5F0A" w:rsidRPr="00EF5F0A" w:rsidSect="00540001">
      <w:headerReference w:type="default" r:id="rId7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62" w:rsidRDefault="005A6362" w:rsidP="0052733C">
      <w:r>
        <w:separator/>
      </w:r>
    </w:p>
  </w:endnote>
  <w:endnote w:type="continuationSeparator" w:id="0">
    <w:p w:rsidR="005A6362" w:rsidRDefault="005A6362" w:rsidP="005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62" w:rsidRDefault="005A6362" w:rsidP="0052733C">
      <w:r>
        <w:separator/>
      </w:r>
    </w:p>
  </w:footnote>
  <w:footnote w:type="continuationSeparator" w:id="0">
    <w:p w:rsidR="005A6362" w:rsidRDefault="005A6362" w:rsidP="0052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311497"/>
      <w:docPartObj>
        <w:docPartGallery w:val="Page Numbers (Top of Page)"/>
        <w:docPartUnique/>
      </w:docPartObj>
    </w:sdtPr>
    <w:sdtEndPr/>
    <w:sdtContent>
      <w:p w:rsidR="0052733C" w:rsidRDefault="00527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8F">
          <w:rPr>
            <w:noProof/>
          </w:rPr>
          <w:t>2</w:t>
        </w:r>
        <w:r>
          <w:fldChar w:fldCharType="end"/>
        </w:r>
      </w:p>
    </w:sdtContent>
  </w:sdt>
  <w:p w:rsidR="0052733C" w:rsidRDefault="00527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C"/>
    <w:rsid w:val="00006694"/>
    <w:rsid w:val="00010A7F"/>
    <w:rsid w:val="000217B6"/>
    <w:rsid w:val="000400B5"/>
    <w:rsid w:val="00040745"/>
    <w:rsid w:val="00043B49"/>
    <w:rsid w:val="000652BB"/>
    <w:rsid w:val="000B3F26"/>
    <w:rsid w:val="001023C0"/>
    <w:rsid w:val="001163E3"/>
    <w:rsid w:val="001A2B8A"/>
    <w:rsid w:val="00233D5C"/>
    <w:rsid w:val="0023739B"/>
    <w:rsid w:val="0027023C"/>
    <w:rsid w:val="002B75A5"/>
    <w:rsid w:val="002E02B1"/>
    <w:rsid w:val="002F2FEB"/>
    <w:rsid w:val="00302F41"/>
    <w:rsid w:val="003148E4"/>
    <w:rsid w:val="0036415F"/>
    <w:rsid w:val="003C018B"/>
    <w:rsid w:val="003E15C8"/>
    <w:rsid w:val="003E3487"/>
    <w:rsid w:val="00431A20"/>
    <w:rsid w:val="00465083"/>
    <w:rsid w:val="004900E4"/>
    <w:rsid w:val="004A2A52"/>
    <w:rsid w:val="004E6D5D"/>
    <w:rsid w:val="00527122"/>
    <w:rsid w:val="0052733C"/>
    <w:rsid w:val="00540001"/>
    <w:rsid w:val="005746E2"/>
    <w:rsid w:val="005A1A23"/>
    <w:rsid w:val="005A306F"/>
    <w:rsid w:val="005A6362"/>
    <w:rsid w:val="005C2709"/>
    <w:rsid w:val="005C6533"/>
    <w:rsid w:val="005E5612"/>
    <w:rsid w:val="005F20AD"/>
    <w:rsid w:val="00615382"/>
    <w:rsid w:val="006406F8"/>
    <w:rsid w:val="006445EC"/>
    <w:rsid w:val="00651DAD"/>
    <w:rsid w:val="00662B5B"/>
    <w:rsid w:val="00696A6C"/>
    <w:rsid w:val="006A6065"/>
    <w:rsid w:val="006E5B6A"/>
    <w:rsid w:val="006F5421"/>
    <w:rsid w:val="0075245D"/>
    <w:rsid w:val="00783382"/>
    <w:rsid w:val="007E08E2"/>
    <w:rsid w:val="00804520"/>
    <w:rsid w:val="008174C1"/>
    <w:rsid w:val="00820EDB"/>
    <w:rsid w:val="008612BF"/>
    <w:rsid w:val="008867BF"/>
    <w:rsid w:val="008D12AF"/>
    <w:rsid w:val="00910E44"/>
    <w:rsid w:val="0091344A"/>
    <w:rsid w:val="00942896"/>
    <w:rsid w:val="00952C04"/>
    <w:rsid w:val="00960B90"/>
    <w:rsid w:val="009A2B6D"/>
    <w:rsid w:val="009B548B"/>
    <w:rsid w:val="009F0605"/>
    <w:rsid w:val="009F72DB"/>
    <w:rsid w:val="00A04F12"/>
    <w:rsid w:val="00A2154F"/>
    <w:rsid w:val="00A475BC"/>
    <w:rsid w:val="00A51B68"/>
    <w:rsid w:val="00A67FB4"/>
    <w:rsid w:val="00A9193F"/>
    <w:rsid w:val="00B11869"/>
    <w:rsid w:val="00B146B1"/>
    <w:rsid w:val="00B3474B"/>
    <w:rsid w:val="00B46E9E"/>
    <w:rsid w:val="00B605B6"/>
    <w:rsid w:val="00B61F54"/>
    <w:rsid w:val="00B8773B"/>
    <w:rsid w:val="00BB6F4A"/>
    <w:rsid w:val="00BD566C"/>
    <w:rsid w:val="00C14D38"/>
    <w:rsid w:val="00C3654A"/>
    <w:rsid w:val="00C52EE2"/>
    <w:rsid w:val="00C65ADC"/>
    <w:rsid w:val="00CC424B"/>
    <w:rsid w:val="00CC5FF5"/>
    <w:rsid w:val="00CE1EA2"/>
    <w:rsid w:val="00CF7EFE"/>
    <w:rsid w:val="00D06153"/>
    <w:rsid w:val="00D076EA"/>
    <w:rsid w:val="00D17B66"/>
    <w:rsid w:val="00D3033D"/>
    <w:rsid w:val="00D367FF"/>
    <w:rsid w:val="00D4328E"/>
    <w:rsid w:val="00D5512E"/>
    <w:rsid w:val="00D70363"/>
    <w:rsid w:val="00D84779"/>
    <w:rsid w:val="00D90DC3"/>
    <w:rsid w:val="00DE6ED9"/>
    <w:rsid w:val="00DF1170"/>
    <w:rsid w:val="00DF6598"/>
    <w:rsid w:val="00E6098C"/>
    <w:rsid w:val="00EA714D"/>
    <w:rsid w:val="00EC24F5"/>
    <w:rsid w:val="00ED5D31"/>
    <w:rsid w:val="00EF0B1E"/>
    <w:rsid w:val="00EF1F5F"/>
    <w:rsid w:val="00EF5F0A"/>
    <w:rsid w:val="00F11867"/>
    <w:rsid w:val="00F16B61"/>
    <w:rsid w:val="00F80F74"/>
    <w:rsid w:val="00F83A8F"/>
    <w:rsid w:val="00FA36AA"/>
    <w:rsid w:val="00FB5E02"/>
    <w:rsid w:val="00FB7FB4"/>
    <w:rsid w:val="00FC7882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F255"/>
  <w15:docId w15:val="{C018C367-0CE1-46FF-81D0-B74C4FF3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33C"/>
  </w:style>
  <w:style w:type="paragraph" w:styleId="a5">
    <w:name w:val="footer"/>
    <w:basedOn w:val="a"/>
    <w:link w:val="a6"/>
    <w:uiPriority w:val="99"/>
    <w:unhideWhenUsed/>
    <w:rsid w:val="00527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33C"/>
  </w:style>
  <w:style w:type="paragraph" w:styleId="a7">
    <w:name w:val="Balloon Text"/>
    <w:basedOn w:val="a"/>
    <w:link w:val="a8"/>
    <w:uiPriority w:val="99"/>
    <w:semiHidden/>
    <w:unhideWhenUsed/>
    <w:rsid w:val="00302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BF49-084B-4CEE-BFCD-63E52F4E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Шембакова ОА</dc:creator>
  <cp:lastModifiedBy>Кузьмина Ксения Сергеевна</cp:lastModifiedBy>
  <cp:revision>3</cp:revision>
  <cp:lastPrinted>2025-01-17T10:56:00Z</cp:lastPrinted>
  <dcterms:created xsi:type="dcterms:W3CDTF">2025-01-15T07:50:00Z</dcterms:created>
  <dcterms:modified xsi:type="dcterms:W3CDTF">2025-01-17T12:43:00Z</dcterms:modified>
</cp:coreProperties>
</file>