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3B4357"/>
          <w:sz w:val="27"/>
          <w:szCs w:val="27"/>
          <w:lang w:eastAsia="ru-RU"/>
        </w:rPr>
      </w:pPr>
      <w:r w:rsidRPr="00901554">
        <w:rPr>
          <w:rFonts w:ascii="Segoe UI" w:eastAsia="Times New Roman" w:hAnsi="Segoe UI" w:cs="Segoe UI"/>
          <w:color w:val="3B4357"/>
          <w:sz w:val="27"/>
          <w:szCs w:val="27"/>
          <w:lang w:eastAsia="ru-RU"/>
        </w:rPr>
        <w:t>ДОКЛАД о результатах выполнения Плана организации в администрации муниципального образования Славянский район работы,</w:t>
      </w:r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proofErr w:type="gramStart"/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Во исполнение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</w:t>
      </w:r>
      <w:proofErr w:type="gramEnd"/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 </w:t>
      </w:r>
      <w:proofErr w:type="gramStart"/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интересов» (далее - Методические рекомендации) в администрации муниципального образования Славянский район (далее - Администрация) в 2023 году осуществлены следующие мероприятия.</w:t>
      </w:r>
      <w:proofErr w:type="gramEnd"/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proofErr w:type="gramStart"/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Разработан План организации в администрации муниципального образования Славянский район работы, направленной на выявление личной заинтересованности муниципальных служащих, которая приводит или может привести к конфликту интересов при осуществлении закупок товаров, работ, услуг, осуществляемых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план</w:t>
      </w:r>
      <w:proofErr w:type="gramEnd"/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), впоследствии утвержден распоряжением администрации муниципального образования Славянский район от 07 ноября 2023 г. № 242-р.</w:t>
      </w:r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proofErr w:type="gramStart"/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Осуществлять реализацию мероприятий Плана и ежегодно в срок до 28 декабря подготавливать сводный доклад о его исполнении с последующим представлением на утверждение главе муниципального образования Славянский район возложено на главного специалиста контрольно-ревизионного отдела администрации муниципального образования Славянский район Желтоухову В.В., общий контроль за выполнением распоряжения администрации муниципального образования Славянский район  от 07 ноября 2023 г. № 242-р. возложен на главу</w:t>
      </w:r>
      <w:proofErr w:type="gramEnd"/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 администрации муниципального образования Славянский район Синяговского Р.И.</w:t>
      </w:r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Распоряжением от 07 ноября 2023 г. № 242-р назначено ответственное лицо за профилактику коррупционных правонарушений при осуществлении закупок товаров, работ, услуг для обеспечения муниципальных нужд в администрации муниципального образования Славянский район (далее - ответственное лицо): главный специалист контрольно-ревизионного отдела администрации муниципального образования Славянский район Желтоухова В.В.</w:t>
      </w:r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proofErr w:type="gramStart"/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В целях реализации мероприятий, предусмотренных планом, определены перечни муниципальных служащих администрации муниципального образования Славянский район, участвующих в осуществлении закупок (далее - муниципальные </w:t>
      </w:r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lastRenderedPageBreak/>
        <w:t>служащие), для чего были истребованы и изучены постановления администрации муниципального образования Славянский район, регламентирующих работу комиссий администрации муниципального образования Славянский район по осуществлению закупок товаров, работ, услуг для обеспечения муниципальных нужд муниципальных заказчиков, муниципальных бюджетных учреждений и муниципальных унитарных</w:t>
      </w:r>
      <w:proofErr w:type="gramEnd"/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 предприятий муниципального образования Славянский район  (далее - комиссии) и контрактной службы администрации муниципального образования Славянский район (далее - контрактная служба) и всех изменений к ним. Копии всех необходимых постановлений приобщены к материалам по данному направлению работы. За отчетный период было подготовлено 2 списка муниципальных служащих:</w:t>
      </w:r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список муниципальных служащих отдела контрактной службы администрации муниципального образования Славянский район;</w:t>
      </w:r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список муниципальных служащих администрации муниципального образования Славянский район, входящие в состав комиссии по осуществлению закупок товаров, работ, услуг для обеспечения муниципальных нужд муниципальных заказчиков, муниципальных бюджетных учреждений и муниципальных унитарных предприятий муниципального образования Славянский район.</w:t>
      </w:r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Проводилась индивидуальная разъяснительная работа с 16 муниципальными служащими, ознакомление под подпись с материалами по темам: «Личная заинтересованность, отношения родства или свойства, аффилированные лица», «Участие в коммерческих и некоммерческих организациях».</w:t>
      </w:r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Во исполнение пункта 7 плана ответственным лицом </w:t>
      </w:r>
      <w:proofErr w:type="gramStart"/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сформированы</w:t>
      </w:r>
      <w:proofErr w:type="gramEnd"/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 16 профилей муниципальных служащих, непосредственно участвующих в осуществлении закупок.</w:t>
      </w:r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Во исполнение пунктов 4-5 плана осуществлялись сбор, обобщение и актуализация информации (анкета, адреса сайтов) о муниципальных служащих и их близких родственниках, а также анализ информации, размещенной в информационно-телекоммуникационной сети «Интернет».</w:t>
      </w:r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Во исполнение пункта 6 плана организована и проведена работа </w:t>
      </w:r>
      <w:proofErr w:type="gramStart"/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по</w:t>
      </w:r>
      <w:proofErr w:type="gramEnd"/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 xml:space="preserve"> добровольному предоставлению муниципальными служащими деклараций о возможной личной заинтересованности.</w:t>
      </w:r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Во исполнение пункта 8 плана сформирована база типовых ситуаций, содержащих факты наличия личной заинтересованности (возможного наличия личной заинтересованности), ситуаций конфликта интересов, применимые для целей закупок и имеющие признаки злоупотреблений в сфере закупок товаров, работ, услуг. Муниципальные служащие, участвующие в осуществлении закупок, ознакомлены лично под подпись с базой типовых ситуаций.</w:t>
      </w:r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lastRenderedPageBreak/>
        <w:t>Мероприятия, предусмотренные пунктами 12 плана, не выполнялись, ввиду отсутствия необходимости, не поступления ожидаемой информации и обращений, не наступления планируемых событий.</w:t>
      </w:r>
    </w:p>
    <w:p w:rsidR="00901554" w:rsidRPr="00901554" w:rsidRDefault="00901554" w:rsidP="00901554">
      <w:pPr>
        <w:shd w:val="clear" w:color="auto" w:fill="F8F8F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</w:pPr>
      <w:r w:rsidRPr="00901554">
        <w:rPr>
          <w:rFonts w:ascii="Segoe UI" w:eastAsia="Times New Roman" w:hAnsi="Segoe UI" w:cs="Segoe UI"/>
          <w:color w:val="3B4357"/>
          <w:sz w:val="24"/>
          <w:szCs w:val="24"/>
          <w:lang w:eastAsia="ru-RU"/>
        </w:rPr>
        <w:t>На основании вышеизложенного можно прийти к выводу о том, что предусмотренные годовым планом мероприятия, в администрации муниципального образования Славянский район выполнены на 70% за период ноябрь-декабрь 2023 г.</w:t>
      </w:r>
    </w:p>
    <w:p w:rsidR="00BB11D5" w:rsidRDefault="00901554">
      <w:bookmarkStart w:id="0" w:name="_GoBack"/>
      <w:bookmarkEnd w:id="0"/>
    </w:p>
    <w:sectPr w:rsidR="00BB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1C"/>
    <w:rsid w:val="00901554"/>
    <w:rsid w:val="009C2D1C"/>
    <w:rsid w:val="00A53FA3"/>
    <w:rsid w:val="00C0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1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1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1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1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2024-12-30T16:30:00Z</dcterms:created>
  <dcterms:modified xsi:type="dcterms:W3CDTF">2024-12-30T16:30:00Z</dcterms:modified>
</cp:coreProperties>
</file>