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23" w:rsidRDefault="00695193">
      <w:pPr>
        <w:pStyle w:val="40"/>
        <w:shd w:val="clear" w:color="auto" w:fill="auto"/>
        <w:ind w:right="500"/>
      </w:pPr>
      <w:r>
        <w:t>О внесении изменения в постановление администрации муниципального образования Славянский район от</w:t>
      </w:r>
      <w:r>
        <w:rPr>
          <w:rStyle w:val="41"/>
        </w:rPr>
        <w:t xml:space="preserve"> 30</w:t>
      </w:r>
      <w:r>
        <w:t xml:space="preserve"> октября</w:t>
      </w:r>
      <w:r>
        <w:rPr>
          <w:rStyle w:val="41"/>
        </w:rPr>
        <w:t xml:space="preserve"> 2017</w:t>
      </w:r>
      <w:r>
        <w:t xml:space="preserve"> г. №</w:t>
      </w:r>
      <w:r>
        <w:rPr>
          <w:rStyle w:val="41"/>
        </w:rPr>
        <w:t xml:space="preserve"> 3006</w:t>
      </w:r>
      <w:r>
        <w:t xml:space="preserve"> «Об утверждении муниципальной программы муниципального образования Славянский район «Развитие санаторно-курортного и туристского комплекса муниципального образования Славянский район»</w:t>
      </w:r>
    </w:p>
    <w:p w:rsidR="00FA6623" w:rsidRDefault="00695193">
      <w:pPr>
        <w:pStyle w:val="30"/>
        <w:shd w:val="clear" w:color="auto" w:fill="auto"/>
        <w:spacing w:after="0" w:line="322" w:lineRule="exact"/>
        <w:ind w:left="20" w:right="20" w:firstLine="720"/>
      </w:pPr>
      <w:r>
        <w:t>В связи с корректировкой муниципальной программы «Развитие санаторно-ку</w:t>
      </w:r>
      <w:r>
        <w:t>рортного и туристского комплекса муниципального образования Славянский район» п о с т а н о в л я ю:</w:t>
      </w:r>
    </w:p>
    <w:p w:rsidR="00FA6623" w:rsidRDefault="00695193">
      <w:pPr>
        <w:pStyle w:val="30"/>
        <w:numPr>
          <w:ilvl w:val="1"/>
          <w:numId w:val="1"/>
        </w:numPr>
        <w:shd w:val="clear" w:color="auto" w:fill="auto"/>
        <w:tabs>
          <w:tab w:val="left" w:pos="1009"/>
        </w:tabs>
        <w:spacing w:after="0" w:line="322" w:lineRule="exact"/>
        <w:ind w:left="20" w:right="20" w:firstLine="720"/>
      </w:pPr>
      <w:r>
        <w:t>Внести в постановление администрации муниципального образования Славянский район от 30 октября 2017 г. № 3006 «Об утверждении муниципальной программы муниц</w:t>
      </w:r>
      <w:r>
        <w:t>ипального образования Славянский район «Развитие санаторно-курортного и туристского комплекса муниципального образования Славянский район» следующее изменение:</w:t>
      </w:r>
    </w:p>
    <w:p w:rsidR="00FA6623" w:rsidRDefault="00695193">
      <w:pPr>
        <w:pStyle w:val="30"/>
        <w:shd w:val="clear" w:color="auto" w:fill="auto"/>
        <w:spacing w:after="0" w:line="322" w:lineRule="exact"/>
        <w:ind w:left="20" w:right="20" w:firstLine="720"/>
      </w:pPr>
      <w:r>
        <w:t>1) приложение к вышеуказанному постановлению изложить в новой редакции (прилагается).</w:t>
      </w:r>
    </w:p>
    <w:p w:rsidR="00FA6623" w:rsidRDefault="00695193">
      <w:pPr>
        <w:pStyle w:val="30"/>
        <w:numPr>
          <w:ilvl w:val="1"/>
          <w:numId w:val="1"/>
        </w:numPr>
        <w:shd w:val="clear" w:color="auto" w:fill="auto"/>
        <w:tabs>
          <w:tab w:val="left" w:pos="1018"/>
        </w:tabs>
        <w:spacing w:after="0" w:line="322" w:lineRule="exact"/>
        <w:ind w:left="20" w:right="20" w:firstLine="720"/>
      </w:pPr>
      <w:r>
        <w:t>Управлению</w:t>
      </w:r>
      <w:r>
        <w:t xml:space="preserve"> по взаимодействию со средствами массовой информации администрации муниципального образования Славянский район (Резец Д.В.) обеспечить размещение (опубликование) настоящего постановления на официальном сайте администрации муниципального образования Славянс</w:t>
      </w:r>
      <w:r>
        <w:t>кий район в информационно-телекоммуникационной сети «Интернет».</w:t>
      </w:r>
    </w:p>
    <w:p w:rsidR="00FA6623" w:rsidRDefault="00695193">
      <w:pPr>
        <w:pStyle w:val="30"/>
        <w:numPr>
          <w:ilvl w:val="1"/>
          <w:numId w:val="1"/>
        </w:numPr>
        <w:shd w:val="clear" w:color="auto" w:fill="auto"/>
        <w:tabs>
          <w:tab w:val="left" w:pos="1009"/>
        </w:tabs>
        <w:spacing w:after="0" w:line="322" w:lineRule="exact"/>
        <w:ind w:left="20" w:right="20" w:firstLine="720"/>
      </w:pPr>
      <w:r>
        <w:t>Признать утратившим силу постановление администрации муниципального образования Славянский район от 26 марта 2024 г. № 917 «О внесении изменения в постановление администрации муниципального об</w:t>
      </w:r>
      <w:r>
        <w:t>разования Славянский район от 30 октября 2017 г. № 3006 «Об утверждении муниципальной программы муниципального образования Славянский район «Развитие санаторно-курортного и туристского комплекса муниципального образования Славянский район».</w:t>
      </w:r>
    </w:p>
    <w:p w:rsidR="00FA6623" w:rsidRDefault="00695193">
      <w:pPr>
        <w:pStyle w:val="30"/>
        <w:framePr w:h="270" w:wrap="around" w:vAnchor="text" w:hAnchor="margin" w:x="7013" w:y="1263"/>
        <w:shd w:val="clear" w:color="auto" w:fill="auto"/>
        <w:spacing w:after="0" w:line="270" w:lineRule="exact"/>
        <w:ind w:left="100"/>
        <w:jc w:val="left"/>
      </w:pPr>
      <w:r>
        <w:t>Р.И. Синяговски</w:t>
      </w:r>
      <w:r>
        <w:t>й</w:t>
      </w:r>
    </w:p>
    <w:p w:rsidR="00FA6623" w:rsidRDefault="00695193">
      <w:pPr>
        <w:pStyle w:val="30"/>
        <w:numPr>
          <w:ilvl w:val="1"/>
          <w:numId w:val="1"/>
        </w:numPr>
        <w:shd w:val="clear" w:color="auto" w:fill="auto"/>
        <w:tabs>
          <w:tab w:val="left" w:pos="1018"/>
        </w:tabs>
        <w:spacing w:after="600" w:line="322" w:lineRule="exact"/>
        <w:ind w:left="20" w:firstLine="720"/>
      </w:pPr>
      <w:r>
        <w:t>Постановление вступает в силу со дня его подписания.</w:t>
      </w:r>
    </w:p>
    <w:p w:rsidR="00FA6623" w:rsidRDefault="00695193">
      <w:pPr>
        <w:pStyle w:val="30"/>
        <w:shd w:val="clear" w:color="auto" w:fill="auto"/>
        <w:spacing w:after="0" w:line="322" w:lineRule="exact"/>
        <w:ind w:left="20" w:right="4880"/>
        <w:jc w:val="left"/>
      </w:pPr>
      <w:r>
        <w:t>Глава муниципального образования Славянский район</w:t>
      </w:r>
      <w:r>
        <w:br w:type="page"/>
      </w:r>
    </w:p>
    <w:p w:rsidR="00FA6623" w:rsidRDefault="00695193">
      <w:pPr>
        <w:pStyle w:val="30"/>
        <w:shd w:val="clear" w:color="auto" w:fill="auto"/>
        <w:spacing w:after="0" w:line="322" w:lineRule="exact"/>
        <w:ind w:left="5520"/>
        <w:jc w:val="left"/>
      </w:pPr>
      <w:r>
        <w:lastRenderedPageBreak/>
        <w:t>Приложение</w:t>
      </w:r>
    </w:p>
    <w:p w:rsidR="00FA6623" w:rsidRDefault="00695193">
      <w:pPr>
        <w:pStyle w:val="30"/>
        <w:shd w:val="clear" w:color="auto" w:fill="auto"/>
        <w:spacing w:after="0" w:line="322" w:lineRule="exact"/>
        <w:ind w:left="5520" w:right="480"/>
        <w:jc w:val="left"/>
      </w:pPr>
      <w:r>
        <w:t>к постановлению администрации муниципального образования Славянский район</w:t>
      </w:r>
    </w:p>
    <w:p w:rsidR="00FA6623" w:rsidRDefault="00695193">
      <w:pPr>
        <w:pStyle w:val="30"/>
        <w:shd w:val="clear" w:color="auto" w:fill="auto"/>
        <w:tabs>
          <w:tab w:val="left" w:leader="underscore" w:pos="7387"/>
          <w:tab w:val="left" w:leader="underscore" w:pos="9331"/>
        </w:tabs>
        <w:spacing w:after="43" w:line="322" w:lineRule="exact"/>
        <w:ind w:left="5520"/>
        <w:jc w:val="left"/>
      </w:pPr>
      <w:r>
        <w:t>от</w:t>
      </w:r>
      <w:r>
        <w:tab/>
        <w:t>№</w:t>
      </w:r>
      <w:r>
        <w:tab/>
      </w:r>
    </w:p>
    <w:p w:rsidR="00FA6623" w:rsidRDefault="00695193">
      <w:pPr>
        <w:pStyle w:val="30"/>
        <w:shd w:val="clear" w:color="auto" w:fill="auto"/>
        <w:spacing w:after="0" w:line="643" w:lineRule="exact"/>
        <w:ind w:left="5520" w:right="480"/>
        <w:jc w:val="left"/>
      </w:pPr>
      <w:r>
        <w:t>«Приложение УТВЕРЖДЕНА</w:t>
      </w:r>
    </w:p>
    <w:p w:rsidR="00FA6623" w:rsidRDefault="00695193">
      <w:pPr>
        <w:pStyle w:val="30"/>
        <w:shd w:val="clear" w:color="auto" w:fill="auto"/>
        <w:tabs>
          <w:tab w:val="left" w:leader="underscore" w:pos="6965"/>
          <w:tab w:val="left" w:leader="underscore" w:pos="8429"/>
        </w:tabs>
        <w:spacing w:after="300" w:line="322" w:lineRule="exact"/>
        <w:ind w:left="5520" w:right="480"/>
        <w:jc w:val="left"/>
      </w:pPr>
      <w:r>
        <w:t>постановлением администрации муниципального образования Славянский район от 30 октября 2017 г. № 3006 (в редакции постановления администрации муниципального образования Славянский район от</w:t>
      </w:r>
      <w:r>
        <w:tab/>
        <w:t>№</w:t>
      </w:r>
      <w:r>
        <w:tab/>
        <w:t>)</w:t>
      </w:r>
    </w:p>
    <w:p w:rsidR="00FA6623" w:rsidRDefault="00695193">
      <w:pPr>
        <w:pStyle w:val="40"/>
        <w:shd w:val="clear" w:color="auto" w:fill="auto"/>
        <w:ind w:left="100"/>
      </w:pPr>
      <w:r>
        <w:t>МУНИЦИПАЛЬНАЯ ПРОГРАММА «Развитие санаторно-курортного и турист</w:t>
      </w:r>
      <w:r>
        <w:t>ского комплекса муниципального образования Славянский район»</w:t>
      </w:r>
    </w:p>
    <w:p w:rsidR="00FA6623" w:rsidRDefault="00695193">
      <w:pPr>
        <w:pStyle w:val="40"/>
        <w:shd w:val="clear" w:color="auto" w:fill="auto"/>
        <w:spacing w:after="236"/>
        <w:ind w:left="100"/>
      </w:pPr>
      <w:r>
        <w:t>ПАСПОРТ муниципальной программы муниципального образования Славянский район «Развитие санаторно-курортного и туристского комплекса муниципального образования Славянский район»</w:t>
      </w:r>
    </w:p>
    <w:tbl>
      <w:tblPr>
        <w:tblW w:w="0" w:type="auto"/>
        <w:jc w:val="center"/>
        <w:tblLayout w:type="fixed"/>
        <w:tblCellMar>
          <w:left w:w="10" w:type="dxa"/>
          <w:right w:w="10" w:type="dxa"/>
        </w:tblCellMar>
        <w:tblLook w:val="04A0" w:firstRow="1" w:lastRow="0" w:firstColumn="1" w:lastColumn="0" w:noHBand="0" w:noVBand="1"/>
      </w:tblPr>
      <w:tblGrid>
        <w:gridCol w:w="4934"/>
        <w:gridCol w:w="4824"/>
      </w:tblGrid>
      <w:tr w:rsidR="00FA6623">
        <w:tblPrEx>
          <w:tblCellMar>
            <w:top w:w="0" w:type="dxa"/>
            <w:bottom w:w="0" w:type="dxa"/>
          </w:tblCellMar>
        </w:tblPrEx>
        <w:trPr>
          <w:trHeight w:val="1008"/>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Координатор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Управление экономического развития администрации муниципального образования Славянский район.</w:t>
            </w:r>
          </w:p>
        </w:tc>
      </w:tr>
      <w:tr w:rsidR="00FA6623">
        <w:tblPrEx>
          <w:tblCellMar>
            <w:top w:w="0" w:type="dxa"/>
            <w:bottom w:w="0" w:type="dxa"/>
          </w:tblCellMar>
        </w:tblPrEx>
        <w:trPr>
          <w:trHeight w:val="379"/>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240" w:lineRule="auto"/>
              <w:ind w:left="120"/>
              <w:jc w:val="left"/>
            </w:pPr>
            <w:r>
              <w:t>Координаторы подпрограмм</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240" w:lineRule="auto"/>
            </w:pPr>
            <w:r>
              <w:t>Не предусмотрены</w:t>
            </w:r>
          </w:p>
        </w:tc>
      </w:tr>
      <w:tr w:rsidR="00FA6623">
        <w:tblPrEx>
          <w:tblCellMar>
            <w:top w:w="0" w:type="dxa"/>
            <w:bottom w:w="0" w:type="dxa"/>
          </w:tblCellMar>
        </w:tblPrEx>
        <w:trPr>
          <w:trHeight w:val="2256"/>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Участники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Администрация муниципального образования Славянский район, отдел инвестиций и взаимодействия с малым бизнесом управления экономического развития, хозяйствующие субъекты Славянского района</w:t>
            </w:r>
          </w:p>
        </w:tc>
      </w:tr>
      <w:tr w:rsidR="00FA6623">
        <w:tblPrEx>
          <w:tblCellMar>
            <w:top w:w="0" w:type="dxa"/>
            <w:bottom w:w="0" w:type="dxa"/>
          </w:tblCellMar>
        </w:tblPrEx>
        <w:trPr>
          <w:trHeight w:val="662"/>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Подпрограммы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240" w:lineRule="auto"/>
            </w:pPr>
            <w:r>
              <w:t>Не предусмотрены</w:t>
            </w:r>
          </w:p>
        </w:tc>
      </w:tr>
      <w:tr w:rsidR="00FA6623">
        <w:tblPrEx>
          <w:tblCellMar>
            <w:top w:w="0" w:type="dxa"/>
            <w:bottom w:w="0" w:type="dxa"/>
          </w:tblCellMar>
        </w:tblPrEx>
        <w:trPr>
          <w:trHeight w:val="658"/>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Ведомственные целевые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240" w:lineRule="auto"/>
            </w:pPr>
            <w:r>
              <w:t>Не предусмотрены</w:t>
            </w:r>
          </w:p>
        </w:tc>
      </w:tr>
    </w:tbl>
    <w:p w:rsidR="00FA6623" w:rsidRDefault="00FA6623">
      <w:pPr>
        <w:rPr>
          <w:sz w:val="2"/>
          <w:szCs w:val="2"/>
        </w:rPr>
        <w:sectPr w:rsidR="00FA6623">
          <w:type w:val="continuous"/>
          <w:pgSz w:w="11905" w:h="16837"/>
          <w:pgMar w:top="736" w:right="501" w:bottom="324" w:left="1450"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4934"/>
        <w:gridCol w:w="4824"/>
      </w:tblGrid>
      <w:tr w:rsidR="00FA6623">
        <w:tblPrEx>
          <w:tblCellMar>
            <w:top w:w="0" w:type="dxa"/>
            <w:bottom w:w="0" w:type="dxa"/>
          </w:tblCellMar>
        </w:tblPrEx>
        <w:trPr>
          <w:trHeight w:val="1627"/>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lastRenderedPageBreak/>
              <w:t>Цель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Сохранение природных лечебных ресурсов, лечебно-оздоровительных местностей, развитие и популяризация курортно-туристкой отрасли.</w:t>
            </w:r>
          </w:p>
        </w:tc>
      </w:tr>
      <w:tr w:rsidR="00FA6623">
        <w:tblPrEx>
          <w:tblCellMar>
            <w:top w:w="0" w:type="dxa"/>
            <w:bottom w:w="0" w:type="dxa"/>
          </w:tblCellMar>
        </w:tblPrEx>
        <w:trPr>
          <w:trHeight w:val="4517"/>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Задачи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Организация санитарной (горно</w:t>
            </w:r>
            <w:r>
              <w:softHyphen/>
              <w:t>санитарной) охраны природных лечебных ресурсов, лечебно- оздоровительных местностей и курортов;</w:t>
            </w:r>
          </w:p>
          <w:p w:rsidR="00FA6623" w:rsidRDefault="00695193">
            <w:pPr>
              <w:pStyle w:val="30"/>
              <w:framePr w:wrap="notBeside" w:vAnchor="text" w:hAnchor="text" w:xAlign="center" w:y="1"/>
              <w:shd w:val="clear" w:color="auto" w:fill="auto"/>
              <w:spacing w:after="0" w:line="322" w:lineRule="exact"/>
            </w:pPr>
            <w:r>
              <w:t>развитие в Славянском районе въездного, внутреннего, социального и семейного туризма; рост числа от</w:t>
            </w:r>
            <w:r>
              <w:t>дыхающих в Славянском районе; увеличение вместимости коллективных средств размещения санаторно-курортного и туристского комплекса.</w:t>
            </w:r>
          </w:p>
        </w:tc>
      </w:tr>
      <w:tr w:rsidR="00FA6623">
        <w:tblPrEx>
          <w:tblCellMar>
            <w:top w:w="0" w:type="dxa"/>
            <w:bottom w:w="0" w:type="dxa"/>
          </w:tblCellMar>
        </w:tblPrEx>
        <w:trPr>
          <w:trHeight w:val="2909"/>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Перечень целевых показателей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Число отдыхающих в Славянском районе;</w:t>
            </w:r>
          </w:p>
          <w:p w:rsidR="00FA6623" w:rsidRDefault="00695193">
            <w:pPr>
              <w:pStyle w:val="30"/>
              <w:framePr w:wrap="notBeside" w:vAnchor="text" w:hAnchor="text" w:xAlign="center" w:y="1"/>
              <w:shd w:val="clear" w:color="auto" w:fill="auto"/>
              <w:spacing w:after="0" w:line="322" w:lineRule="exact"/>
              <w:ind w:left="120"/>
              <w:jc w:val="left"/>
            </w:pPr>
            <w:r>
              <w:t>количество предприятий санаторно- курортного и туристского комплекса Славянского района; количество мест в организациях отдыха;</w:t>
            </w:r>
          </w:p>
          <w:p w:rsidR="00FA6623" w:rsidRDefault="00695193">
            <w:pPr>
              <w:pStyle w:val="30"/>
              <w:framePr w:wrap="notBeside" w:vAnchor="text" w:hAnchor="text" w:xAlign="center" w:y="1"/>
              <w:shd w:val="clear" w:color="auto" w:fill="auto"/>
              <w:spacing w:after="0" w:line="322" w:lineRule="exact"/>
              <w:ind w:left="120"/>
              <w:jc w:val="left"/>
            </w:pPr>
            <w:r>
              <w:t>объем услуг (доходов) санаторно- курортного и туристского комплекса.</w:t>
            </w:r>
          </w:p>
        </w:tc>
      </w:tr>
      <w:tr w:rsidR="00FA6623">
        <w:tblPrEx>
          <w:tblCellMar>
            <w:top w:w="0" w:type="dxa"/>
            <w:bottom w:w="0" w:type="dxa"/>
          </w:tblCellMar>
        </w:tblPrEx>
        <w:trPr>
          <w:trHeight w:val="662"/>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Приоритетные проекты и (или)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240" w:lineRule="auto"/>
            </w:pPr>
            <w:r>
              <w:t>Не предусмотрены</w:t>
            </w:r>
          </w:p>
        </w:tc>
      </w:tr>
      <w:tr w:rsidR="00FA6623">
        <w:tblPrEx>
          <w:tblCellMar>
            <w:top w:w="0" w:type="dxa"/>
            <w:bottom w:w="0" w:type="dxa"/>
          </w:tblCellMar>
        </w:tblPrEx>
        <w:trPr>
          <w:trHeight w:val="653"/>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17" w:lineRule="exact"/>
              <w:ind w:left="120"/>
              <w:jc w:val="left"/>
            </w:pPr>
            <w:r>
              <w:t>Этапы и сроки реализации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ind w:left="120"/>
              <w:jc w:val="left"/>
            </w:pPr>
            <w:r>
              <w:t>Срок реализации - 2018-2026 годы. Этапы реализации не предусмотрены.</w:t>
            </w:r>
          </w:p>
        </w:tc>
      </w:tr>
      <w:tr w:rsidR="00FA6623">
        <w:tblPrEx>
          <w:tblCellMar>
            <w:top w:w="0" w:type="dxa"/>
            <w:bottom w:w="0" w:type="dxa"/>
          </w:tblCellMar>
        </w:tblPrEx>
        <w:trPr>
          <w:trHeight w:val="2587"/>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ind w:left="120"/>
              <w:jc w:val="left"/>
            </w:pPr>
            <w:r>
              <w:t>Объемы финансирования муниципальной программы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Общий объем финансирования мероприятий муниципальной программы на 2018-2026 годы составит 289 119,00 тыс. руб., из них: средства районного бюджета - 4 119,00 тыс. руб.;</w:t>
            </w:r>
          </w:p>
          <w:p w:rsidR="00FA6623" w:rsidRDefault="00695193">
            <w:pPr>
              <w:pStyle w:val="30"/>
              <w:framePr w:wrap="notBeside" w:vAnchor="text" w:hAnchor="text" w:xAlign="center" w:y="1"/>
              <w:shd w:val="clear" w:color="auto" w:fill="auto"/>
              <w:spacing w:after="0" w:line="322" w:lineRule="exact"/>
            </w:pPr>
            <w:r>
              <w:t>внебюджетные источники - 285 000,00 тыс. руб.</w:t>
            </w:r>
          </w:p>
        </w:tc>
      </w:tr>
      <w:tr w:rsidR="00FA6623">
        <w:tblPrEx>
          <w:tblCellMar>
            <w:top w:w="0" w:type="dxa"/>
            <w:bottom w:w="0" w:type="dxa"/>
          </w:tblCellMar>
        </w:tblPrEx>
        <w:trPr>
          <w:trHeight w:val="1301"/>
          <w:jc w:val="center"/>
        </w:trPr>
        <w:tc>
          <w:tcPr>
            <w:tcW w:w="49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ind w:left="120"/>
              <w:jc w:val="left"/>
            </w:pPr>
            <w:r>
              <w:t>Контроль за выполнением муниципальной пр</w:t>
            </w:r>
            <w:r>
              <w:t>ограммы</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30"/>
              <w:framePr w:wrap="notBeside" w:vAnchor="text" w:hAnchor="text" w:xAlign="center" w:y="1"/>
              <w:shd w:val="clear" w:color="auto" w:fill="auto"/>
              <w:spacing w:after="0" w:line="322" w:lineRule="exact"/>
            </w:pPr>
            <w:r>
              <w:t>Первый заместитель главы муниципального образования Славянский район (вопросы экономического развития)</w:t>
            </w:r>
          </w:p>
        </w:tc>
      </w:tr>
    </w:tbl>
    <w:p w:rsidR="00FA6623" w:rsidRDefault="00FA6623">
      <w:pPr>
        <w:rPr>
          <w:sz w:val="2"/>
          <w:szCs w:val="2"/>
        </w:rPr>
        <w:sectPr w:rsidR="00FA6623">
          <w:headerReference w:type="default" r:id="rId7"/>
          <w:pgSz w:w="11905" w:h="16837"/>
          <w:pgMar w:top="736" w:right="501" w:bottom="324" w:left="1450" w:header="0" w:footer="3" w:gutter="0"/>
          <w:pgNumType w:start="2"/>
          <w:cols w:space="720"/>
          <w:noEndnote/>
          <w:docGrid w:linePitch="360"/>
        </w:sectPr>
      </w:pPr>
    </w:p>
    <w:p w:rsidR="00FA6623" w:rsidRDefault="00695193">
      <w:pPr>
        <w:pStyle w:val="11"/>
        <w:keepNext/>
        <w:keepLines/>
        <w:shd w:val="clear" w:color="auto" w:fill="auto"/>
        <w:ind w:left="300"/>
      </w:pPr>
      <w:bookmarkStart w:id="0" w:name="bookmark0"/>
      <w:r>
        <w:lastRenderedPageBreak/>
        <w:t>1. Финансовое обеспечение муниципальной программы</w:t>
      </w:r>
      <w:bookmarkEnd w:id="0"/>
    </w:p>
    <w:p w:rsidR="00FA6623" w:rsidRDefault="00695193">
      <w:pPr>
        <w:pStyle w:val="40"/>
        <w:shd w:val="clear" w:color="auto" w:fill="auto"/>
        <w:spacing w:after="238" w:line="312" w:lineRule="exact"/>
        <w:ind w:left="300"/>
      </w:pPr>
      <w:r>
        <w:t>ФИНАНСОВОЕ ОБЕСПЕЧЕНИЕ МУНИЦИПАЛЬНОЙ ПРОГРАММЫ «Развитие санаторно-курортного и туристского комплекса муниципального образования Славянский район»</w:t>
      </w:r>
    </w:p>
    <w:tbl>
      <w:tblPr>
        <w:tblW w:w="0" w:type="auto"/>
        <w:jc w:val="center"/>
        <w:tblLayout w:type="fixed"/>
        <w:tblCellMar>
          <w:left w:w="10" w:type="dxa"/>
          <w:right w:w="10" w:type="dxa"/>
        </w:tblCellMar>
        <w:tblLook w:val="04A0" w:firstRow="1" w:lastRow="0" w:firstColumn="1" w:lastColumn="0" w:noHBand="0" w:noVBand="1"/>
      </w:tblPr>
      <w:tblGrid>
        <w:gridCol w:w="3514"/>
        <w:gridCol w:w="2266"/>
        <w:gridCol w:w="2256"/>
        <w:gridCol w:w="2275"/>
        <w:gridCol w:w="2270"/>
        <w:gridCol w:w="2208"/>
      </w:tblGrid>
      <w:tr w:rsidR="00FA6623">
        <w:tblPrEx>
          <w:tblCellMar>
            <w:top w:w="0" w:type="dxa"/>
            <w:bottom w:w="0" w:type="dxa"/>
          </w:tblCellMar>
        </w:tblPrEx>
        <w:trPr>
          <w:trHeight w:val="336"/>
          <w:jc w:val="center"/>
        </w:trPr>
        <w:tc>
          <w:tcPr>
            <w:tcW w:w="351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Объем финансирования</w:t>
            </w:r>
          </w:p>
        </w:tc>
        <w:tc>
          <w:tcPr>
            <w:tcW w:w="2266"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56" w:type="dxa"/>
            <w:tcBorders>
              <w:top w:val="single" w:sz="4" w:space="0" w:color="auto"/>
              <w:left w:val="single" w:sz="4" w:space="0" w:color="auto"/>
            </w:tcBorders>
            <w:shd w:val="clear" w:color="auto" w:fill="FFFFFF"/>
          </w:tcPr>
          <w:p w:rsidR="00FA6623" w:rsidRDefault="00FA6623">
            <w:pPr>
              <w:framePr w:wrap="notBeside" w:vAnchor="text" w:hAnchor="text" w:xAlign="center" w:y="1"/>
              <w:rPr>
                <w:sz w:val="10"/>
                <w:szCs w:val="10"/>
              </w:rPr>
            </w:pPr>
          </w:p>
        </w:tc>
        <w:tc>
          <w:tcPr>
            <w:tcW w:w="2275" w:type="dxa"/>
            <w:tcBorders>
              <w:top w:val="single" w:sz="4" w:space="0" w:color="auto"/>
            </w:tcBorders>
            <w:shd w:val="clear" w:color="auto" w:fill="FFFFFF"/>
          </w:tcPr>
          <w:p w:rsidR="00FA6623" w:rsidRDefault="00FA6623">
            <w:pPr>
              <w:framePr w:wrap="notBeside" w:vAnchor="text" w:hAnchor="text" w:xAlign="center" w:y="1"/>
              <w:rPr>
                <w:sz w:val="10"/>
                <w:szCs w:val="10"/>
              </w:rPr>
            </w:pPr>
          </w:p>
        </w:tc>
        <w:tc>
          <w:tcPr>
            <w:tcW w:w="2270" w:type="dxa"/>
            <w:tcBorders>
              <w:top w:val="single" w:sz="4" w:space="0" w:color="auto"/>
            </w:tcBorders>
            <w:shd w:val="clear" w:color="auto" w:fill="FFFFFF"/>
          </w:tcPr>
          <w:p w:rsidR="00FA6623" w:rsidRDefault="00FA6623">
            <w:pPr>
              <w:framePr w:wrap="notBeside" w:vAnchor="text" w:hAnchor="text" w:xAlign="center" w:y="1"/>
              <w:rPr>
                <w:sz w:val="10"/>
                <w:szCs w:val="10"/>
              </w:rPr>
            </w:pPr>
          </w:p>
        </w:tc>
        <w:tc>
          <w:tcPr>
            <w:tcW w:w="2208" w:type="dxa"/>
            <w:tcBorders>
              <w:top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499"/>
          <w:jc w:val="center"/>
        </w:trPr>
        <w:tc>
          <w:tcPr>
            <w:tcW w:w="3514"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83" w:lineRule="exact"/>
              <w:ind w:firstLine="0"/>
            </w:pPr>
            <w:r>
              <w:t>муниципальной программы, тыс. рублей</w:t>
            </w: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840" w:firstLine="0"/>
              <w:jc w:val="left"/>
            </w:pPr>
            <w:r>
              <w:t>Всего</w:t>
            </w:r>
          </w:p>
        </w:tc>
        <w:tc>
          <w:tcPr>
            <w:tcW w:w="2256" w:type="dxa"/>
            <w:tcBorders>
              <w:left w:val="single" w:sz="4" w:space="0" w:color="auto"/>
              <w:bottom w:val="single" w:sz="4" w:space="0" w:color="auto"/>
            </w:tcBorders>
            <w:shd w:val="clear" w:color="auto" w:fill="FFFFFF"/>
          </w:tcPr>
          <w:p w:rsidR="00FA6623" w:rsidRDefault="00FA6623">
            <w:pPr>
              <w:framePr w:wrap="notBeside" w:vAnchor="text" w:hAnchor="text" w:xAlign="center" w:y="1"/>
              <w:rPr>
                <w:sz w:val="10"/>
                <w:szCs w:val="10"/>
              </w:rPr>
            </w:pPr>
          </w:p>
        </w:tc>
        <w:tc>
          <w:tcPr>
            <w:tcW w:w="4545" w:type="dxa"/>
            <w:gridSpan w:val="2"/>
            <w:tcBorders>
              <w:bottom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в разрезе источников финансирования</w:t>
            </w:r>
          </w:p>
        </w:tc>
        <w:tc>
          <w:tcPr>
            <w:tcW w:w="2208" w:type="dxa"/>
            <w:tcBorders>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566"/>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Годы реализации</w:t>
            </w:r>
          </w:p>
        </w:tc>
        <w:tc>
          <w:tcPr>
            <w:tcW w:w="226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8" w:lineRule="exact"/>
              <w:ind w:firstLine="0"/>
            </w:pPr>
            <w:r>
              <w:t>федеральный бюджет</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8" w:lineRule="exact"/>
              <w:ind w:right="900" w:firstLine="0"/>
              <w:jc w:val="right"/>
            </w:pPr>
            <w:r>
              <w:t>краевой бюджет</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83" w:lineRule="exact"/>
              <w:ind w:right="800" w:firstLine="0"/>
              <w:jc w:val="right"/>
            </w:pPr>
            <w:r>
              <w:t>местный бюджет</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8" w:lineRule="exact"/>
              <w:ind w:firstLine="0"/>
            </w:pPr>
            <w:r>
              <w:t>внебюджетные источники</w:t>
            </w:r>
          </w:p>
        </w:tc>
      </w:tr>
      <w:tr w:rsidR="00FA6623">
        <w:tblPrEx>
          <w:tblCellMar>
            <w:top w:w="0" w:type="dxa"/>
            <w:bottom w:w="0" w:type="dxa"/>
          </w:tblCellMar>
        </w:tblPrEx>
        <w:trPr>
          <w:trHeight w:val="326"/>
          <w:jc w:val="center"/>
        </w:trPr>
        <w:tc>
          <w:tcPr>
            <w:tcW w:w="12581" w:type="dxa"/>
            <w:gridSpan w:val="5"/>
            <w:tcBorders>
              <w:top w:val="single" w:sz="4" w:space="0" w:color="auto"/>
              <w:lef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ind w:left="2620"/>
              <w:jc w:val="left"/>
            </w:pPr>
            <w:r>
              <w:t>Муниципальная программа «Развитие санаторно-курортного и туристского комплекса</w:t>
            </w:r>
          </w:p>
        </w:tc>
        <w:tc>
          <w:tcPr>
            <w:tcW w:w="2208" w:type="dxa"/>
            <w:tcBorders>
              <w:top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35"/>
          <w:jc w:val="center"/>
        </w:trPr>
        <w:tc>
          <w:tcPr>
            <w:tcW w:w="3514" w:type="dxa"/>
            <w:tcBorders>
              <w:left w:val="single" w:sz="4" w:space="0" w:color="auto"/>
              <w:bottom w:val="single" w:sz="4" w:space="0" w:color="auto"/>
            </w:tcBorders>
            <w:shd w:val="clear" w:color="auto" w:fill="FFFFFF"/>
          </w:tcPr>
          <w:p w:rsidR="00FA6623" w:rsidRDefault="00FA6623">
            <w:pPr>
              <w:framePr w:wrap="notBeside" w:vAnchor="text" w:hAnchor="text" w:xAlign="center" w:y="1"/>
              <w:rPr>
                <w:sz w:val="10"/>
                <w:szCs w:val="10"/>
              </w:rPr>
            </w:pPr>
          </w:p>
        </w:tc>
        <w:tc>
          <w:tcPr>
            <w:tcW w:w="4522" w:type="dxa"/>
            <w:gridSpan w:val="2"/>
            <w:tcBorders>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ind w:left="1140"/>
              <w:jc w:val="left"/>
            </w:pPr>
            <w:r>
              <w:t>муниципального образования С</w:t>
            </w:r>
          </w:p>
        </w:tc>
        <w:tc>
          <w:tcPr>
            <w:tcW w:w="2275" w:type="dxa"/>
            <w:tcBorders>
              <w:left w:val="single" w:sz="4" w:space="0" w:color="auto"/>
              <w:bottom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jc w:val="left"/>
            </w:pPr>
            <w:r>
              <w:t>Славянский район»</w:t>
            </w:r>
          </w:p>
        </w:tc>
        <w:tc>
          <w:tcPr>
            <w:tcW w:w="2270" w:type="dxa"/>
            <w:tcBorders>
              <w:bottom w:val="single" w:sz="4" w:space="0" w:color="auto"/>
            </w:tcBorders>
            <w:shd w:val="clear" w:color="auto" w:fill="FFFFFF"/>
          </w:tcPr>
          <w:p w:rsidR="00FA6623" w:rsidRDefault="00FA6623">
            <w:pPr>
              <w:framePr w:wrap="notBeside" w:vAnchor="text" w:hAnchor="text" w:xAlign="center" w:y="1"/>
              <w:rPr>
                <w:sz w:val="10"/>
                <w:szCs w:val="10"/>
              </w:rPr>
            </w:pPr>
          </w:p>
        </w:tc>
        <w:tc>
          <w:tcPr>
            <w:tcW w:w="2208" w:type="dxa"/>
            <w:tcBorders>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50 045,00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45,00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50 000,00</w:t>
            </w: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35 475,00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475,00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35 000,00</w:t>
            </w:r>
          </w:p>
        </w:tc>
      </w:tr>
      <w:tr w:rsidR="00FA6623">
        <w:tblPrEx>
          <w:tblCellMar>
            <w:top w:w="0" w:type="dxa"/>
            <w:bottom w:w="0" w:type="dxa"/>
          </w:tblCellMar>
        </w:tblPrEx>
        <w:trPr>
          <w:trHeight w:val="283"/>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30 550,00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550,00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20 599,00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599,00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20 000,00</w:t>
            </w:r>
          </w:p>
        </w:tc>
      </w:tr>
      <w:tr w:rsidR="00FA6623">
        <w:tblPrEx>
          <w:tblCellMar>
            <w:top w:w="0" w:type="dxa"/>
            <w:bottom w:w="0" w:type="dxa"/>
          </w:tblCellMar>
        </w:tblPrEx>
        <w:trPr>
          <w:trHeight w:val="283"/>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30 000,00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30 350,00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350,00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30 000,00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3"/>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31 050,00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1050,00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8"/>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31 050,00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900" w:firstLine="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800" w:firstLine="0"/>
              <w:jc w:val="right"/>
            </w:pPr>
            <w:r>
              <w:t>1050,00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30 000,00</w:t>
            </w:r>
          </w:p>
        </w:tc>
      </w:tr>
      <w:tr w:rsidR="00FA6623">
        <w:tblPrEx>
          <w:tblCellMar>
            <w:top w:w="0" w:type="dxa"/>
            <w:bottom w:w="0" w:type="dxa"/>
          </w:tblCellMar>
        </w:tblPrEx>
        <w:trPr>
          <w:trHeight w:val="283"/>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pPr>
            <w:r>
              <w:t>Итого</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ind w:left="660"/>
              <w:jc w:val="left"/>
            </w:pPr>
            <w:r>
              <w:t>289 119,00</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pPr>
            <w:r>
              <w:t>0,00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ind w:right="900"/>
              <w:jc w:val="right"/>
            </w:pPr>
            <w:r>
              <w:t>0,00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ind w:right="800"/>
              <w:jc w:val="right"/>
            </w:pPr>
            <w:r>
              <w:t>4 119,00</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60"/>
              <w:framePr w:wrap="notBeside" w:vAnchor="text" w:hAnchor="text" w:xAlign="center" w:y="1"/>
              <w:shd w:val="clear" w:color="auto" w:fill="auto"/>
              <w:spacing w:line="240" w:lineRule="auto"/>
            </w:pPr>
            <w:r>
              <w:t>285 000,00</w:t>
            </w:r>
          </w:p>
        </w:tc>
      </w:tr>
      <w:tr w:rsidR="00FA6623">
        <w:tblPrEx>
          <w:tblCellMar>
            <w:top w:w="0" w:type="dxa"/>
            <w:bottom w:w="0" w:type="dxa"/>
          </w:tblCellMar>
        </w:tblPrEx>
        <w:trPr>
          <w:trHeight w:val="283"/>
          <w:jc w:val="center"/>
        </w:trPr>
        <w:tc>
          <w:tcPr>
            <w:tcW w:w="14789" w:type="dxa"/>
            <w:gridSpan w:val="6"/>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Расходы муниципальной программы связанные с реализацией проектов</w:t>
            </w:r>
          </w:p>
        </w:tc>
      </w:tr>
      <w:tr w:rsidR="00FA6623">
        <w:tblPrEx>
          <w:tblCellMar>
            <w:top w:w="0" w:type="dxa"/>
            <w:bottom w:w="0" w:type="dxa"/>
          </w:tblCellMar>
        </w:tblPrEx>
        <w:trPr>
          <w:trHeight w:val="283"/>
          <w:jc w:val="center"/>
        </w:trPr>
        <w:tc>
          <w:tcPr>
            <w:tcW w:w="14789" w:type="dxa"/>
            <w:gridSpan w:val="6"/>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Не предусмотрены</w:t>
            </w:r>
          </w:p>
        </w:tc>
      </w:tr>
      <w:tr w:rsidR="00FA6623">
        <w:tblPrEx>
          <w:tblCellMar>
            <w:top w:w="0" w:type="dxa"/>
            <w:bottom w:w="0" w:type="dxa"/>
          </w:tblCellMar>
        </w:tblPrEx>
        <w:trPr>
          <w:trHeight w:val="566"/>
          <w:jc w:val="center"/>
        </w:trPr>
        <w:tc>
          <w:tcPr>
            <w:tcW w:w="14789" w:type="dxa"/>
            <w:gridSpan w:val="6"/>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8" w:lineRule="exact"/>
              <w:ind w:firstLine="0"/>
            </w:pPr>
            <w:r>
              <w:t>Расходы муниципальной программы, связанные с осуществлением капитальных вложений в объекты капитального строительства муниципальной собственности муниципального образования Славянский район</w:t>
            </w:r>
          </w:p>
        </w:tc>
      </w:tr>
      <w:tr w:rsidR="00FA6623">
        <w:tblPrEx>
          <w:tblCellMar>
            <w:top w:w="0" w:type="dxa"/>
            <w:bottom w:w="0" w:type="dxa"/>
          </w:tblCellMar>
        </w:tblPrEx>
        <w:trPr>
          <w:trHeight w:val="293"/>
          <w:jc w:val="center"/>
        </w:trPr>
        <w:tc>
          <w:tcPr>
            <w:tcW w:w="14789" w:type="dxa"/>
            <w:gridSpan w:val="6"/>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Не предусмотрены</w:t>
            </w:r>
          </w:p>
        </w:tc>
      </w:tr>
    </w:tbl>
    <w:p w:rsidR="00FA6623" w:rsidRDefault="00FA6623">
      <w:pPr>
        <w:rPr>
          <w:sz w:val="2"/>
          <w:szCs w:val="2"/>
        </w:rPr>
      </w:pPr>
    </w:p>
    <w:p w:rsidR="00FA6623" w:rsidRDefault="00695193">
      <w:pPr>
        <w:pStyle w:val="11"/>
        <w:keepNext/>
        <w:keepLines/>
        <w:shd w:val="clear" w:color="auto" w:fill="auto"/>
        <w:spacing w:line="322" w:lineRule="exact"/>
        <w:ind w:left="300"/>
      </w:pPr>
      <w:bookmarkStart w:id="1" w:name="bookmark1"/>
      <w:r>
        <w:t>2. Целевые показатели муниципальной программы</w:t>
      </w:r>
      <w:bookmarkEnd w:id="1"/>
    </w:p>
    <w:p w:rsidR="00FA6623" w:rsidRDefault="00695193">
      <w:pPr>
        <w:pStyle w:val="40"/>
        <w:shd w:val="clear" w:color="auto" w:fill="auto"/>
        <w:spacing w:after="236"/>
        <w:ind w:left="300"/>
      </w:pPr>
      <w:r>
        <w:t>ЦЕЛЕВЫЕ ПОКАЗАТЕЛИ МУНИЦИПАЛЬНОЙ ПРОГРАММЫ «Развитие санаторно-курортного и туристского комплекса муниципального образования Славянский район»</w:t>
      </w:r>
    </w:p>
    <w:tbl>
      <w:tblPr>
        <w:tblW w:w="0" w:type="auto"/>
        <w:jc w:val="center"/>
        <w:tblLayout w:type="fixed"/>
        <w:tblCellMar>
          <w:left w:w="10" w:type="dxa"/>
          <w:right w:w="10" w:type="dxa"/>
        </w:tblCellMar>
        <w:tblLook w:val="04A0" w:firstRow="1" w:lastRow="0" w:firstColumn="1" w:lastColumn="0" w:noHBand="0" w:noVBand="1"/>
      </w:tblPr>
      <w:tblGrid>
        <w:gridCol w:w="547"/>
        <w:gridCol w:w="2688"/>
        <w:gridCol w:w="1320"/>
        <w:gridCol w:w="936"/>
        <w:gridCol w:w="763"/>
        <w:gridCol w:w="768"/>
        <w:gridCol w:w="768"/>
        <w:gridCol w:w="883"/>
        <w:gridCol w:w="898"/>
        <w:gridCol w:w="893"/>
        <w:gridCol w:w="888"/>
        <w:gridCol w:w="893"/>
        <w:gridCol w:w="893"/>
        <w:gridCol w:w="893"/>
        <w:gridCol w:w="758"/>
      </w:tblGrid>
      <w:tr w:rsidR="00FA6623">
        <w:tblPrEx>
          <w:tblCellMar>
            <w:top w:w="0" w:type="dxa"/>
            <w:bottom w:w="0" w:type="dxa"/>
          </w:tblCellMar>
        </w:tblPrEx>
        <w:trPr>
          <w:trHeight w:val="293"/>
          <w:jc w:val="center"/>
        </w:trPr>
        <w:tc>
          <w:tcPr>
            <w:tcW w:w="54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69" w:lineRule="exact"/>
              <w:ind w:firstLine="0"/>
              <w:jc w:val="both"/>
            </w:pPr>
            <w:r>
              <w:lastRenderedPageBreak/>
              <w:t>№ п/п</w:t>
            </w:r>
          </w:p>
        </w:tc>
        <w:tc>
          <w:tcPr>
            <w:tcW w:w="268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firstLine="0"/>
            </w:pPr>
            <w:r>
              <w:t>Наименование целевого показателя</w:t>
            </w:r>
          </w:p>
        </w:tc>
        <w:tc>
          <w:tcPr>
            <w:tcW w:w="1320"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firstLine="0"/>
              <w:jc w:val="both"/>
            </w:pPr>
            <w:r>
              <w:t>Единица измерения</w:t>
            </w:r>
          </w:p>
        </w:tc>
        <w:tc>
          <w:tcPr>
            <w:tcW w:w="93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Статус</w:t>
            </w:r>
          </w:p>
        </w:tc>
        <w:tc>
          <w:tcPr>
            <w:tcW w:w="3182"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100" w:firstLine="0"/>
              <w:jc w:val="left"/>
            </w:pPr>
            <w:r>
              <w:t>З</w:t>
            </w:r>
          </w:p>
        </w:tc>
        <w:tc>
          <w:tcPr>
            <w:tcW w:w="6116" w:type="dxa"/>
            <w:gridSpan w:val="7"/>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 w:firstLine="0"/>
              <w:jc w:val="left"/>
            </w:pPr>
            <w:r>
              <w:t>начение целевого показателя</w:t>
            </w:r>
          </w:p>
        </w:tc>
      </w:tr>
      <w:tr w:rsidR="00FA6623">
        <w:tblPrEx>
          <w:tblCellMar>
            <w:top w:w="0" w:type="dxa"/>
            <w:bottom w:w="0" w:type="dxa"/>
          </w:tblCellMar>
        </w:tblPrEx>
        <w:trPr>
          <w:trHeight w:val="283"/>
          <w:jc w:val="center"/>
        </w:trPr>
        <w:tc>
          <w:tcPr>
            <w:tcW w:w="54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8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320"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93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2016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2017</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2018</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2019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2020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2021</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40" w:firstLine="0"/>
              <w:jc w:val="left"/>
            </w:pPr>
            <w:r>
              <w:t>2022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2023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2024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2025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2026</w:t>
            </w:r>
          </w:p>
        </w:tc>
      </w:tr>
      <w:tr w:rsidR="00FA6623">
        <w:tblPrEx>
          <w:tblCellMar>
            <w:top w:w="0" w:type="dxa"/>
            <w:bottom w:w="0" w:type="dxa"/>
          </w:tblCellMar>
        </w:tblPrEx>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00" w:firstLine="0"/>
              <w:jc w:val="left"/>
            </w:pPr>
            <w: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7</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11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13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14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15</w:t>
            </w:r>
          </w:p>
        </w:tc>
      </w:tr>
      <w:tr w:rsidR="00FA6623">
        <w:tblPrEx>
          <w:tblCellMar>
            <w:top w:w="0" w:type="dxa"/>
            <w:bottom w:w="0" w:type="dxa"/>
          </w:tblCellMar>
        </w:tblPrEx>
        <w:trPr>
          <w:trHeight w:val="557"/>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83" w:lineRule="exact"/>
              <w:ind w:left="120" w:firstLine="0"/>
              <w:jc w:val="left"/>
            </w:pPr>
            <w:r>
              <w:t>Число отдыхающих в Славянском районе</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тыс. чел.</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64,2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87,8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68,6</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71,9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66,7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71,9</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40" w:firstLine="0"/>
              <w:jc w:val="left"/>
            </w:pPr>
            <w:r>
              <w:t>67,1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71,6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88,8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98,4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108,5</w:t>
            </w:r>
          </w:p>
        </w:tc>
      </w:tr>
      <w:tr w:rsidR="00FA6623">
        <w:tblPrEx>
          <w:tblCellMar>
            <w:top w:w="0" w:type="dxa"/>
            <w:bottom w:w="0" w:type="dxa"/>
          </w:tblCellMar>
        </w:tblPrEx>
        <w:trPr>
          <w:trHeight w:val="16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left="120" w:firstLine="0"/>
              <w:jc w:val="left"/>
            </w:pPr>
            <w:r>
              <w:t>Количество предприятий санаторно-курортного и туристского комплекса Славянского района.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13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25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69</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78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27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78</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79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71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85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85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85</w:t>
            </w:r>
          </w:p>
        </w:tc>
      </w:tr>
      <w:tr w:rsidR="00FA6623">
        <w:tblPrEx>
          <w:tblCellMar>
            <w:top w:w="0" w:type="dxa"/>
            <w:bottom w:w="0" w:type="dxa"/>
          </w:tblCellMar>
        </w:tblPrEx>
        <w:trPr>
          <w:trHeight w:val="562"/>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left="120" w:firstLine="0"/>
              <w:jc w:val="left"/>
            </w:pPr>
            <w:r>
              <w:t>Количество мест в организациях отдыха.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684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846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841</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1025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1067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1261</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40" w:firstLine="0"/>
              <w:jc w:val="left"/>
            </w:pPr>
            <w:r>
              <w:t>1417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1361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1595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1695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1695</w:t>
            </w:r>
          </w:p>
        </w:tc>
      </w:tr>
      <w:tr w:rsidR="00FA6623">
        <w:tblPrEx>
          <w:tblCellMar>
            <w:top w:w="0" w:type="dxa"/>
            <w:bottom w:w="0" w:type="dxa"/>
          </w:tblCellMar>
        </w:tblPrEx>
        <w:trPr>
          <w:trHeight w:val="111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4.</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left="120" w:firstLine="0"/>
              <w:jc w:val="left"/>
            </w:pPr>
            <w:r>
              <w:t>Объем услуг (доходов) санаторно-курортного и туристского комплекса.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млн. руб.</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55,6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91,8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100,1</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88,7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58,6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92,9</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40" w:firstLine="0"/>
              <w:jc w:val="left"/>
            </w:pPr>
            <w:r>
              <w:t>104,3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158,5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186,7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202,9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219,1</w:t>
            </w:r>
          </w:p>
        </w:tc>
      </w:tr>
      <w:tr w:rsidR="00FA6623">
        <w:tblPrEx>
          <w:tblCellMar>
            <w:top w:w="0" w:type="dxa"/>
            <w:bottom w:w="0" w:type="dxa"/>
          </w:tblCellMar>
        </w:tblPrEx>
        <w:trPr>
          <w:trHeight w:val="111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5.</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74" w:lineRule="exact"/>
              <w:ind w:left="120" w:firstLine="0"/>
              <w:jc w:val="left"/>
            </w:pPr>
            <w:r>
              <w:t>Количество организованных туристических маршрутов.</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3</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4</w:t>
            </w:r>
          </w:p>
        </w:tc>
      </w:tr>
    </w:tbl>
    <w:p w:rsidR="00FA6623" w:rsidRDefault="00FA6623">
      <w:pPr>
        <w:rPr>
          <w:sz w:val="2"/>
          <w:szCs w:val="2"/>
        </w:rPr>
        <w:sectPr w:rsidR="00FA6623">
          <w:headerReference w:type="default" r:id="rId8"/>
          <w:type w:val="continuous"/>
          <w:pgSz w:w="16837" w:h="11905" w:orient="landscape"/>
          <w:pgMar w:top="1566" w:right="1324" w:bottom="689" w:left="417" w:header="0" w:footer="3" w:gutter="0"/>
          <w:pgNumType w:start="5"/>
          <w:cols w:space="720"/>
          <w:noEndnote/>
          <w:docGrid w:linePitch="360"/>
        </w:sectPr>
      </w:pPr>
    </w:p>
    <w:p w:rsidR="00FA6623" w:rsidRDefault="00695193">
      <w:pPr>
        <w:pStyle w:val="11"/>
        <w:keepNext/>
        <w:keepLines/>
        <w:shd w:val="clear" w:color="auto" w:fill="auto"/>
        <w:spacing w:after="0" w:line="270" w:lineRule="exact"/>
        <w:ind w:left="13480"/>
        <w:jc w:val="left"/>
      </w:pPr>
      <w:bookmarkStart w:id="2" w:name="bookmark2"/>
      <w:r>
        <w:lastRenderedPageBreak/>
        <w:t>Таблица 3</w:t>
      </w:r>
      <w:bookmarkEnd w:id="2"/>
    </w:p>
    <w:p w:rsidR="00FA6623" w:rsidRDefault="00695193">
      <w:pPr>
        <w:pStyle w:val="40"/>
        <w:shd w:val="clear" w:color="auto" w:fill="auto"/>
        <w:spacing w:after="296"/>
        <w:ind w:left="220"/>
      </w:pPr>
      <w:r>
        <w:t>СВЕДЕНИЯ о порядке сбора информации и методике расчета целевых показателей муниципальной программы «Развитие санаторно-курортного и туристского комплекса муниципального образования Славянский район»</w:t>
      </w:r>
    </w:p>
    <w:tbl>
      <w:tblPr>
        <w:tblW w:w="0" w:type="auto"/>
        <w:jc w:val="center"/>
        <w:tblLayout w:type="fixed"/>
        <w:tblCellMar>
          <w:left w:w="10" w:type="dxa"/>
          <w:right w:w="10" w:type="dxa"/>
        </w:tblCellMar>
        <w:tblLook w:val="04A0" w:firstRow="1" w:lastRow="0" w:firstColumn="1" w:lastColumn="0" w:noHBand="0" w:noVBand="1"/>
      </w:tblPr>
      <w:tblGrid>
        <w:gridCol w:w="533"/>
        <w:gridCol w:w="2266"/>
        <w:gridCol w:w="1157"/>
        <w:gridCol w:w="1594"/>
        <w:gridCol w:w="2726"/>
        <w:gridCol w:w="2779"/>
        <w:gridCol w:w="1949"/>
        <w:gridCol w:w="1786"/>
      </w:tblGrid>
      <w:tr w:rsidR="00FA6623">
        <w:tblPrEx>
          <w:tblCellMar>
            <w:top w:w="0" w:type="dxa"/>
            <w:bottom w:w="0" w:type="dxa"/>
          </w:tblCellMar>
        </w:tblPrEx>
        <w:trPr>
          <w:trHeight w:val="1699"/>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firstLine="0"/>
              <w:jc w:val="both"/>
            </w:pPr>
            <w:r>
              <w:t>№ п/п</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Наименование целевого показателя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Единица измерения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Тенденция развития целевого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Источник исходных данных</w:t>
            </w:r>
            <w:r>
              <w:t xml:space="preserve"> для расчёта значения (формирования данных) целевого показателя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Ответственный за сбор данных и расчет целевого показателя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Временные характеристики целевого показателя</w:t>
            </w:r>
          </w:p>
        </w:tc>
      </w:tr>
      <w:tr w:rsidR="00FA6623">
        <w:tblPrEx>
          <w:tblCellMar>
            <w:top w:w="0" w:type="dxa"/>
            <w:bottom w:w="0" w:type="dxa"/>
          </w:tblCellMar>
        </w:tblPrEx>
        <w:trPr>
          <w:trHeight w:val="259"/>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40" w:firstLine="0"/>
              <w:jc w:val="left"/>
            </w:pPr>
            <w:r>
              <w:t>4</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5</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7</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8</w:t>
            </w:r>
          </w:p>
        </w:tc>
      </w:tr>
      <w:tr w:rsidR="00FA6623">
        <w:tblPrEx>
          <w:tblCellMar>
            <w:top w:w="0" w:type="dxa"/>
            <w:bottom w:w="0" w:type="dxa"/>
          </w:tblCellMar>
        </w:tblPrEx>
        <w:trPr>
          <w:trHeight w:val="317"/>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14257" w:type="dxa"/>
            <w:gridSpan w:val="7"/>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980" w:firstLine="0"/>
              <w:jc w:val="left"/>
            </w:pPr>
            <w:r>
              <w:t>Муниципальная программа «Развитие санаторно-курортного и туристского комплекса муниципального образования Славянский район»</w:t>
            </w:r>
          </w:p>
        </w:tc>
      </w:tr>
      <w:tr w:rsidR="00FA6623">
        <w:tblPrEx>
          <w:tblCellMar>
            <w:top w:w="0" w:type="dxa"/>
            <w:bottom w:w="0" w:type="dxa"/>
          </w:tblCellMar>
        </w:tblPrEx>
        <w:trPr>
          <w:trHeight w:val="3394"/>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1.1.</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firstLine="0"/>
            </w:pPr>
            <w:r>
              <w:t>Число отдыхающих в Славянском районе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тыс. чел.</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firstLine="0"/>
              <w:jc w:val="both"/>
            </w:pPr>
            <w:r>
              <w:t>Увеличение значения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Методика расчета целевого показателя не предусмотрена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Определение целевых показателей за отчетные периоды производится на основании официальных статистических данных, Форма № 1-КСР. Целевые показатели на текущий и плановый период определены в соответствии с согласованным прогнозом социально-экономического раз</w:t>
            </w:r>
            <w:r>
              <w:t>вития муниципального образования Славянский район.</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40" w:firstLine="0"/>
              <w:jc w:val="left"/>
            </w:pPr>
            <w:r>
              <w:t>Отдел инвестиций и взаимодействия с малым бизнесом управления экономического развития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40" w:firstLine="0"/>
              <w:jc w:val="left"/>
            </w:pPr>
            <w:r>
              <w:t>Ежегодно, с 1 января по 1 февраля, следующего за отчетным</w:t>
            </w:r>
          </w:p>
        </w:tc>
      </w:tr>
    </w:tbl>
    <w:p w:rsidR="00FA6623" w:rsidRDefault="00695193">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533"/>
        <w:gridCol w:w="2266"/>
        <w:gridCol w:w="1157"/>
        <w:gridCol w:w="1594"/>
        <w:gridCol w:w="2726"/>
        <w:gridCol w:w="2779"/>
        <w:gridCol w:w="1949"/>
        <w:gridCol w:w="1786"/>
      </w:tblGrid>
      <w:tr w:rsidR="00FA6623">
        <w:tblPrEx>
          <w:tblCellMar>
            <w:top w:w="0" w:type="dxa"/>
            <w:bottom w:w="0" w:type="dxa"/>
          </w:tblCellMar>
        </w:tblPrEx>
        <w:trPr>
          <w:trHeight w:val="1709"/>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firstLine="0"/>
              <w:jc w:val="both"/>
            </w:pPr>
            <w:r>
              <w:rPr>
                <w:lang w:val="en-US"/>
              </w:rPr>
              <w:lastRenderedPageBreak/>
              <w:t xml:space="preserve">№ </w:t>
            </w:r>
            <w:r>
              <w:t>п/п</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left="700" w:hanging="220"/>
              <w:jc w:val="left"/>
            </w:pPr>
            <w:r>
              <w:t>Наименование целевого показателя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Единица измерения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Тенденция развития целевого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Источник исходных данных для расчёта значения (формирования данных) целевог</w:t>
            </w:r>
            <w:r>
              <w:t>о показателя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Ответственный за сбор данных и расчет целевого показателя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pPr>
            <w:r>
              <w:t>Временные характеристики целевого показателя</w:t>
            </w:r>
          </w:p>
        </w:tc>
      </w:tr>
      <w:tr w:rsidR="00FA6623">
        <w:tblPrEx>
          <w:tblCellMar>
            <w:top w:w="0" w:type="dxa"/>
            <w:bottom w:w="0" w:type="dxa"/>
          </w:tblCellMar>
        </w:tblPrEx>
        <w:trPr>
          <w:trHeight w:val="250"/>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080" w:firstLine="0"/>
              <w:jc w:val="left"/>
            </w:pPr>
            <w:r>
              <w:t>2</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40" w:firstLine="0"/>
              <w:jc w:val="left"/>
            </w:pPr>
            <w:r>
              <w:t>4</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5</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7</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8</w:t>
            </w:r>
          </w:p>
        </w:tc>
      </w:tr>
      <w:tr w:rsidR="00FA6623">
        <w:tblPrEx>
          <w:tblCellMar>
            <w:top w:w="0" w:type="dxa"/>
            <w:bottom w:w="0" w:type="dxa"/>
          </w:tblCellMar>
        </w:tblPrEx>
        <w:trPr>
          <w:trHeight w:val="3384"/>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1.2.</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Количество предприятий санаторно-курортного и туристского комплекса Славянского района.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firstLine="0"/>
              <w:jc w:val="both"/>
            </w:pPr>
            <w:r>
              <w:t>Увеличение значения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Методика расчета целевого показателя не предусмотрена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 xml:space="preserve">Определение целевых показателей за отчетные периоды производится на основании официальных статистических данных, Форма № 1-КСР. Целевые показатели на текущий и плановый период определены в соответствии </w:t>
            </w:r>
            <w:r>
              <w:t>с согласованным прогнозом социально-экономического развития муниципального образования Славянский район.</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Отдел инвестиций и взаимодействия с малым бизнесом управления экономического развития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Ежегодно, с 1 января по 1 февраля, следующего за отчетным</w:t>
            </w:r>
          </w:p>
        </w:tc>
      </w:tr>
      <w:tr w:rsidR="00FA6623">
        <w:tblPrEx>
          <w:tblCellMar>
            <w:top w:w="0" w:type="dxa"/>
            <w:bottom w:w="0" w:type="dxa"/>
          </w:tblCellMar>
        </w:tblPrEx>
        <w:trPr>
          <w:trHeight w:val="3403"/>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left="120" w:firstLine="0"/>
              <w:jc w:val="left"/>
            </w:pPr>
            <w:r>
              <w:t>Количество мест в организациях отдыха.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Увеличение значения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Методика расчета целевого показателя не предусмотрена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Определение целевых показателей за отчетные периоды производится на основании официальных статистических данных, Форма № 1-КСР. Целевые показатели на текущий и плановый период определены в соответствии с согласованным прогнозом социально-экономического раз</w:t>
            </w:r>
            <w:r>
              <w:t>вития муниципального образования Славянский район.</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Отдел инвестиций и взаимодействия с малым бизнесом управления экономического развития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Ежегодно, с 1 января по 1 февраля, следующего за отчетным</w:t>
            </w:r>
          </w:p>
        </w:tc>
      </w:tr>
    </w:tbl>
    <w:p w:rsidR="00FA6623" w:rsidRDefault="00695193">
      <w:pPr>
        <w:pStyle w:val="1"/>
        <w:framePr w:w="294" w:h="210" w:wrap="around" w:hAnchor="margin" w:x="15206" w:y="4274"/>
        <w:shd w:val="clear" w:color="auto" w:fill="auto"/>
        <w:spacing w:before="0" w:line="210" w:lineRule="exact"/>
        <w:ind w:left="100" w:firstLine="0"/>
        <w:jc w:val="left"/>
      </w:pPr>
      <w:r>
        <w:rPr>
          <w:rStyle w:val="95pt"/>
          <w:lang w:val="en-US"/>
        </w:rPr>
        <w:t>O</w:t>
      </w:r>
      <w:r>
        <w:rPr>
          <w:lang w:val="en-US"/>
        </w:rPr>
        <w:t>n</w:t>
      </w:r>
    </w:p>
    <w:p w:rsidR="00FA6623" w:rsidRDefault="00695193">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533"/>
        <w:gridCol w:w="2266"/>
        <w:gridCol w:w="1157"/>
        <w:gridCol w:w="1594"/>
        <w:gridCol w:w="2726"/>
        <w:gridCol w:w="2779"/>
        <w:gridCol w:w="1949"/>
        <w:gridCol w:w="1786"/>
      </w:tblGrid>
      <w:tr w:rsidR="00FA6623">
        <w:tblPrEx>
          <w:tblCellMar>
            <w:top w:w="0" w:type="dxa"/>
            <w:bottom w:w="0" w:type="dxa"/>
          </w:tblCellMar>
        </w:tblPrEx>
        <w:trPr>
          <w:trHeight w:val="293"/>
          <w:jc w:val="center"/>
        </w:trPr>
        <w:tc>
          <w:tcPr>
            <w:tcW w:w="533"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40" w:firstLine="0"/>
              <w:jc w:val="left"/>
            </w:pPr>
            <w:r>
              <w:t>Методика расчета</w:t>
            </w:r>
          </w:p>
        </w:tc>
        <w:tc>
          <w:tcPr>
            <w:tcW w:w="2779"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949"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786"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1416"/>
          <w:jc w:val="center"/>
        </w:trPr>
        <w:tc>
          <w:tcPr>
            <w:tcW w:w="533"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firstLine="0"/>
              <w:jc w:val="both"/>
            </w:pPr>
            <w:r>
              <w:t>№ п/п</w:t>
            </w:r>
          </w:p>
        </w:tc>
        <w:tc>
          <w:tcPr>
            <w:tcW w:w="226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firstLine="0"/>
            </w:pPr>
            <w:r>
              <w:t>Наименование целевого показателя</w:t>
            </w:r>
          </w:p>
        </w:tc>
        <w:tc>
          <w:tcPr>
            <w:tcW w:w="1157"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Единица измерения</w:t>
            </w:r>
          </w:p>
        </w:tc>
        <w:tc>
          <w:tcPr>
            <w:tcW w:w="1594"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Тенденция развития целевого показателя</w:t>
            </w:r>
          </w:p>
        </w:tc>
        <w:tc>
          <w:tcPr>
            <w:tcW w:w="272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right="240" w:firstLine="0"/>
              <w:jc w:val="right"/>
            </w:pPr>
            <w:r>
              <w:t>показателя (формула), алгоритм формирования формул, методологические пояснения к базовым показателям, используемым в формуле</w:t>
            </w:r>
          </w:p>
        </w:tc>
        <w:tc>
          <w:tcPr>
            <w:tcW w:w="277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460"/>
              <w:jc w:val="left"/>
            </w:pPr>
            <w:r>
              <w:t>Источник исходных данных для расчёта значения (формирования данных) целевого показателя</w:t>
            </w:r>
          </w:p>
        </w:tc>
        <w:tc>
          <w:tcPr>
            <w:tcW w:w="194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right="280" w:firstLine="0"/>
              <w:jc w:val="right"/>
            </w:pPr>
            <w:r>
              <w:t>Ответственный за сбор данных и расчет целевого показателя</w:t>
            </w:r>
          </w:p>
        </w:tc>
        <w:tc>
          <w:tcPr>
            <w:tcW w:w="178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right="380" w:firstLine="0"/>
              <w:jc w:val="right"/>
            </w:pPr>
            <w:r>
              <w:t>Временные характеристики целевого показателя</w:t>
            </w:r>
          </w:p>
        </w:tc>
      </w:tr>
      <w:tr w:rsidR="00FA6623">
        <w:tblPrEx>
          <w:tblCellMar>
            <w:top w:w="0" w:type="dxa"/>
            <w:bottom w:w="0" w:type="dxa"/>
          </w:tblCellMar>
        </w:tblPrEx>
        <w:trPr>
          <w:trHeight w:val="250"/>
          <w:jc w:val="center"/>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40" w:firstLine="0"/>
              <w:jc w:val="left"/>
            </w:pPr>
            <w:r>
              <w:t>4</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20" w:firstLine="0"/>
              <w:jc w:val="left"/>
            </w:pPr>
            <w:r>
              <w:t>5</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40" w:firstLine="0"/>
              <w:jc w:val="left"/>
            </w:pPr>
            <w:r>
              <w:t>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940" w:firstLine="0"/>
              <w:jc w:val="left"/>
            </w:pPr>
            <w:r>
              <w:t>7</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860" w:firstLine="0"/>
              <w:jc w:val="left"/>
            </w:pPr>
            <w:r>
              <w:t>8</w:t>
            </w:r>
          </w:p>
        </w:tc>
      </w:tr>
      <w:tr w:rsidR="00FA6623">
        <w:tblPrEx>
          <w:tblCellMar>
            <w:top w:w="0" w:type="dxa"/>
            <w:bottom w:w="0" w:type="dxa"/>
          </w:tblCellMar>
        </w:tblPrEx>
        <w:trPr>
          <w:trHeight w:val="283"/>
          <w:jc w:val="center"/>
        </w:trPr>
        <w:tc>
          <w:tcPr>
            <w:tcW w:w="5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1.4.</w:t>
            </w:r>
          </w:p>
        </w:tc>
        <w:tc>
          <w:tcPr>
            <w:tcW w:w="226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Объем услуг</w:t>
            </w:r>
          </w:p>
        </w:tc>
        <w:tc>
          <w:tcPr>
            <w:tcW w:w="1157"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млн. руб.</w:t>
            </w:r>
          </w:p>
        </w:tc>
        <w:tc>
          <w:tcPr>
            <w:tcW w:w="15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Увеличение</w:t>
            </w:r>
          </w:p>
        </w:tc>
        <w:tc>
          <w:tcPr>
            <w:tcW w:w="272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Методика расчета целевого</w:t>
            </w:r>
          </w:p>
        </w:tc>
        <w:tc>
          <w:tcPr>
            <w:tcW w:w="277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Определение целевых</w:t>
            </w:r>
          </w:p>
        </w:tc>
        <w:tc>
          <w:tcPr>
            <w:tcW w:w="194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Отдел инвестиций</w:t>
            </w:r>
          </w:p>
        </w:tc>
        <w:tc>
          <w:tcPr>
            <w:tcW w:w="17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380" w:firstLine="0"/>
              <w:jc w:val="right"/>
            </w:pPr>
            <w:r>
              <w:t>Ежегодно, с 1</w:t>
            </w:r>
          </w:p>
        </w:tc>
      </w:tr>
      <w:tr w:rsidR="00FA6623">
        <w:tblPrEx>
          <w:tblCellMar>
            <w:top w:w="0" w:type="dxa"/>
            <w:bottom w:w="0" w:type="dxa"/>
          </w:tblCellMar>
        </w:tblPrEx>
        <w:trPr>
          <w:trHeight w:val="245"/>
          <w:jc w:val="center"/>
        </w:trPr>
        <w:tc>
          <w:tcPr>
            <w:tcW w:w="5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(доходов) санаторно-</w:t>
            </w:r>
          </w:p>
        </w:tc>
        <w:tc>
          <w:tcPr>
            <w:tcW w:w="115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значения</w:t>
            </w:r>
          </w:p>
        </w:tc>
        <w:tc>
          <w:tcPr>
            <w:tcW w:w="272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показателя не</w:t>
            </w:r>
          </w:p>
        </w:tc>
        <w:tc>
          <w:tcPr>
            <w:tcW w:w="277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показателей за отчетные</w:t>
            </w:r>
          </w:p>
        </w:tc>
        <w:tc>
          <w:tcPr>
            <w:tcW w:w="194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и взаимодействия</w:t>
            </w:r>
          </w:p>
        </w:tc>
        <w:tc>
          <w:tcPr>
            <w:tcW w:w="178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января по 1</w:t>
            </w:r>
          </w:p>
        </w:tc>
      </w:tr>
      <w:tr w:rsidR="00FA6623">
        <w:tblPrEx>
          <w:tblCellMar>
            <w:top w:w="0" w:type="dxa"/>
            <w:bottom w:w="0" w:type="dxa"/>
          </w:tblCellMar>
        </w:tblPrEx>
        <w:trPr>
          <w:trHeight w:val="245"/>
          <w:jc w:val="center"/>
        </w:trPr>
        <w:tc>
          <w:tcPr>
            <w:tcW w:w="5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курортного и</w:t>
            </w:r>
          </w:p>
        </w:tc>
        <w:tc>
          <w:tcPr>
            <w:tcW w:w="115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предусмотрена</w:t>
            </w:r>
          </w:p>
        </w:tc>
        <w:tc>
          <w:tcPr>
            <w:tcW w:w="277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периоды производится на</w:t>
            </w:r>
          </w:p>
        </w:tc>
        <w:tc>
          <w:tcPr>
            <w:tcW w:w="194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с малым бизнесом</w:t>
            </w:r>
          </w:p>
        </w:tc>
        <w:tc>
          <w:tcPr>
            <w:tcW w:w="178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февраля,</w:t>
            </w:r>
          </w:p>
        </w:tc>
      </w:tr>
      <w:tr w:rsidR="00FA6623">
        <w:tblPrEx>
          <w:tblCellMar>
            <w:top w:w="0" w:type="dxa"/>
            <w:bottom w:w="0" w:type="dxa"/>
          </w:tblCellMar>
        </w:tblPrEx>
        <w:trPr>
          <w:trHeight w:val="245"/>
          <w:jc w:val="center"/>
        </w:trPr>
        <w:tc>
          <w:tcPr>
            <w:tcW w:w="5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туристского</w:t>
            </w:r>
          </w:p>
        </w:tc>
        <w:tc>
          <w:tcPr>
            <w:tcW w:w="115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7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основании официальных</w:t>
            </w:r>
          </w:p>
        </w:tc>
        <w:tc>
          <w:tcPr>
            <w:tcW w:w="194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управления</w:t>
            </w:r>
          </w:p>
        </w:tc>
        <w:tc>
          <w:tcPr>
            <w:tcW w:w="178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380" w:firstLine="0"/>
              <w:jc w:val="right"/>
            </w:pPr>
            <w:r>
              <w:t>следующего за</w:t>
            </w:r>
          </w:p>
        </w:tc>
      </w:tr>
      <w:tr w:rsidR="00FA6623">
        <w:tblPrEx>
          <w:tblCellMar>
            <w:top w:w="0" w:type="dxa"/>
            <w:bottom w:w="0" w:type="dxa"/>
          </w:tblCellMar>
        </w:tblPrEx>
        <w:trPr>
          <w:trHeight w:val="2366"/>
          <w:jc w:val="center"/>
        </w:trPr>
        <w:tc>
          <w:tcPr>
            <w:tcW w:w="5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комплекса.</w:t>
            </w:r>
          </w:p>
        </w:tc>
        <w:tc>
          <w:tcPr>
            <w:tcW w:w="1157"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7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статистических данных, Форма № 1-КСР. Целевые показатели на текущий и плановый период определены в соответствии с согласованным прогнозом социально-экономического развития муниципального образования Славянский район.</w:t>
            </w:r>
          </w:p>
        </w:tc>
        <w:tc>
          <w:tcPr>
            <w:tcW w:w="194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35" w:lineRule="exact"/>
              <w:ind w:right="280" w:firstLine="0"/>
              <w:jc w:val="right"/>
            </w:pPr>
            <w:r>
              <w:t>экономического развития</w:t>
            </w:r>
          </w:p>
        </w:tc>
        <w:tc>
          <w:tcPr>
            <w:tcW w:w="178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отчетным</w:t>
            </w:r>
          </w:p>
        </w:tc>
      </w:tr>
      <w:tr w:rsidR="00FA6623">
        <w:tblPrEx>
          <w:tblCellMar>
            <w:top w:w="0" w:type="dxa"/>
            <w:bottom w:w="0" w:type="dxa"/>
          </w:tblCellMar>
        </w:tblPrEx>
        <w:trPr>
          <w:trHeight w:val="288"/>
          <w:jc w:val="center"/>
        </w:trPr>
        <w:tc>
          <w:tcPr>
            <w:tcW w:w="5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1.5.</w:t>
            </w:r>
          </w:p>
        </w:tc>
        <w:tc>
          <w:tcPr>
            <w:tcW w:w="226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Количество</w:t>
            </w:r>
          </w:p>
        </w:tc>
        <w:tc>
          <w:tcPr>
            <w:tcW w:w="1157"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единица</w:t>
            </w:r>
          </w:p>
        </w:tc>
        <w:tc>
          <w:tcPr>
            <w:tcW w:w="15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Увеличение</w:t>
            </w:r>
          </w:p>
        </w:tc>
        <w:tc>
          <w:tcPr>
            <w:tcW w:w="272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Котм=Мум+Мумоср, где</w:t>
            </w:r>
          </w:p>
        </w:tc>
        <w:tc>
          <w:tcPr>
            <w:tcW w:w="277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Реестр субъектов, объектов</w:t>
            </w:r>
          </w:p>
        </w:tc>
        <w:tc>
          <w:tcPr>
            <w:tcW w:w="194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Отдел инвестиций</w:t>
            </w:r>
          </w:p>
        </w:tc>
        <w:tc>
          <w:tcPr>
            <w:tcW w:w="17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Ежегодно</w:t>
            </w:r>
          </w:p>
        </w:tc>
      </w:tr>
      <w:tr w:rsidR="00FA6623">
        <w:tblPrEx>
          <w:tblCellMar>
            <w:top w:w="0" w:type="dxa"/>
            <w:bottom w:w="0" w:type="dxa"/>
          </w:tblCellMar>
        </w:tblPrEx>
        <w:trPr>
          <w:trHeight w:val="250"/>
          <w:jc w:val="center"/>
        </w:trPr>
        <w:tc>
          <w:tcPr>
            <w:tcW w:w="5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организованных</w:t>
            </w:r>
          </w:p>
        </w:tc>
        <w:tc>
          <w:tcPr>
            <w:tcW w:w="115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значения</w:t>
            </w:r>
          </w:p>
        </w:tc>
        <w:tc>
          <w:tcPr>
            <w:tcW w:w="272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Котм - количество</w:t>
            </w:r>
          </w:p>
        </w:tc>
        <w:tc>
          <w:tcPr>
            <w:tcW w:w="277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туристской индустрии и</w:t>
            </w:r>
          </w:p>
        </w:tc>
        <w:tc>
          <w:tcPr>
            <w:tcW w:w="194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и взаимодействия</w:t>
            </w:r>
          </w:p>
        </w:tc>
        <w:tc>
          <w:tcPr>
            <w:tcW w:w="17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40"/>
          <w:jc w:val="center"/>
        </w:trPr>
        <w:tc>
          <w:tcPr>
            <w:tcW w:w="5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туристических</w:t>
            </w:r>
          </w:p>
        </w:tc>
        <w:tc>
          <w:tcPr>
            <w:tcW w:w="115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организованных</w:t>
            </w:r>
          </w:p>
        </w:tc>
        <w:tc>
          <w:tcPr>
            <w:tcW w:w="277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туристских ресурсов</w:t>
            </w:r>
          </w:p>
        </w:tc>
        <w:tc>
          <w:tcPr>
            <w:tcW w:w="194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80" w:firstLine="0"/>
              <w:jc w:val="right"/>
            </w:pPr>
            <w:r>
              <w:t>с малым бизнесом</w:t>
            </w:r>
          </w:p>
        </w:tc>
        <w:tc>
          <w:tcPr>
            <w:tcW w:w="17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106"/>
          <w:jc w:val="center"/>
        </w:trPr>
        <w:tc>
          <w:tcPr>
            <w:tcW w:w="5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26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маршрутов.</w:t>
            </w:r>
          </w:p>
        </w:tc>
        <w:tc>
          <w:tcPr>
            <w:tcW w:w="1157"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5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726"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firstLine="0"/>
              <w:jc w:val="both"/>
            </w:pPr>
            <w:r>
              <w:t>туристических маршрутов; Мум - маршруты, утвержденные министерством курортов, туризма и олимпийского наследия Краснодарского края;</w:t>
            </w:r>
          </w:p>
          <w:p w:rsidR="00FA6623" w:rsidRDefault="00695193">
            <w:pPr>
              <w:pStyle w:val="1"/>
              <w:framePr w:wrap="notBeside" w:vAnchor="text" w:hAnchor="text" w:xAlign="center" w:y="1"/>
              <w:shd w:val="clear" w:color="auto" w:fill="auto"/>
              <w:spacing w:before="0" w:line="240" w:lineRule="exact"/>
              <w:ind w:firstLine="0"/>
              <w:jc w:val="both"/>
            </w:pPr>
            <w:r>
              <w:t>Мумоср - маршруты,</w:t>
            </w:r>
          </w:p>
          <w:p w:rsidR="00FA6623" w:rsidRDefault="00695193">
            <w:pPr>
              <w:pStyle w:val="1"/>
              <w:framePr w:wrap="notBeside" w:vAnchor="text" w:hAnchor="text" w:xAlign="center" w:y="1"/>
              <w:shd w:val="clear" w:color="auto" w:fill="auto"/>
              <w:spacing w:before="0" w:line="240" w:lineRule="exact"/>
              <w:ind w:firstLine="0"/>
              <w:jc w:val="both"/>
            </w:pPr>
            <w:r>
              <w:t>утвержденные</w:t>
            </w:r>
          </w:p>
          <w:p w:rsidR="00FA6623" w:rsidRDefault="00695193">
            <w:pPr>
              <w:pStyle w:val="1"/>
              <w:framePr w:wrap="notBeside" w:vAnchor="text" w:hAnchor="text" w:xAlign="center" w:y="1"/>
              <w:shd w:val="clear" w:color="auto" w:fill="auto"/>
              <w:spacing w:before="0" w:line="240" w:lineRule="exact"/>
              <w:ind w:firstLine="0"/>
              <w:jc w:val="both"/>
            </w:pPr>
            <w:r>
              <w:t>администрацией</w:t>
            </w:r>
          </w:p>
          <w:p w:rsidR="00FA6623" w:rsidRDefault="00695193">
            <w:pPr>
              <w:pStyle w:val="1"/>
              <w:framePr w:wrap="notBeside" w:vAnchor="text" w:hAnchor="text" w:xAlign="center" w:y="1"/>
              <w:shd w:val="clear" w:color="auto" w:fill="auto"/>
              <w:spacing w:before="0" w:line="240" w:lineRule="exact"/>
              <w:ind w:firstLine="0"/>
              <w:jc w:val="both"/>
            </w:pPr>
            <w:r>
              <w:t>муниципального</w:t>
            </w:r>
          </w:p>
          <w:p w:rsidR="00FA6623" w:rsidRDefault="00695193">
            <w:pPr>
              <w:pStyle w:val="1"/>
              <w:framePr w:wrap="notBeside" w:vAnchor="text" w:hAnchor="text" w:xAlign="center" w:y="1"/>
              <w:shd w:val="clear" w:color="auto" w:fill="auto"/>
              <w:spacing w:before="0" w:line="240" w:lineRule="exact"/>
              <w:ind w:firstLine="0"/>
              <w:jc w:val="both"/>
            </w:pPr>
            <w:r>
              <w:t>образования Славянский</w:t>
            </w:r>
          </w:p>
          <w:p w:rsidR="00FA6623" w:rsidRDefault="00695193">
            <w:pPr>
              <w:pStyle w:val="1"/>
              <w:framePr w:wrap="notBeside" w:vAnchor="text" w:hAnchor="text" w:xAlign="center" w:y="1"/>
              <w:shd w:val="clear" w:color="auto" w:fill="auto"/>
              <w:spacing w:before="0" w:line="240" w:lineRule="exact"/>
              <w:ind w:firstLine="0"/>
              <w:jc w:val="both"/>
            </w:pPr>
            <w:r>
              <w:t>район.</w:t>
            </w:r>
          </w:p>
        </w:tc>
        <w:tc>
          <w:tcPr>
            <w:tcW w:w="277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20" w:firstLine="0"/>
              <w:jc w:val="left"/>
            </w:pPr>
            <w:r>
              <w:t>Краснодарского края; Приказ администрации муниципального образования Славянский район</w:t>
            </w:r>
          </w:p>
        </w:tc>
        <w:tc>
          <w:tcPr>
            <w:tcW w:w="1949"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exact"/>
              <w:ind w:left="140" w:firstLine="0"/>
              <w:jc w:val="left"/>
            </w:pPr>
            <w:r>
              <w:t>управления</w:t>
            </w:r>
          </w:p>
          <w:p w:rsidR="00FA6623" w:rsidRDefault="00695193">
            <w:pPr>
              <w:pStyle w:val="1"/>
              <w:framePr w:wrap="notBeside" w:vAnchor="text" w:hAnchor="text" w:xAlign="center" w:y="1"/>
              <w:shd w:val="clear" w:color="auto" w:fill="auto"/>
              <w:spacing w:before="0" w:line="240" w:lineRule="exact"/>
              <w:ind w:right="280" w:firstLine="0"/>
              <w:jc w:val="right"/>
            </w:pPr>
            <w:r>
              <w:t>экономического</w:t>
            </w:r>
          </w:p>
          <w:p w:rsidR="00FA6623" w:rsidRDefault="00695193">
            <w:pPr>
              <w:pStyle w:val="1"/>
              <w:framePr w:wrap="notBeside" w:vAnchor="text" w:hAnchor="text" w:xAlign="center" w:y="1"/>
              <w:shd w:val="clear" w:color="auto" w:fill="auto"/>
              <w:spacing w:before="0" w:line="240" w:lineRule="exact"/>
              <w:ind w:left="140" w:firstLine="0"/>
              <w:jc w:val="left"/>
            </w:pPr>
            <w:r>
              <w:t>развития</w:t>
            </w:r>
          </w:p>
        </w:tc>
        <w:tc>
          <w:tcPr>
            <w:tcW w:w="17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bl>
    <w:p w:rsidR="00FA6623" w:rsidRDefault="00695193">
      <w:pPr>
        <w:pStyle w:val="30"/>
        <w:framePr w:w="290" w:h="270" w:wrap="around" w:hAnchor="margin" w:x="15206" w:y="4221"/>
        <w:shd w:val="clear" w:color="auto" w:fill="auto"/>
        <w:spacing w:after="0" w:line="270" w:lineRule="exact"/>
        <w:ind w:left="100"/>
        <w:jc w:val="left"/>
      </w:pPr>
      <w:r>
        <w:t>-о</w:t>
      </w:r>
    </w:p>
    <w:p w:rsidR="00FA6623" w:rsidRDefault="00695193">
      <w:pPr>
        <w:rPr>
          <w:sz w:val="2"/>
          <w:szCs w:val="2"/>
        </w:rPr>
        <w:sectPr w:rsidR="00FA6623">
          <w:headerReference w:type="default" r:id="rId9"/>
          <w:pgSz w:w="16837" w:h="11905" w:orient="landscape"/>
          <w:pgMar w:top="1566" w:right="1324" w:bottom="689" w:left="417" w:header="0" w:footer="3" w:gutter="0"/>
          <w:cols w:space="720"/>
          <w:noEndnote/>
          <w:docGrid w:linePitch="360"/>
        </w:sectPr>
      </w:pPr>
      <w:r>
        <w:lastRenderedPageBreak/>
        <w:br w:type="page"/>
      </w:r>
    </w:p>
    <w:p w:rsidR="00FA6623" w:rsidRDefault="00695193">
      <w:pPr>
        <w:pStyle w:val="11"/>
        <w:keepNext/>
        <w:keepLines/>
        <w:shd w:val="clear" w:color="auto" w:fill="auto"/>
        <w:spacing w:line="322" w:lineRule="exact"/>
        <w:ind w:left="280"/>
      </w:pPr>
      <w:bookmarkStart w:id="3" w:name="bookmark3"/>
      <w:r>
        <w:lastRenderedPageBreak/>
        <w:t>3. Перечень основных мероприятий муниципальной программы</w:t>
      </w:r>
      <w:bookmarkEnd w:id="3"/>
    </w:p>
    <w:p w:rsidR="00FA6623" w:rsidRDefault="00695193">
      <w:pPr>
        <w:pStyle w:val="40"/>
        <w:shd w:val="clear" w:color="auto" w:fill="auto"/>
        <w:spacing w:after="0"/>
        <w:ind w:left="280"/>
      </w:pPr>
      <w:r>
        <w:t>ПЕРЕЧЕНЬ ОСНОВНЫХ МЕРОПРИЯТИЙ МУНИЦИПАЛЬНОЙ ПРОГРАММЫ</w:t>
      </w:r>
    </w:p>
    <w:p w:rsidR="00FA6623" w:rsidRDefault="00695193">
      <w:pPr>
        <w:pStyle w:val="40"/>
        <w:shd w:val="clear" w:color="auto" w:fill="auto"/>
        <w:spacing w:after="236"/>
        <w:ind w:left="280"/>
      </w:pPr>
      <w:r>
        <w:t>«Развитие санаторно-курортного и туристского комплекса муниципального образования Славянский район»</w:t>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240" w:firstLine="0"/>
              <w:jc w:val="right"/>
            </w:pPr>
            <w:r>
              <w:t>№ 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right="700" w:firstLine="0"/>
              <w:jc w:val="right"/>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0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5"/>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5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40" w:firstLine="0"/>
              <w:jc w:val="right"/>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25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40" w:firstLine="0"/>
              <w:jc w:val="right"/>
            </w:pPr>
            <w:r>
              <w:t>1.</w:t>
            </w:r>
          </w:p>
        </w:tc>
        <w:tc>
          <w:tcPr>
            <w:tcW w:w="14112" w:type="dxa"/>
            <w:gridSpan w:val="10"/>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Цель: сохранение природных лечебных ресурсов, лечебно-оздоровительных местностей</w:t>
            </w: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40" w:firstLine="0"/>
              <w:jc w:val="right"/>
            </w:pPr>
            <w:r>
              <w:t>1.1</w:t>
            </w:r>
          </w:p>
        </w:tc>
        <w:tc>
          <w:tcPr>
            <w:tcW w:w="14112" w:type="dxa"/>
            <w:gridSpan w:val="10"/>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Задача: организация санитарной (горно-санитарной) охраны природных лечебных ресурсов, лечебно-оздоровительных местностей и курортов</w:t>
            </w:r>
          </w:p>
        </w:tc>
      </w:tr>
      <w:tr w:rsidR="00FA6623">
        <w:tblPrEx>
          <w:tblCellMar>
            <w:top w:w="0" w:type="dxa"/>
            <w:bottom w:w="0" w:type="dxa"/>
          </w:tblCellMar>
        </w:tblPrEx>
        <w:trPr>
          <w:trHeight w:val="394"/>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40" w:firstLine="0"/>
              <w:jc w:val="right"/>
            </w:pPr>
            <w:r>
              <w:t>1.1.1.</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Проведение работ по корректировке проекта округа санитарной охраны села Ачуево в Славянском районе (в том числе сами работы по корректировке проекта, проведение процедуры публичных слушаний, техническое</w:t>
            </w:r>
          </w:p>
          <w:p w:rsidR="00FA6623" w:rsidRDefault="00695193">
            <w:pPr>
              <w:pStyle w:val="1"/>
              <w:framePr w:wrap="notBeside" w:vAnchor="text" w:hAnchor="text" w:xAlign="center" w:y="1"/>
              <w:shd w:val="clear" w:color="auto" w:fill="auto"/>
              <w:spacing w:before="0" w:line="250" w:lineRule="exact"/>
              <w:ind w:firstLine="0"/>
              <w:jc w:val="both"/>
            </w:pPr>
            <w:r>
              <w:t>сопровождение и</w:t>
            </w:r>
          </w:p>
          <w:p w:rsidR="00FA6623" w:rsidRDefault="00695193">
            <w:pPr>
              <w:pStyle w:val="1"/>
              <w:framePr w:wrap="notBeside" w:vAnchor="text" w:hAnchor="text" w:xAlign="center" w:y="1"/>
              <w:shd w:val="clear" w:color="auto" w:fill="auto"/>
              <w:spacing w:before="0" w:line="250" w:lineRule="exact"/>
              <w:ind w:firstLine="0"/>
              <w:jc w:val="both"/>
            </w:pPr>
            <w:r>
              <w:t>обеспечение получения</w:t>
            </w:r>
          </w:p>
          <w:p w:rsidR="00FA6623" w:rsidRDefault="00695193">
            <w:pPr>
              <w:pStyle w:val="1"/>
              <w:framePr w:wrap="notBeside" w:vAnchor="text" w:hAnchor="text" w:xAlign="center" w:y="1"/>
              <w:shd w:val="clear" w:color="auto" w:fill="auto"/>
              <w:spacing w:before="0" w:line="250" w:lineRule="exact"/>
              <w:ind w:firstLine="0"/>
              <w:jc w:val="both"/>
            </w:pPr>
            <w:r>
              <w:t>положительного</w:t>
            </w:r>
          </w:p>
          <w:p w:rsidR="00FA6623" w:rsidRDefault="00695193">
            <w:pPr>
              <w:pStyle w:val="1"/>
              <w:framePr w:wrap="notBeside" w:vAnchor="text" w:hAnchor="text" w:xAlign="center" w:y="1"/>
              <w:shd w:val="clear" w:color="auto" w:fill="auto"/>
              <w:spacing w:before="0" w:line="250" w:lineRule="exact"/>
              <w:ind w:firstLine="0"/>
              <w:jc w:val="both"/>
            </w:pPr>
            <w:r>
              <w:t>заключения</w:t>
            </w:r>
          </w:p>
          <w:p w:rsidR="00FA6623" w:rsidRDefault="00695193">
            <w:pPr>
              <w:pStyle w:val="1"/>
              <w:framePr w:wrap="notBeside" w:vAnchor="text" w:hAnchor="text" w:xAlign="center" w:y="1"/>
              <w:shd w:val="clear" w:color="auto" w:fill="auto"/>
              <w:spacing w:before="0" w:line="250" w:lineRule="exact"/>
              <w:ind w:firstLine="0"/>
              <w:jc w:val="both"/>
            </w:pPr>
            <w:r>
              <w:t>государственной</w:t>
            </w:r>
          </w:p>
          <w:p w:rsidR="00FA6623" w:rsidRDefault="00695193">
            <w:pPr>
              <w:pStyle w:val="1"/>
              <w:framePr w:wrap="notBeside" w:vAnchor="text" w:hAnchor="text" w:xAlign="center" w:y="1"/>
              <w:shd w:val="clear" w:color="auto" w:fill="auto"/>
              <w:spacing w:before="0" w:line="250" w:lineRule="exact"/>
              <w:ind w:firstLine="0"/>
              <w:jc w:val="both"/>
            </w:pPr>
            <w:r>
              <w:t>экологической</w:t>
            </w:r>
          </w:p>
          <w:p w:rsidR="00FA6623" w:rsidRDefault="00695193">
            <w:pPr>
              <w:pStyle w:val="1"/>
              <w:framePr w:wrap="notBeside" w:vAnchor="text" w:hAnchor="text" w:xAlign="center" w:y="1"/>
              <w:shd w:val="clear" w:color="auto" w:fill="auto"/>
              <w:spacing w:before="0" w:line="250" w:lineRule="exact"/>
              <w:ind w:firstLine="0"/>
              <w:jc w:val="both"/>
            </w:pPr>
            <w:r>
              <w:t>экспертизы)</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Наличие разработанного проекта «Округ санитарной охраны села Ачуево в Славянском районе»; наличие протокола общественных обсуждений (в форме слушаний) по материалам проекта; наличие положительного заключения Государственной экологической экспертизы по мате</w:t>
            </w:r>
            <w:r>
              <w:t>риалам проекта.</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экономическо</w:t>
            </w:r>
          </w:p>
          <w:p w:rsidR="00FA6623" w:rsidRDefault="00695193">
            <w:pPr>
              <w:pStyle w:val="1"/>
              <w:framePr w:wrap="notBeside" w:vAnchor="text" w:hAnchor="text" w:xAlign="center" w:y="1"/>
              <w:shd w:val="clear" w:color="auto" w:fill="auto"/>
              <w:spacing w:before="0" w:line="250" w:lineRule="exact"/>
              <w:ind w:firstLine="0"/>
            </w:pPr>
            <w:r>
              <w:t>го развития администраци и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475,00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475,00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18,62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18,62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811"/>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1193,62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1193,62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695193">
      <w:pPr>
        <w:rPr>
          <w:sz w:val="2"/>
          <w:szCs w:val="2"/>
        </w:rPr>
        <w:sectPr w:rsidR="00FA6623">
          <w:headerReference w:type="default" r:id="rId10"/>
          <w:pgSz w:w="16837" w:h="11905" w:orient="landscape"/>
          <w:pgMar w:top="1566" w:right="1324" w:bottom="689" w:left="417" w:header="0" w:footer="3" w:gutter="0"/>
          <w:cols w:space="720"/>
          <w:noEndnote/>
          <w:docGrid w:linePitch="360"/>
        </w:sectPr>
      </w:pPr>
      <w:r>
        <w:br w:type="page"/>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lastRenderedPageBreak/>
              <w:t>№ 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right="640" w:firstLine="0"/>
              <w:jc w:val="right"/>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1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1.1.2.</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Проведение работ по корректировке проекта округа горно-санитарной охраны курорта Славянск-на-Кубани в Краснодарском крае (в том числе сами работы по корректировке проекта, проведение процедуры публичных слушаний, техническое</w:t>
            </w:r>
          </w:p>
          <w:p w:rsidR="00FA6623" w:rsidRDefault="00695193">
            <w:pPr>
              <w:pStyle w:val="1"/>
              <w:framePr w:wrap="notBeside" w:vAnchor="text" w:hAnchor="text" w:xAlign="center" w:y="1"/>
              <w:shd w:val="clear" w:color="auto" w:fill="auto"/>
              <w:spacing w:before="0" w:line="250" w:lineRule="exact"/>
              <w:ind w:firstLine="0"/>
              <w:jc w:val="both"/>
            </w:pPr>
            <w:r>
              <w:t>сопровождение и</w:t>
            </w:r>
          </w:p>
          <w:p w:rsidR="00FA6623" w:rsidRDefault="00695193">
            <w:pPr>
              <w:pStyle w:val="1"/>
              <w:framePr w:wrap="notBeside" w:vAnchor="text" w:hAnchor="text" w:xAlign="center" w:y="1"/>
              <w:shd w:val="clear" w:color="auto" w:fill="auto"/>
              <w:spacing w:before="0" w:line="250" w:lineRule="exact"/>
              <w:ind w:firstLine="0"/>
              <w:jc w:val="both"/>
            </w:pPr>
            <w:r>
              <w:t>обеспечение получения</w:t>
            </w:r>
          </w:p>
          <w:p w:rsidR="00FA6623" w:rsidRDefault="00695193">
            <w:pPr>
              <w:pStyle w:val="1"/>
              <w:framePr w:wrap="notBeside" w:vAnchor="text" w:hAnchor="text" w:xAlign="center" w:y="1"/>
              <w:shd w:val="clear" w:color="auto" w:fill="auto"/>
              <w:spacing w:before="0" w:line="250" w:lineRule="exact"/>
              <w:ind w:firstLine="0"/>
              <w:jc w:val="both"/>
            </w:pPr>
            <w:r>
              <w:t>положительного</w:t>
            </w:r>
          </w:p>
          <w:p w:rsidR="00FA6623" w:rsidRDefault="00695193">
            <w:pPr>
              <w:pStyle w:val="1"/>
              <w:framePr w:wrap="notBeside" w:vAnchor="text" w:hAnchor="text" w:xAlign="center" w:y="1"/>
              <w:shd w:val="clear" w:color="auto" w:fill="auto"/>
              <w:spacing w:before="0" w:line="250" w:lineRule="exact"/>
              <w:ind w:firstLine="0"/>
              <w:jc w:val="both"/>
            </w:pPr>
            <w:r>
              <w:t>заключения</w:t>
            </w:r>
          </w:p>
          <w:p w:rsidR="00FA6623" w:rsidRDefault="00695193">
            <w:pPr>
              <w:pStyle w:val="1"/>
              <w:framePr w:wrap="notBeside" w:vAnchor="text" w:hAnchor="text" w:xAlign="center" w:y="1"/>
              <w:shd w:val="clear" w:color="auto" w:fill="auto"/>
              <w:spacing w:before="0" w:line="250" w:lineRule="exact"/>
              <w:ind w:firstLine="0"/>
              <w:jc w:val="both"/>
            </w:pPr>
            <w:r>
              <w:t>государственной</w:t>
            </w:r>
          </w:p>
          <w:p w:rsidR="00FA6623" w:rsidRDefault="00695193">
            <w:pPr>
              <w:pStyle w:val="1"/>
              <w:framePr w:wrap="notBeside" w:vAnchor="text" w:hAnchor="text" w:xAlign="center" w:y="1"/>
              <w:shd w:val="clear" w:color="auto" w:fill="auto"/>
              <w:spacing w:before="0" w:line="250" w:lineRule="exact"/>
              <w:ind w:firstLine="0"/>
              <w:jc w:val="both"/>
            </w:pPr>
            <w:r>
              <w:t>экологической</w:t>
            </w:r>
          </w:p>
          <w:p w:rsidR="00FA6623" w:rsidRDefault="00695193">
            <w:pPr>
              <w:pStyle w:val="1"/>
              <w:framePr w:wrap="notBeside" w:vAnchor="text" w:hAnchor="text" w:xAlign="center" w:y="1"/>
              <w:shd w:val="clear" w:color="auto" w:fill="auto"/>
              <w:spacing w:before="0" w:line="250" w:lineRule="exact"/>
              <w:ind w:firstLine="0"/>
              <w:jc w:val="both"/>
            </w:pPr>
            <w:r>
              <w:t>экспертизы)</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45,00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45,00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Наличие разработанного проекта «Округ горно-санитарной охраны курорта Славянск-на-Кубани в Краснодарском крае»; наличие протокола общественных обсуждений (в форме слушаний) по материалам проекта; наличие положительного заключения Государственной экологичес</w:t>
            </w:r>
            <w:r>
              <w:t>кой экспертизы по материалам проекта.</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экономическо</w:t>
            </w:r>
          </w:p>
          <w:p w:rsidR="00FA6623" w:rsidRDefault="00695193">
            <w:pPr>
              <w:pStyle w:val="1"/>
              <w:framePr w:wrap="notBeside" w:vAnchor="text" w:hAnchor="text" w:xAlign="center" w:y="1"/>
              <w:shd w:val="clear" w:color="auto" w:fill="auto"/>
              <w:spacing w:before="0" w:line="250" w:lineRule="exact"/>
              <w:ind w:firstLine="0"/>
            </w:pPr>
            <w:r>
              <w:t>го развития администраци и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135,66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135,66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800,00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1056"/>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980,66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980,66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w:t>
            </w:r>
          </w:p>
        </w:tc>
        <w:tc>
          <w:tcPr>
            <w:tcW w:w="14112" w:type="dxa"/>
            <w:gridSpan w:val="10"/>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Цель: развитие и популяризация курортно-туристической отрасли</w:t>
            </w:r>
          </w:p>
        </w:tc>
      </w:tr>
      <w:tr w:rsidR="00FA6623">
        <w:tblPrEx>
          <w:tblCellMar>
            <w:top w:w="0" w:type="dxa"/>
            <w:bottom w:w="0" w:type="dxa"/>
          </w:tblCellMar>
        </w:tblPrEx>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2.1.</w:t>
            </w:r>
          </w:p>
        </w:tc>
        <w:tc>
          <w:tcPr>
            <w:tcW w:w="8083" w:type="dxa"/>
            <w:gridSpan w:val="7"/>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Задача: увеличение вместимости коллективных средств размещения санаторно-куро</w:t>
            </w:r>
          </w:p>
        </w:tc>
        <w:tc>
          <w:tcPr>
            <w:tcW w:w="6029" w:type="dxa"/>
            <w:gridSpan w:val="3"/>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 w:firstLine="0"/>
              <w:jc w:val="left"/>
            </w:pPr>
            <w:r>
              <w:t>ртного и туристского комплекса</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2.1.1.</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Создание курортно- туристического кластера «Курорт «Кучугуры»»</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50 000,00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50 000,00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Строительство объектов: (по годам):</w:t>
            </w:r>
          </w:p>
          <w:p w:rsidR="00FA6623" w:rsidRDefault="00695193">
            <w:pPr>
              <w:pStyle w:val="1"/>
              <w:framePr w:wrap="notBeside" w:vAnchor="text" w:hAnchor="text" w:xAlign="center" w:y="1"/>
              <w:shd w:val="clear" w:color="auto" w:fill="auto"/>
              <w:spacing w:before="0" w:line="250" w:lineRule="exact"/>
              <w:ind w:firstLine="0"/>
              <w:jc w:val="both"/>
            </w:pPr>
            <w:r>
              <w:t>2018-2021 гг. - рыболовная база, тепличный комплекс конюшня с выгоном, птицеферма, ферма КРС. База отдыха «АкварЭль». 2022-2026 гг. - гостинично- ресторанный комплекс, банный комплекс (с бильярдом и</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pPr>
            <w:r>
              <w:t>КФХ Кияшко Евгения Фе</w:t>
            </w:r>
            <w:r>
              <w:t>доровна, ООО «Эль»</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35 000,00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35 000,00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20 000,00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20 000,00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695193">
      <w:pPr>
        <w:pStyle w:val="30"/>
        <w:framePr w:w="294" w:h="270" w:wrap="around" w:hAnchor="margin" w:x="15206" w:y="4192"/>
        <w:shd w:val="clear" w:color="auto" w:fill="auto"/>
        <w:spacing w:after="0" w:line="270" w:lineRule="exact"/>
        <w:ind w:left="100"/>
        <w:jc w:val="left"/>
      </w:pPr>
      <w:r>
        <w:t>чо</w:t>
      </w:r>
    </w:p>
    <w:p w:rsidR="00FA6623" w:rsidRDefault="00695193">
      <w:pPr>
        <w:rPr>
          <w:sz w:val="2"/>
          <w:szCs w:val="2"/>
        </w:rPr>
      </w:pPr>
      <w:r>
        <w:lastRenderedPageBreak/>
        <w:br w:type="page"/>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lastRenderedPageBreak/>
              <w:t>№ 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400" w:firstLine="0"/>
              <w:jc w:val="right"/>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1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7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0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бассейном), пруды</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98"/>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0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промышленного производства, канатный городок. Курортный комплекс «АкварЭль».</w:t>
            </w: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0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00" w:firstLine="0"/>
              <w:jc w:val="left"/>
            </w:pPr>
            <w:r>
              <w:t>285 000,00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285 000,00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2.2.</w:t>
            </w:r>
          </w:p>
        </w:tc>
        <w:tc>
          <w:tcPr>
            <w:tcW w:w="14112" w:type="dxa"/>
            <w:gridSpan w:val="10"/>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Задача: рост числа отдыхающих в Славянском районе</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2.2.1</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left="120" w:firstLine="0"/>
              <w:jc w:val="left"/>
            </w:pPr>
            <w:r>
              <w:t>Повышение привлекательности санаторно-курортного и туристско- рекреационного комплекса муниципального образования Славянский район путем разработки дизайн-макета рекламно- информационного баннера с информацией о туристско-рекреационном потенциале Славянско</w:t>
            </w:r>
            <w:r>
              <w:t>го района, работы по печати и монтажу баннеров на рекламных конструкциях.</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left="60" w:firstLine="0"/>
              <w:jc w:val="left"/>
            </w:pPr>
            <w:r>
              <w:t>2026 г.: наличие разработанного дизайн-макета и выполнение работ по полиграфической печати рекламно-информационного баннера (3 ед.).</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экономическо</w:t>
            </w:r>
          </w:p>
          <w:p w:rsidR="00FA6623" w:rsidRDefault="00695193">
            <w:pPr>
              <w:pStyle w:val="1"/>
              <w:framePr w:wrap="notBeside" w:vAnchor="text" w:hAnchor="text" w:xAlign="center" w:y="1"/>
              <w:shd w:val="clear" w:color="auto" w:fill="auto"/>
              <w:spacing w:before="0" w:line="250" w:lineRule="exact"/>
              <w:ind w:firstLine="0"/>
            </w:pPr>
            <w:r>
              <w:t>го развития администраци и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100,00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802"/>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100,00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40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w:t>
            </w:r>
          </w:p>
        </w:tc>
        <w:tc>
          <w:tcPr>
            <w:tcW w:w="14112" w:type="dxa"/>
            <w:gridSpan w:val="10"/>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Задача: развитие в Славянском районе въездного, внутреннего, социального и семейного туризма</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2.3.1.</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left="120" w:firstLine="0"/>
              <w:jc w:val="left"/>
            </w:pPr>
            <w:r>
              <w:t>Подготовка и проведение</w:t>
            </w:r>
          </w:p>
          <w:p w:rsidR="00FA6623" w:rsidRDefault="00695193">
            <w:pPr>
              <w:pStyle w:val="1"/>
              <w:framePr w:wrap="notBeside" w:vAnchor="text" w:hAnchor="text" w:xAlign="center" w:y="1"/>
              <w:shd w:val="clear" w:color="auto" w:fill="auto"/>
              <w:spacing w:before="0" w:line="254" w:lineRule="exact"/>
              <w:ind w:left="120" w:firstLine="0"/>
              <w:jc w:val="left"/>
            </w:pPr>
            <w:r>
              <w:t>торжественного</w:t>
            </w:r>
          </w:p>
          <w:p w:rsidR="00FA6623" w:rsidRDefault="00695193">
            <w:pPr>
              <w:pStyle w:val="1"/>
              <w:framePr w:wrap="notBeside" w:vAnchor="text" w:hAnchor="text" w:xAlign="center" w:y="1"/>
              <w:shd w:val="clear" w:color="auto" w:fill="auto"/>
              <w:spacing w:before="0" w:line="254" w:lineRule="exact"/>
              <w:ind w:left="120" w:firstLine="0"/>
              <w:jc w:val="left"/>
            </w:pPr>
            <w:r>
              <w:t>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Проведение мероприятий:</w:t>
            </w:r>
          </w:p>
          <w:p w:rsidR="00FA6623" w:rsidRDefault="00695193">
            <w:pPr>
              <w:pStyle w:val="1"/>
              <w:framePr w:wrap="notBeside" w:vAnchor="text" w:hAnchor="text" w:xAlign="center" w:y="1"/>
              <w:shd w:val="clear" w:color="auto" w:fill="auto"/>
              <w:spacing w:before="0" w:line="254" w:lineRule="exact"/>
              <w:ind w:firstLine="0"/>
              <w:jc w:val="both"/>
            </w:pPr>
            <w:r>
              <w:t>2020 г.: услуги по редакционно-</w:t>
            </w:r>
          </w:p>
          <w:p w:rsidR="00FA6623" w:rsidRDefault="00695193">
            <w:pPr>
              <w:pStyle w:val="1"/>
              <w:framePr w:wrap="notBeside" w:vAnchor="text" w:hAnchor="text" w:xAlign="center" w:y="1"/>
              <w:shd w:val="clear" w:color="auto" w:fill="auto"/>
              <w:spacing w:before="0" w:line="254" w:lineRule="exact"/>
              <w:ind w:firstLine="0"/>
              <w:jc w:val="both"/>
            </w:pPr>
            <w:r>
              <w:t>издательской разработке</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экономическо го развития,</w:t>
            </w:r>
          </w:p>
        </w:tc>
      </w:tr>
      <w:tr w:rsidR="00FA6623">
        <w:tblPrEx>
          <w:tblCellMar>
            <w:top w:w="0" w:type="dxa"/>
            <w:bottom w:w="0" w:type="dxa"/>
          </w:tblCellMar>
        </w:tblPrEx>
        <w:trPr>
          <w:trHeight w:val="394"/>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400" w:firstLine="0"/>
              <w:jc w:val="right"/>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FA662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34"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65" w:type="dxa"/>
            <w:gridSpan w:val="4"/>
            <w:tcBorders>
              <w:top w:val="single" w:sz="4" w:space="0" w:color="auto"/>
              <w:left w:val="single" w:sz="4" w:space="0" w:color="auto"/>
              <w:bottom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w:t>
            </w:r>
          </w:p>
        </w:tc>
        <w:tc>
          <w:tcPr>
            <w:tcW w:w="1133" w:type="dxa"/>
            <w:tcBorders>
              <w:top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 w:firstLine="0"/>
              <w:jc w:val="left"/>
            </w:pPr>
            <w:r>
              <w:t>руб.</w:t>
            </w:r>
          </w:p>
        </w:tc>
        <w:tc>
          <w:tcPr>
            <w:tcW w:w="3403"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tc>
      </w:tr>
      <w:tr w:rsidR="00FA6623">
        <w:tblPrEx>
          <w:tblCellMar>
            <w:top w:w="0" w:type="dxa"/>
            <w:bottom w:w="0" w:type="dxa"/>
          </w:tblCellMar>
        </w:tblPrEx>
        <w:trPr>
          <w:trHeight w:val="514"/>
          <w:jc w:val="center"/>
        </w:trPr>
        <w:tc>
          <w:tcPr>
            <w:tcW w:w="677"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w:t>
            </w: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00" w:firstLine="0"/>
              <w:jc w:val="left"/>
            </w:pPr>
            <w:r>
              <w:t>Наименование</w:t>
            </w:r>
          </w:p>
        </w:tc>
        <w:tc>
          <w:tcPr>
            <w:tcW w:w="634"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Ста</w:t>
            </w:r>
          </w:p>
        </w:tc>
        <w:tc>
          <w:tcPr>
            <w:tcW w:w="128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Годы</w:t>
            </w:r>
          </w:p>
        </w:tc>
        <w:tc>
          <w:tcPr>
            <w:tcW w:w="1099"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Непосредственный</w:t>
            </w: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547"/>
          <w:jc w:val="center"/>
        </w:trPr>
        <w:tc>
          <w:tcPr>
            <w:tcW w:w="677"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п/п</w:t>
            </w: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00" w:firstLine="0"/>
              <w:jc w:val="left"/>
            </w:pPr>
            <w:r>
              <w:t>мероприятия</w:t>
            </w:r>
          </w:p>
        </w:tc>
        <w:tc>
          <w:tcPr>
            <w:tcW w:w="634"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тус</w:t>
            </w:r>
          </w:p>
        </w:tc>
        <w:tc>
          <w:tcPr>
            <w:tcW w:w="1286"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firstLine="0"/>
            </w:pPr>
            <w:r>
              <w:t>реализаци и</w:t>
            </w:r>
          </w:p>
        </w:tc>
        <w:tc>
          <w:tcPr>
            <w:tcW w:w="1099"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всего</w:t>
            </w:r>
          </w:p>
        </w:tc>
        <w:tc>
          <w:tcPr>
            <w:tcW w:w="662"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20" w:firstLine="0"/>
              <w:jc w:val="left"/>
            </w:pPr>
            <w:r>
              <w:t>мб</w:t>
            </w:r>
          </w:p>
        </w:tc>
        <w:tc>
          <w:tcPr>
            <w:tcW w:w="113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5" w:lineRule="exact"/>
              <w:ind w:firstLine="0"/>
            </w:pPr>
            <w:r>
              <w:t>результат реализации мероприятия</w:t>
            </w: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413"/>
          <w:jc w:val="center"/>
        </w:trPr>
        <w:tc>
          <w:tcPr>
            <w:tcW w:w="677"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3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13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340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3"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1" w:lineRule="exact"/>
              <w:ind w:firstLine="0"/>
            </w:pPr>
            <w:r>
              <w:t>средств, исполнитель</w:t>
            </w: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2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89"/>
          <w:jc w:val="center"/>
        </w:trPr>
        <w:tc>
          <w:tcPr>
            <w:tcW w:w="677"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посвященного открытию</w:t>
            </w:r>
          </w:p>
        </w:tc>
        <w:tc>
          <w:tcPr>
            <w:tcW w:w="634"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390,72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390,72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оригинал-макета и</w:t>
            </w:r>
          </w:p>
        </w:tc>
        <w:tc>
          <w:tcPr>
            <w:tcW w:w="149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управление</w:t>
            </w:r>
          </w:p>
        </w:tc>
      </w:tr>
      <w:tr w:rsidR="00FA6623">
        <w:tblPrEx>
          <w:tblCellMar>
            <w:top w:w="0" w:type="dxa"/>
            <w:bottom w:w="0" w:type="dxa"/>
          </w:tblCellMar>
        </w:tblPrEx>
        <w:trPr>
          <w:trHeight w:val="389"/>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left="120" w:firstLine="0"/>
              <w:jc w:val="left"/>
            </w:pPr>
            <w:r>
              <w:t>летнего курортного сезона приобретение</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тиражированию туристической карты «г. Славянск-на-Кубани и</w:t>
            </w:r>
          </w:p>
        </w:tc>
        <w:tc>
          <w:tcPr>
            <w:tcW w:w="149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9" w:lineRule="exact"/>
              <w:ind w:firstLine="0"/>
            </w:pPr>
            <w:r>
              <w:t>культуры, управление</w:t>
            </w:r>
          </w:p>
        </w:tc>
      </w:tr>
      <w:tr w:rsidR="00FA6623">
        <w:tblPrEx>
          <w:tblCellMar>
            <w:top w:w="0" w:type="dxa"/>
            <w:bottom w:w="0" w:type="dxa"/>
          </w:tblCellMar>
        </w:tblPrEx>
        <w:trPr>
          <w:trHeight w:val="269"/>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наградного материала,</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Славянского района» (тираж 2500</w:t>
            </w:r>
          </w:p>
        </w:tc>
        <w:tc>
          <w:tcPr>
            <w:tcW w:w="149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образования,</w:t>
            </w:r>
          </w:p>
        </w:tc>
      </w:tr>
      <w:tr w:rsidR="00FA6623">
        <w:tblPrEx>
          <w:tblCellMar>
            <w:top w:w="0" w:type="dxa"/>
            <w:bottom w:w="0" w:type="dxa"/>
          </w:tblCellMar>
        </w:tblPrEx>
        <w:trPr>
          <w:trHeight w:val="120"/>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left="120" w:firstLine="0"/>
              <w:jc w:val="left"/>
            </w:pPr>
            <w:r>
              <w:t>разработка мультимедийных</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after="120" w:line="240" w:lineRule="auto"/>
              <w:ind w:firstLine="0"/>
              <w:jc w:val="both"/>
            </w:pPr>
            <w:r>
              <w:t>экз.);</w:t>
            </w:r>
          </w:p>
          <w:p w:rsidR="00FA6623" w:rsidRDefault="00695193">
            <w:pPr>
              <w:pStyle w:val="1"/>
              <w:framePr w:wrap="notBeside" w:vAnchor="text" w:hAnchor="text" w:xAlign="center" w:y="1"/>
              <w:shd w:val="clear" w:color="auto" w:fill="auto"/>
              <w:spacing w:before="120" w:line="240" w:lineRule="auto"/>
              <w:ind w:firstLine="0"/>
              <w:jc w:val="both"/>
            </w:pPr>
            <w:r>
              <w:t>услуги по корректировке</w:t>
            </w:r>
          </w:p>
        </w:tc>
        <w:tc>
          <w:tcPr>
            <w:tcW w:w="149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pPr>
            <w:r>
              <w:t>управление по делам</w:t>
            </w:r>
          </w:p>
        </w:tc>
      </w:tr>
      <w:tr w:rsidR="00FA6623">
        <w:tblPrEx>
          <w:tblCellMar>
            <w:top w:w="0" w:type="dxa"/>
            <w:bottom w:w="0" w:type="dxa"/>
          </w:tblCellMar>
        </w:tblPrEx>
        <w:trPr>
          <w:trHeight w:val="389"/>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350,00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продуктов, создание</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редакционно-издательского</w:t>
            </w:r>
          </w:p>
        </w:tc>
        <w:tc>
          <w:tcPr>
            <w:tcW w:w="149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молодежи МО</w:t>
            </w:r>
          </w:p>
        </w:tc>
      </w:tr>
      <w:tr w:rsidR="00FA6623">
        <w:tblPrEx>
          <w:tblCellMar>
            <w:top w:w="0" w:type="dxa"/>
            <w:bottom w:w="0" w:type="dxa"/>
          </w:tblCellMar>
        </w:tblPrEx>
        <w:trPr>
          <w:trHeight w:val="125"/>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цикла радио-телепередач,</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оригинал-макета и тиражирование</w:t>
            </w:r>
          </w:p>
        </w:tc>
        <w:tc>
          <w:tcPr>
            <w:tcW w:w="149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Славянский</w:t>
            </w:r>
          </w:p>
        </w:tc>
      </w:tr>
      <w:tr w:rsidR="00FA6623">
        <w:tblPrEx>
          <w:tblCellMar>
            <w:top w:w="0" w:type="dxa"/>
            <w:bottom w:w="0" w:type="dxa"/>
          </w:tblCellMar>
        </w:tblPrEx>
        <w:trPr>
          <w:trHeight w:val="125"/>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50,00</w:t>
            </w:r>
          </w:p>
        </w:tc>
        <w:tc>
          <w:tcPr>
            <w:tcW w:w="662"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50,00</w:t>
            </w:r>
          </w:p>
        </w:tc>
        <w:tc>
          <w:tcPr>
            <w:tcW w:w="113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9"/>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размещение информации</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13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туристической карты «г.</w:t>
            </w:r>
          </w:p>
        </w:tc>
        <w:tc>
          <w:tcPr>
            <w:tcW w:w="149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район</w:t>
            </w:r>
          </w:p>
        </w:tc>
      </w:tr>
      <w:tr w:rsidR="00FA6623">
        <w:tblPrEx>
          <w:tblCellMar>
            <w:top w:w="0" w:type="dxa"/>
            <w:bottom w:w="0" w:type="dxa"/>
          </w:tblCellMar>
        </w:tblPrEx>
        <w:trPr>
          <w:trHeight w:val="230"/>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(объявления) о</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50,00</w:t>
            </w:r>
          </w:p>
        </w:tc>
        <w:tc>
          <w:tcPr>
            <w:tcW w:w="662"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50,00</w:t>
            </w:r>
          </w:p>
        </w:tc>
        <w:tc>
          <w:tcPr>
            <w:tcW w:w="113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Славянск-на-Кубани и Славянский</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158"/>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left="120" w:firstLine="0"/>
              <w:jc w:val="left"/>
            </w:pPr>
            <w:r>
              <w:t>мероприятии в СМИ и изготовление</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13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340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after="60" w:line="240" w:lineRule="auto"/>
              <w:ind w:firstLine="0"/>
              <w:jc w:val="both"/>
            </w:pPr>
            <w:r>
              <w:t>район» (тираж 2500 экз.).</w:t>
            </w:r>
          </w:p>
          <w:p w:rsidR="00FA6623" w:rsidRDefault="00695193">
            <w:pPr>
              <w:pStyle w:val="1"/>
              <w:framePr w:wrap="notBeside" w:vAnchor="text" w:hAnchor="text" w:xAlign="center" w:y="1"/>
              <w:shd w:val="clear" w:color="auto" w:fill="auto"/>
              <w:spacing w:before="60" w:line="240" w:lineRule="auto"/>
              <w:ind w:firstLine="0"/>
              <w:jc w:val="both"/>
            </w:pPr>
            <w:r>
              <w:t>2023 г.: услуги по редакционно-</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60"/>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840,72</w:t>
            </w:r>
          </w:p>
        </w:tc>
        <w:tc>
          <w:tcPr>
            <w:tcW w:w="662"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840,72</w:t>
            </w:r>
          </w:p>
        </w:tc>
        <w:tc>
          <w:tcPr>
            <w:tcW w:w="11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40"/>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специализированных</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издательской разработке</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64"/>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журналов, сборников,</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оригинал-макета и</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35"/>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брошюр, изготовление и</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тиражированию туристической</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50"/>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монтаж баннеров,</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карты «г. Славянск-на-Кубани и</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54"/>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изготовление</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Славянского района» (тираж 2500</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274"/>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информационных</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экз.);</w:t>
            </w:r>
          </w:p>
        </w:tc>
        <w:tc>
          <w:tcPr>
            <w:tcW w:w="1493"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1474"/>
          <w:jc w:val="center"/>
        </w:trPr>
        <w:tc>
          <w:tcPr>
            <w:tcW w:w="677"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стендов, газет, статей.</w:t>
            </w:r>
          </w:p>
        </w:tc>
        <w:tc>
          <w:tcPr>
            <w:tcW w:w="63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numPr>
                <w:ilvl w:val="0"/>
                <w:numId w:val="2"/>
              </w:numPr>
              <w:shd w:val="clear" w:color="auto" w:fill="auto"/>
              <w:tabs>
                <w:tab w:val="left" w:pos="617"/>
              </w:tabs>
              <w:spacing w:before="0" w:line="254" w:lineRule="exact"/>
              <w:ind w:firstLine="0"/>
              <w:jc w:val="both"/>
            </w:pPr>
            <w:r>
              <w:t>г.: проведение мероприятия по торжественному открытию летнего курортного сезона 2025 г.</w:t>
            </w:r>
          </w:p>
          <w:p w:rsidR="00FA6623" w:rsidRDefault="00695193">
            <w:pPr>
              <w:pStyle w:val="1"/>
              <w:framePr w:wrap="notBeside" w:vAnchor="text" w:hAnchor="text" w:xAlign="center" w:y="1"/>
              <w:numPr>
                <w:ilvl w:val="0"/>
                <w:numId w:val="2"/>
              </w:numPr>
              <w:shd w:val="clear" w:color="auto" w:fill="auto"/>
              <w:tabs>
                <w:tab w:val="left" w:pos="617"/>
              </w:tabs>
              <w:spacing w:before="0" w:line="254" w:lineRule="exact"/>
              <w:ind w:firstLine="0"/>
              <w:jc w:val="both"/>
            </w:pPr>
            <w:r>
              <w:t>г.: проведение мероприятия по торжественному открытию летнего курортного сезона 2026 г.</w:t>
            </w:r>
          </w:p>
        </w:tc>
        <w:tc>
          <w:tcPr>
            <w:tcW w:w="149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02"/>
          <w:jc w:val="center"/>
        </w:trPr>
        <w:tc>
          <w:tcPr>
            <w:tcW w:w="677"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40" w:firstLine="0"/>
              <w:jc w:val="left"/>
            </w:pPr>
            <w:r>
              <w:t>2.3.2.</w:t>
            </w:r>
          </w:p>
        </w:tc>
        <w:tc>
          <w:tcPr>
            <w:tcW w:w="2698"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Выплата гранта</w:t>
            </w:r>
          </w:p>
        </w:tc>
        <w:tc>
          <w:tcPr>
            <w:tcW w:w="634" w:type="dxa"/>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Наличие разработанного</w:t>
            </w:r>
          </w:p>
        </w:tc>
        <w:tc>
          <w:tcPr>
            <w:tcW w:w="1493" w:type="dxa"/>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Управление</w:t>
            </w:r>
          </w:p>
        </w:tc>
      </w:tr>
      <w:tr w:rsidR="00FA6623">
        <w:tblPrEx>
          <w:tblCellMar>
            <w:top w:w="0" w:type="dxa"/>
            <w:bottom w:w="0" w:type="dxa"/>
          </w:tblCellMar>
        </w:tblPrEx>
        <w:trPr>
          <w:trHeight w:val="91"/>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left="120" w:firstLine="0"/>
              <w:jc w:val="left"/>
            </w:pPr>
            <w:r>
              <w:t>победителю конкурса на разработку туристского</w:t>
            </w: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62"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340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туристского бренда и слогана Славянского района:</w:t>
            </w:r>
          </w:p>
        </w:tc>
        <w:tc>
          <w:tcPr>
            <w:tcW w:w="1493" w:type="dxa"/>
            <w:vMerge w:val="restart"/>
            <w:tcBorders>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экономическо го развития,</w:t>
            </w:r>
          </w:p>
        </w:tc>
      </w:tr>
      <w:tr w:rsidR="00FA6623">
        <w:tblPrEx>
          <w:tblCellMar>
            <w:top w:w="0" w:type="dxa"/>
            <w:bottom w:w="0" w:type="dxa"/>
          </w:tblCellMar>
        </w:tblPrEx>
        <w:trPr>
          <w:trHeight w:val="389"/>
          <w:jc w:val="center"/>
        </w:trPr>
        <w:tc>
          <w:tcPr>
            <w:tcW w:w="677"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tcBorders>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бренда Славянского</w:t>
            </w:r>
          </w:p>
        </w:tc>
        <w:tc>
          <w:tcPr>
            <w:tcW w:w="634" w:type="dxa"/>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2020 г. - 1 шт.</w:t>
            </w:r>
          </w:p>
        </w:tc>
        <w:tc>
          <w:tcPr>
            <w:tcW w:w="1493" w:type="dxa"/>
            <w:tcBorders>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управление</w:t>
            </w:r>
          </w:p>
        </w:tc>
      </w:tr>
    </w:tbl>
    <w:p w:rsidR="00FA6623" w:rsidRDefault="00695193">
      <w:pPr>
        <w:rPr>
          <w:sz w:val="2"/>
          <w:szCs w:val="2"/>
        </w:rPr>
      </w:pPr>
      <w:r>
        <w:lastRenderedPageBreak/>
        <w:br w:type="page"/>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rPr>
                <w:lang w:val="en-US"/>
              </w:rPr>
              <w:lastRenderedPageBreak/>
              <w:t xml:space="preserve">№ </w:t>
            </w:r>
            <w:r>
              <w:t>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1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района.</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160" w:firstLine="0"/>
              <w:jc w:val="right"/>
            </w:pPr>
            <w:r>
              <w:t>культуры, управление по физической культуре и спорту, управление по</w:t>
            </w:r>
          </w:p>
          <w:p w:rsidR="00FA6623" w:rsidRDefault="00695193">
            <w:pPr>
              <w:pStyle w:val="1"/>
              <w:framePr w:wrap="notBeside" w:vAnchor="text" w:hAnchor="text" w:xAlign="center" w:y="1"/>
              <w:shd w:val="clear" w:color="auto" w:fill="auto"/>
              <w:spacing w:before="0" w:line="250" w:lineRule="exact"/>
              <w:ind w:firstLine="0"/>
            </w:pPr>
            <w:r>
              <w:t>делам молодежи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2.3.3.</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Изготовление макета (верстка, корректура) туристического путеводителя город Славянск-на-Кубани и Славянский район.</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left="60" w:firstLine="0"/>
              <w:jc w:val="left"/>
            </w:pPr>
            <w:r>
              <w:t>Наличие макета путеводителя: 2021 г. - 1 экз.</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Управление экономическо го развития, управление культуры, управление образования, управление по</w:t>
            </w:r>
          </w:p>
          <w:p w:rsidR="00FA6623" w:rsidRDefault="00695193">
            <w:pPr>
              <w:pStyle w:val="1"/>
              <w:framePr w:wrap="notBeside" w:vAnchor="text" w:hAnchor="text" w:xAlign="center" w:y="1"/>
              <w:shd w:val="clear" w:color="auto" w:fill="auto"/>
              <w:spacing w:before="0" w:line="250" w:lineRule="exact"/>
              <w:ind w:firstLine="0"/>
            </w:pPr>
            <w:r>
              <w:t>делам молодежи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299,50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299,50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299,50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299,50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2.3.4.</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left="120" w:firstLine="0"/>
              <w:jc w:val="left"/>
            </w:pPr>
            <w:r>
              <w:t>Приобретение туристического путеводителя «г.</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0" w:firstLine="0"/>
              <w:jc w:val="left"/>
            </w:pPr>
            <w:r>
              <w:t>2021 г. - 1000 экз.</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экономическо го развития,</w:t>
            </w:r>
          </w:p>
        </w:tc>
      </w:tr>
      <w:tr w:rsidR="00FA6623">
        <w:tblPrEx>
          <w:tblCellMar>
            <w:top w:w="0" w:type="dxa"/>
            <w:bottom w:w="0" w:type="dxa"/>
          </w:tblCellMar>
        </w:tblPrEx>
        <w:trPr>
          <w:trHeight w:val="394"/>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6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695193">
      <w:pPr>
        <w:pStyle w:val="30"/>
        <w:framePr w:w="290" w:h="270" w:wrap="around" w:hAnchor="margin" w:x="15211" w:y="4293"/>
        <w:shd w:val="clear" w:color="auto" w:fill="auto"/>
        <w:spacing w:after="0" w:line="270" w:lineRule="exact"/>
        <w:ind w:left="100"/>
        <w:jc w:val="left"/>
      </w:pPr>
      <w:r>
        <w:rPr>
          <w:lang w:val="en-US"/>
        </w:rPr>
        <w:t>to</w:t>
      </w:r>
    </w:p>
    <w:p w:rsidR="00FA6623" w:rsidRDefault="00695193">
      <w:pPr>
        <w:rPr>
          <w:sz w:val="2"/>
          <w:szCs w:val="2"/>
        </w:rPr>
      </w:pPr>
      <w:r>
        <w:lastRenderedPageBreak/>
        <w:br w:type="page"/>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rPr>
                <w:lang w:val="en-US"/>
              </w:rPr>
              <w:lastRenderedPageBreak/>
              <w:t xml:space="preserve">№ </w:t>
            </w:r>
            <w:r>
              <w:t>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right="720" w:firstLine="0"/>
              <w:jc w:val="right"/>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1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6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Славянск-на-Кубани и Славянский район»</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управление культуры 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299,50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299,50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299,50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299,50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2.3.5.</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Приобретение и установка мемориальных досок к памятным местам и аншлагам с двойным названием улиц города.</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2025 г.: Приобретение и установка мемориальных досок к памятным местам и аншлагов с двойным названием улиц города.</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Управление экономическо го развития, управление культуры; управление архитектуры</w:t>
            </w:r>
          </w:p>
          <w:p w:rsidR="00FA6623" w:rsidRDefault="00695193">
            <w:pPr>
              <w:pStyle w:val="1"/>
              <w:framePr w:wrap="notBeside" w:vAnchor="text" w:hAnchor="text" w:xAlign="center" w:y="1"/>
              <w:shd w:val="clear" w:color="auto" w:fill="auto"/>
              <w:spacing w:before="0" w:line="250" w:lineRule="exact"/>
              <w:ind w:firstLine="0"/>
            </w:pPr>
            <w:r>
              <w:t>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2.3.6.</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Приобретение и</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2026 г.: Приобретение и установка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Управление</w:t>
            </w:r>
          </w:p>
        </w:tc>
      </w:tr>
    </w:tbl>
    <w:p w:rsidR="00FA6623" w:rsidRDefault="00695193">
      <w:pPr>
        <w:pStyle w:val="30"/>
        <w:framePr w:w="290" w:h="270" w:wrap="around" w:hAnchor="margin" w:x="15211" w:y="4284"/>
        <w:shd w:val="clear" w:color="auto" w:fill="auto"/>
        <w:spacing w:after="0" w:line="270" w:lineRule="exact"/>
        <w:ind w:left="100"/>
        <w:jc w:val="left"/>
      </w:pPr>
      <w:r>
        <w:rPr>
          <w:lang w:val="en-US"/>
        </w:rPr>
        <w:t>u&gt;</w:t>
      </w:r>
    </w:p>
    <w:p w:rsidR="00FA6623" w:rsidRDefault="00695193">
      <w:pPr>
        <w:rPr>
          <w:sz w:val="2"/>
          <w:szCs w:val="2"/>
        </w:rPr>
      </w:pPr>
      <w:r>
        <w:lastRenderedPageBreak/>
        <w:br w:type="page"/>
      </w:r>
    </w:p>
    <w:tbl>
      <w:tblPr>
        <w:tblW w:w="0" w:type="auto"/>
        <w:jc w:val="center"/>
        <w:tblLayout w:type="fixed"/>
        <w:tblCellMar>
          <w:left w:w="10" w:type="dxa"/>
          <w:right w:w="10" w:type="dxa"/>
        </w:tblCellMar>
        <w:tblLook w:val="04A0" w:firstRow="1" w:lastRow="0" w:firstColumn="1" w:lastColumn="0" w:noHBand="0" w:noVBand="1"/>
      </w:tblPr>
      <w:tblGrid>
        <w:gridCol w:w="677"/>
        <w:gridCol w:w="2698"/>
        <w:gridCol w:w="634"/>
        <w:gridCol w:w="1286"/>
        <w:gridCol w:w="1099"/>
        <w:gridCol w:w="662"/>
        <w:gridCol w:w="710"/>
        <w:gridCol w:w="994"/>
        <w:gridCol w:w="1133"/>
        <w:gridCol w:w="3403"/>
        <w:gridCol w:w="1493"/>
      </w:tblGrid>
      <w:tr w:rsidR="00FA6623">
        <w:tblPrEx>
          <w:tblCellMar>
            <w:top w:w="0" w:type="dxa"/>
            <w:bottom w:w="0" w:type="dxa"/>
          </w:tblCellMar>
        </w:tblPrEx>
        <w:trPr>
          <w:trHeight w:val="365"/>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260" w:firstLine="0"/>
              <w:jc w:val="right"/>
            </w:pPr>
            <w:r>
              <w:lastRenderedPageBreak/>
              <w:t>№ 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right="700" w:firstLine="0"/>
              <w:jc w:val="right"/>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firstLine="0"/>
            </w:pPr>
            <w:r>
              <w:t>средств, исполнитель</w:t>
            </w:r>
          </w:p>
        </w:tc>
      </w:tr>
      <w:tr w:rsidR="00FA6623">
        <w:tblPrEx>
          <w:tblCellMar>
            <w:top w:w="0" w:type="dxa"/>
            <w:bottom w:w="0" w:type="dxa"/>
          </w:tblCellMar>
        </w:tblPrEx>
        <w:trPr>
          <w:trHeight w:val="51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2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60" w:firstLine="0"/>
              <w:jc w:val="right"/>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8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2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2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11</w:t>
            </w:r>
          </w:p>
        </w:tc>
      </w:tr>
      <w:tr w:rsidR="00FA6623">
        <w:tblPrEx>
          <w:tblCellMar>
            <w:top w:w="0" w:type="dxa"/>
            <w:bottom w:w="0" w:type="dxa"/>
          </w:tblCellMar>
        </w:tblPrEx>
        <w:trPr>
          <w:trHeight w:val="389"/>
          <w:jc w:val="center"/>
        </w:trPr>
        <w:tc>
          <w:tcPr>
            <w:tcW w:w="677"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установка панорамных пилонов для размещения туристической карты в Ачуевском, Черноерковском, Анастасиевском и Петровском сельских поселениях Славянского района</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jc w:val="both"/>
            </w:pPr>
            <w:r>
              <w:t>панорамных пилонов для размещения туристической карты в Ачуевском, Черноерковском, Анастасиевском и Петровском сельских поселениях Славянского района.</w:t>
            </w: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экономическо го развития, управление архитектуры,</w:t>
            </w:r>
          </w:p>
          <w:p w:rsidR="00FA6623" w:rsidRDefault="00695193">
            <w:pPr>
              <w:pStyle w:val="1"/>
              <w:framePr w:wrap="notBeside" w:vAnchor="text" w:hAnchor="text" w:xAlign="center" w:y="1"/>
              <w:shd w:val="clear" w:color="auto" w:fill="auto"/>
              <w:spacing w:before="0" w:line="250" w:lineRule="exact"/>
              <w:ind w:firstLine="0"/>
            </w:pPr>
            <w:r>
              <w:t>главы Ачуевского, Черноерковск</w:t>
            </w:r>
          </w:p>
          <w:p w:rsidR="00FA6623" w:rsidRDefault="00695193">
            <w:pPr>
              <w:pStyle w:val="1"/>
              <w:framePr w:wrap="notBeside" w:vAnchor="text" w:hAnchor="text" w:xAlign="center" w:y="1"/>
              <w:shd w:val="clear" w:color="auto" w:fill="auto"/>
              <w:spacing w:before="0" w:line="250" w:lineRule="exact"/>
              <w:ind w:firstLine="0"/>
            </w:pPr>
            <w:r>
              <w:t>ого, Анастасиевск</w:t>
            </w:r>
          </w:p>
          <w:p w:rsidR="00FA6623" w:rsidRDefault="00695193">
            <w:pPr>
              <w:pStyle w:val="1"/>
              <w:framePr w:wrap="notBeside" w:vAnchor="text" w:hAnchor="text" w:xAlign="center" w:y="1"/>
              <w:shd w:val="clear" w:color="auto" w:fill="auto"/>
              <w:spacing w:before="0" w:line="250" w:lineRule="exact"/>
              <w:ind w:firstLine="0"/>
            </w:pPr>
            <w:r>
              <w:t xml:space="preserve">ого и </w:t>
            </w:r>
            <w:r>
              <w:t>Петровкого сельских поселений</w:t>
            </w:r>
          </w:p>
          <w:p w:rsidR="00FA6623" w:rsidRDefault="00695193">
            <w:pPr>
              <w:pStyle w:val="1"/>
              <w:framePr w:wrap="notBeside" w:vAnchor="text" w:hAnchor="text" w:xAlign="center" w:y="1"/>
              <w:shd w:val="clear" w:color="auto" w:fill="auto"/>
              <w:spacing w:before="0" w:line="250" w:lineRule="exact"/>
              <w:ind w:firstLine="0"/>
            </w:pPr>
            <w:r>
              <w:t>МО Славянский район</w:t>
            </w: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677"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36"/>
          <w:jc w:val="center"/>
        </w:trPr>
        <w:tc>
          <w:tcPr>
            <w:tcW w:w="677"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40" w:firstLine="0"/>
              <w:jc w:val="left"/>
            </w:pPr>
            <w:r>
              <w:t>200,00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80" w:firstLine="0"/>
              <w:jc w:val="left"/>
            </w:pPr>
            <w:r>
              <w:t>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3375" w:type="dxa"/>
            <w:gridSpan w:val="2"/>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80" w:firstLine="0"/>
              <w:jc w:val="left"/>
            </w:pPr>
            <w:r>
              <w:t>Итого:</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2018</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50 045,00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45,00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50 000,00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89"/>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35 475,00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475,00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35 000,00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30 550,00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550,00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2021</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20 599,00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599,00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20 000,00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30 350,00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89"/>
          <w:jc w:val="center"/>
        </w:trPr>
        <w:tc>
          <w:tcPr>
            <w:tcW w:w="3375" w:type="dxa"/>
            <w:gridSpan w:val="2"/>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30 000,00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394"/>
          <w:jc w:val="center"/>
        </w:trPr>
        <w:tc>
          <w:tcPr>
            <w:tcW w:w="3375" w:type="dxa"/>
            <w:gridSpan w:val="2"/>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31 050,00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60" w:firstLine="0"/>
              <w:jc w:val="left"/>
            </w:pPr>
            <w:r>
              <w:t>1 050,00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80" w:firstLine="0"/>
              <w:jc w:val="left"/>
            </w:pPr>
            <w:r>
              <w:t>30 000,00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695193">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682"/>
        <w:gridCol w:w="2698"/>
        <w:gridCol w:w="634"/>
        <w:gridCol w:w="1286"/>
        <w:gridCol w:w="1099"/>
        <w:gridCol w:w="662"/>
        <w:gridCol w:w="710"/>
        <w:gridCol w:w="994"/>
        <w:gridCol w:w="1133"/>
        <w:gridCol w:w="3403"/>
        <w:gridCol w:w="1498"/>
      </w:tblGrid>
      <w:tr w:rsidR="00FA6623">
        <w:tblPrEx>
          <w:tblCellMar>
            <w:top w:w="0" w:type="dxa"/>
            <w:bottom w:w="0" w:type="dxa"/>
          </w:tblCellMar>
        </w:tblPrEx>
        <w:trPr>
          <w:trHeight w:val="365"/>
          <w:jc w:val="center"/>
        </w:trPr>
        <w:tc>
          <w:tcPr>
            <w:tcW w:w="682"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260" w:firstLine="0"/>
              <w:jc w:val="right"/>
            </w:pPr>
            <w:r>
              <w:lastRenderedPageBreak/>
              <w:t>№ п/п</w:t>
            </w:r>
          </w:p>
        </w:tc>
        <w:tc>
          <w:tcPr>
            <w:tcW w:w="26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right="700" w:firstLine="0"/>
              <w:jc w:val="right"/>
            </w:pPr>
            <w:r>
              <w:t>Наименование мероприятия</w:t>
            </w: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4" w:lineRule="exact"/>
              <w:ind w:firstLine="0"/>
              <w:jc w:val="both"/>
            </w:pPr>
            <w:r>
              <w:t>Ста тус</w:t>
            </w:r>
          </w:p>
        </w:tc>
        <w:tc>
          <w:tcPr>
            <w:tcW w:w="1286"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Годы реализаци и</w:t>
            </w:r>
          </w:p>
        </w:tc>
        <w:tc>
          <w:tcPr>
            <w:tcW w:w="4598" w:type="dxa"/>
            <w:gridSpan w:val="5"/>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720" w:firstLine="0"/>
              <w:jc w:val="left"/>
            </w:pPr>
            <w:r>
              <w:t>Объем финансирования, тыс. руб.</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firstLine="0"/>
            </w:pPr>
            <w:r>
              <w:t>Непосредственный результат реализации мероприятия</w:t>
            </w:r>
          </w:p>
        </w:tc>
        <w:tc>
          <w:tcPr>
            <w:tcW w:w="1498"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26" w:lineRule="exact"/>
              <w:ind w:firstLine="0"/>
              <w:jc w:val="both"/>
            </w:pPr>
            <w:r>
              <w:t>Муниципальн ый заказчик, главный распорядитель (распорядител ь) бюджетных</w:t>
            </w:r>
          </w:p>
          <w:p w:rsidR="00FA6623" w:rsidRDefault="00695193">
            <w:pPr>
              <w:pStyle w:val="1"/>
              <w:framePr w:wrap="notBeside" w:vAnchor="text" w:hAnchor="text" w:xAlign="center" w:y="1"/>
              <w:shd w:val="clear" w:color="auto" w:fill="auto"/>
              <w:spacing w:before="0" w:line="226" w:lineRule="exact"/>
              <w:ind w:left="100" w:firstLine="260"/>
              <w:jc w:val="left"/>
            </w:pPr>
            <w:r>
              <w:t>средств, исполнитель</w:t>
            </w:r>
          </w:p>
        </w:tc>
      </w:tr>
      <w:tr w:rsidR="00FA6623">
        <w:tblPrEx>
          <w:tblCellMar>
            <w:top w:w="0" w:type="dxa"/>
            <w:bottom w:w="0" w:type="dxa"/>
          </w:tblCellMar>
        </w:tblPrEx>
        <w:trPr>
          <w:trHeight w:val="514"/>
          <w:jc w:val="center"/>
        </w:trPr>
        <w:tc>
          <w:tcPr>
            <w:tcW w:w="682"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val="restart"/>
            <w:tcBorders>
              <w:top w:val="single" w:sz="4" w:space="0" w:color="auto"/>
              <w:left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300" w:firstLine="0"/>
              <w:jc w:val="left"/>
            </w:pPr>
            <w:r>
              <w:t>всего</w:t>
            </w:r>
          </w:p>
        </w:tc>
        <w:tc>
          <w:tcPr>
            <w:tcW w:w="3499" w:type="dxa"/>
            <w:gridSpan w:val="4"/>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50" w:lineRule="exact"/>
              <w:ind w:right="860" w:firstLine="0"/>
              <w:jc w:val="right"/>
            </w:pPr>
            <w:r>
              <w:t>в разрезе источников финансирования</w:t>
            </w:r>
          </w:p>
        </w:tc>
        <w:tc>
          <w:tcPr>
            <w:tcW w:w="3403"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c>
          <w:tcPr>
            <w:tcW w:w="1498" w:type="dxa"/>
            <w:vMerge/>
            <w:tcBorders>
              <w:left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960"/>
          <w:jc w:val="center"/>
        </w:trPr>
        <w:tc>
          <w:tcPr>
            <w:tcW w:w="682"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26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099"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фб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кб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мб</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80" w:firstLine="0"/>
              <w:jc w:val="left"/>
            </w:pPr>
            <w:r>
              <w:t>вби</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r w:rsidR="00FA6623">
        <w:tblPrEx>
          <w:tblCellMar>
            <w:top w:w="0" w:type="dxa"/>
            <w:bottom w:w="0" w:type="dxa"/>
          </w:tblCellMar>
        </w:tblPrEx>
        <w:trPr>
          <w:trHeight w:val="264"/>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right="260" w:firstLine="0"/>
              <w:jc w:val="right"/>
            </w:pPr>
            <w: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300" w:firstLine="0"/>
              <w:jc w:val="left"/>
            </w:pPr>
            <w: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jc w:val="both"/>
            </w:pPr>
            <w:r>
              <w:t>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500" w:firstLine="0"/>
              <w:jc w:val="left"/>
            </w:pPr>
            <w:r>
              <w:t>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00" w:firstLine="0"/>
              <w:jc w:val="left"/>
            </w:pPr>
            <w:r>
              <w:t>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480" w:firstLine="0"/>
              <w:jc w:val="left"/>
            </w:pPr>
            <w:r>
              <w:t>9</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10</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660" w:firstLine="0"/>
              <w:jc w:val="left"/>
            </w:pPr>
            <w:r>
              <w:t>11</w:t>
            </w:r>
          </w:p>
        </w:tc>
      </w:tr>
      <w:tr w:rsidR="00FA6623">
        <w:tblPrEx>
          <w:tblCellMar>
            <w:top w:w="0" w:type="dxa"/>
            <w:bottom w:w="0" w:type="dxa"/>
          </w:tblCellMar>
        </w:tblPrEx>
        <w:trPr>
          <w:trHeight w:val="389"/>
          <w:jc w:val="center"/>
        </w:trPr>
        <w:tc>
          <w:tcPr>
            <w:tcW w:w="3380" w:type="dxa"/>
            <w:gridSpan w:val="2"/>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634"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2026</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31 050,00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1 050,00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30 000,00</w:t>
            </w:r>
          </w:p>
        </w:tc>
        <w:tc>
          <w:tcPr>
            <w:tcW w:w="3403"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FA6623" w:rsidRDefault="00FA6623">
            <w:pPr>
              <w:framePr w:wrap="notBeside" w:vAnchor="text" w:hAnchor="text" w:xAlign="center" w:y="1"/>
              <w:rPr>
                <w:sz w:val="10"/>
                <w:szCs w:val="10"/>
              </w:rPr>
            </w:pPr>
          </w:p>
        </w:tc>
      </w:tr>
      <w:tr w:rsidR="00FA6623">
        <w:tblPrEx>
          <w:tblCellMar>
            <w:top w:w="0" w:type="dxa"/>
            <w:bottom w:w="0" w:type="dxa"/>
          </w:tblCellMar>
        </w:tblPrEx>
        <w:trPr>
          <w:trHeight w:val="394"/>
          <w:jc w:val="center"/>
        </w:trPr>
        <w:tc>
          <w:tcPr>
            <w:tcW w:w="3380" w:type="dxa"/>
            <w:gridSpan w:val="2"/>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634"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firstLine="0"/>
            </w:pPr>
            <w:r>
              <w:t>всего:</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20" w:firstLine="0"/>
              <w:jc w:val="left"/>
            </w:pPr>
            <w:r>
              <w:t>289 119,0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00" w:firstLine="0"/>
              <w:jc w:val="left"/>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220" w:firstLine="0"/>
              <w:jc w:val="left"/>
            </w:pPr>
            <w:r>
              <w:t>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4119,00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A6623" w:rsidRDefault="00695193">
            <w:pPr>
              <w:pStyle w:val="1"/>
              <w:framePr w:wrap="notBeside" w:vAnchor="text" w:hAnchor="text" w:xAlign="center" w:y="1"/>
              <w:shd w:val="clear" w:color="auto" w:fill="auto"/>
              <w:spacing w:before="0" w:line="240" w:lineRule="auto"/>
              <w:ind w:left="160" w:firstLine="0"/>
              <w:jc w:val="left"/>
            </w:pPr>
            <w:r>
              <w:t>285 000,00</w:t>
            </w:r>
          </w:p>
        </w:tc>
        <w:tc>
          <w:tcPr>
            <w:tcW w:w="3403"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c>
          <w:tcPr>
            <w:tcW w:w="1498" w:type="dxa"/>
            <w:vMerge/>
            <w:tcBorders>
              <w:left w:val="single" w:sz="4" w:space="0" w:color="auto"/>
              <w:bottom w:val="single" w:sz="4" w:space="0" w:color="auto"/>
              <w:right w:val="single" w:sz="4" w:space="0" w:color="auto"/>
            </w:tcBorders>
            <w:shd w:val="clear" w:color="auto" w:fill="FFFFFF"/>
          </w:tcPr>
          <w:p w:rsidR="00FA6623" w:rsidRDefault="00FA6623">
            <w:pPr>
              <w:framePr w:wrap="notBeside" w:vAnchor="text" w:hAnchor="text" w:xAlign="center" w:y="1"/>
            </w:pPr>
          </w:p>
        </w:tc>
      </w:tr>
    </w:tbl>
    <w:p w:rsidR="00FA6623" w:rsidRDefault="00695193">
      <w:pPr>
        <w:pStyle w:val="70"/>
        <w:framePr w:w="290" w:h="160" w:wrap="around" w:hAnchor="margin" w:x="15206" w:y="4367"/>
        <w:shd w:val="clear" w:color="auto" w:fill="auto"/>
        <w:spacing w:line="160" w:lineRule="exact"/>
        <w:ind w:left="100"/>
      </w:pPr>
      <w:r>
        <w:t>и&lt;</w:t>
      </w:r>
    </w:p>
    <w:p w:rsidR="00FA6623" w:rsidRDefault="00FA6623">
      <w:pPr>
        <w:rPr>
          <w:sz w:val="2"/>
          <w:szCs w:val="2"/>
        </w:rPr>
        <w:sectPr w:rsidR="00FA6623">
          <w:headerReference w:type="default" r:id="rId11"/>
          <w:pgSz w:w="16837" w:h="11905" w:orient="landscape"/>
          <w:pgMar w:top="1566" w:right="1324" w:bottom="689" w:left="417" w:header="0" w:footer="3" w:gutter="0"/>
          <w:cols w:space="720"/>
          <w:noEndnote/>
          <w:docGrid w:linePitch="360"/>
        </w:sectPr>
      </w:pPr>
    </w:p>
    <w:p w:rsidR="00FA6623" w:rsidRDefault="00695193">
      <w:pPr>
        <w:pStyle w:val="30"/>
        <w:shd w:val="clear" w:color="auto" w:fill="auto"/>
        <w:spacing w:after="300" w:line="322" w:lineRule="exact"/>
        <w:jc w:val="center"/>
      </w:pPr>
      <w:r>
        <w:lastRenderedPageBreak/>
        <w:t>4. Методика оценки эффективности реализации муниципальной программы.</w:t>
      </w:r>
    </w:p>
    <w:p w:rsidR="00FA6623" w:rsidRDefault="00695193">
      <w:pPr>
        <w:pStyle w:val="30"/>
        <w:shd w:val="clear" w:color="auto" w:fill="auto"/>
        <w:spacing w:after="296" w:line="322" w:lineRule="exact"/>
        <w:ind w:left="20" w:right="20" w:firstLine="720"/>
      </w:pPr>
      <w:r>
        <w:t>Оценка эффективности реализации муниципальной программы «Развитие санаторно-курортного и туристского комплекса муниципального образования Славянский район» (далее - муниципальная программ</w:t>
      </w:r>
      <w:r>
        <w:t>а) производится ежегодно в соответствие с постановлением администрации муниципального образования Славянский район 29 декабря 2021 г. № 3373 «Об утверждении Порядка принятия решений о разработке, формирования, реализации и оценки эффективности реализации м</w:t>
      </w:r>
      <w:r>
        <w:t>униципальных программ муниципального образования Славянский район».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w:t>
      </w:r>
      <w:r>
        <w:t>ивности ее реализации.</w:t>
      </w:r>
    </w:p>
    <w:p w:rsidR="00FA6623" w:rsidRDefault="00695193">
      <w:pPr>
        <w:pStyle w:val="30"/>
        <w:shd w:val="clear" w:color="auto" w:fill="auto"/>
        <w:spacing w:after="308"/>
        <w:jc w:val="center"/>
      </w:pPr>
      <w:r>
        <w:t>5. Механизм реализации муниципальной программы и контроль за ее выполнением.</w:t>
      </w:r>
    </w:p>
    <w:p w:rsidR="00FA6623" w:rsidRDefault="00695193">
      <w:pPr>
        <w:pStyle w:val="30"/>
        <w:shd w:val="clear" w:color="auto" w:fill="auto"/>
        <w:spacing w:after="0" w:line="317" w:lineRule="exact"/>
        <w:ind w:left="20" w:right="20" w:firstLine="720"/>
      </w:pPr>
      <w:r>
        <w:t>Механизм реализации программы предполагает закупку товаров, работ, услуг для муниципальных нужд за счет средств районного бюджета в соответствии с Федеральн</w:t>
      </w:r>
      <w:r>
        <w:t>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FA6623" w:rsidRDefault="00695193">
      <w:pPr>
        <w:pStyle w:val="30"/>
        <w:shd w:val="clear" w:color="auto" w:fill="auto"/>
        <w:spacing w:after="0" w:line="322" w:lineRule="exact"/>
        <w:ind w:left="20" w:right="20" w:firstLine="720"/>
      </w:pPr>
      <w:r>
        <w:t>Оперативное управление реализацией программы осуществляет отдел инвестиций и взаимодействия с малым б</w:t>
      </w:r>
      <w:r>
        <w:t>изнесом управления экономического развития администрации муниципального образования Славянский район (далее - координатор).</w:t>
      </w:r>
    </w:p>
    <w:p w:rsidR="00FA6623" w:rsidRDefault="00695193">
      <w:pPr>
        <w:pStyle w:val="30"/>
        <w:shd w:val="clear" w:color="auto" w:fill="auto"/>
        <w:spacing w:after="0" w:line="322" w:lineRule="exact"/>
        <w:ind w:left="20" w:right="20" w:firstLine="720"/>
        <w:jc w:val="left"/>
      </w:pPr>
      <w:r>
        <w:t>Текущее управление программой осуществляет ее координатор, который: обеспечивает разработку и реализацию программы; организует работ</w:t>
      </w:r>
      <w:r>
        <w:t>у по достижению целевых показателей программы; представляет координатору муниципальной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w:t>
      </w:r>
      <w:r>
        <w:t>зации и подготовки доклада о ходе реализации муниципальной программы;</w:t>
      </w:r>
    </w:p>
    <w:p w:rsidR="00FA6623" w:rsidRDefault="00695193">
      <w:pPr>
        <w:pStyle w:val="30"/>
        <w:shd w:val="clear" w:color="auto" w:fill="auto"/>
        <w:spacing w:after="0" w:line="322" w:lineRule="exact"/>
        <w:ind w:left="20" w:right="20" w:firstLine="720"/>
      </w:pPr>
      <w:r>
        <w:t>вносит предложения координатору муниципальной программы о внесении изменений в перечень мероприятий подпрограммы, сроки их реализации, а также объемы бюджетных ассигнований на реализацию</w:t>
      </w:r>
      <w:r>
        <w:t xml:space="preserve"> мероприятий программы, если данные изменения способствуют достижению цели муниципальной программы;</w:t>
      </w:r>
    </w:p>
    <w:p w:rsidR="00FA6623" w:rsidRDefault="00695193">
      <w:pPr>
        <w:pStyle w:val="30"/>
        <w:shd w:val="clear" w:color="auto" w:fill="auto"/>
        <w:spacing w:after="0" w:line="322" w:lineRule="exact"/>
        <w:ind w:left="20" w:right="20" w:firstLine="720"/>
      </w:pPr>
      <w:r>
        <w:t>осуществляет иные полномочия, установленные муниципальной программой».</w:t>
      </w:r>
    </w:p>
    <w:p w:rsidR="00FA6623" w:rsidRDefault="00695193">
      <w:pPr>
        <w:pStyle w:val="30"/>
        <w:shd w:val="clear" w:color="auto" w:fill="auto"/>
        <w:spacing w:after="0" w:line="322" w:lineRule="exact"/>
        <w:ind w:left="20" w:right="20" w:firstLine="720"/>
      </w:pPr>
      <w:r>
        <w:t>За счет внебюджетных источников в рамках заключенного протокола о намерениях реализац</w:t>
      </w:r>
      <w:r>
        <w:t>ии инвестиционного проекта на территории</w:t>
      </w:r>
      <w:r>
        <w:br w:type="page"/>
      </w:r>
      <w:r>
        <w:lastRenderedPageBreak/>
        <w:t>муниципального образования Славянский район реализуется проект создания курортно-туристического кластера «Курорт «Кучугуры»» по двум основным направлениям: агротуристическое, включающее строительство комплекса «Куба</w:t>
      </w:r>
      <w:r>
        <w:t>нская усадьба» (Петровское с/п) и курортно-туристское, включающее строительство туристического комплекса «Эль» на побережье Азовского моря (Черноерковское с/п). Общий объем инвестиций по проекту составляет 290 000 000 (двести девяносто миллионов) рублей.</w:t>
      </w:r>
    </w:p>
    <w:p w:rsidR="00FA6623" w:rsidRDefault="00695193">
      <w:pPr>
        <w:pStyle w:val="30"/>
        <w:shd w:val="clear" w:color="auto" w:fill="auto"/>
        <w:spacing w:after="0" w:line="322" w:lineRule="exact"/>
        <w:ind w:left="20" w:right="20" w:firstLine="700"/>
      </w:pPr>
      <w:r>
        <w:t>Инвестиционный проект «Кубанская усадьба» включает в себя создание рыболовной базы, гостиницы, ресторана авторской кухни. На сегодняшний день о</w:t>
      </w:r>
      <w:r>
        <w:rPr>
          <w:rStyle w:val="31"/>
        </w:rPr>
        <w:t>ткрыты пруды спортивной рыбалки, гостиница. О</w:t>
      </w:r>
      <w:r>
        <w:t>бъем инвестиций по проекту составляет 170 000 000 (сто семьдесят мил</w:t>
      </w:r>
      <w:r>
        <w:t>лионов) рублей, планируется создать 100 новых рабочих мест. Инвестор проекта - крестьянско-фермерское хозяйство Кияшко Е.Ф. Проект рассчитан до 2027 года.</w:t>
      </w:r>
    </w:p>
    <w:p w:rsidR="00FA6623" w:rsidRDefault="00695193">
      <w:pPr>
        <w:pStyle w:val="30"/>
        <w:framePr w:h="269" w:wrap="around" w:vAnchor="text" w:hAnchor="margin" w:x="7377" w:y="4489"/>
        <w:shd w:val="clear" w:color="auto" w:fill="auto"/>
        <w:spacing w:after="0" w:line="270" w:lineRule="exact"/>
        <w:ind w:left="100"/>
        <w:jc w:val="left"/>
      </w:pPr>
      <w:r>
        <w:t>Ю.А. Афанасьева</w:t>
      </w:r>
    </w:p>
    <w:p w:rsidR="00FA6623" w:rsidRDefault="00695193">
      <w:pPr>
        <w:pStyle w:val="30"/>
        <w:shd w:val="clear" w:color="auto" w:fill="auto"/>
        <w:spacing w:after="900" w:line="322" w:lineRule="exact"/>
        <w:ind w:left="20" w:right="20" w:firstLine="700"/>
      </w:pPr>
      <w:r>
        <w:t>Проект создания туристического комплекса «Эль» предусматривает строительство базы отд</w:t>
      </w:r>
      <w:r>
        <w:t>ыха «АкварЭль», в состав которой будет входить обустроенная пляжная зона, аквапарк, летнее кафе, автокемпинг, ресторан. На сегодняшний день уже создана комфортная пляжная зона отдыха, автокемпинг на 50 машин, летнее кафе на 200 посадочных мест, 7 комфортны</w:t>
      </w:r>
      <w:r>
        <w:t>х домиков для проживания. Объем инвестиций по проекту составляет 120 000 000 (сто двадцать миллионов) рублей, планируется создать 75 новых рабочих мест. Инвестор проекта - общество с ограниченной ответственностью «Эль». Проект рассчитан до 2027 года, в том</w:t>
      </w:r>
      <w:r>
        <w:t xml:space="preserve"> числе объём финансирования на 2027 год составит 5 000 000 (пять миллионов) рублей.</w:t>
      </w:r>
    </w:p>
    <w:p w:rsidR="00FA6623" w:rsidRDefault="00695193">
      <w:pPr>
        <w:pStyle w:val="30"/>
        <w:shd w:val="clear" w:color="auto" w:fill="auto"/>
        <w:spacing w:after="0" w:line="322" w:lineRule="exact"/>
        <w:ind w:left="20" w:right="4300"/>
        <w:jc w:val="left"/>
        <w:sectPr w:rsidR="00FA6623">
          <w:headerReference w:type="default" r:id="rId12"/>
          <w:pgSz w:w="11905" w:h="16837"/>
          <w:pgMar w:top="1330" w:right="564" w:bottom="1412" w:left="1692" w:header="0" w:footer="3" w:gutter="0"/>
          <w:pgNumType w:start="16"/>
          <w:cols w:space="720"/>
          <w:noEndnote/>
          <w:docGrid w:linePitch="360"/>
        </w:sectPr>
      </w:pPr>
      <w:r>
        <w:t>Начальник уп</w:t>
      </w:r>
      <w:r>
        <w:t>равления экономического развития</w:t>
      </w:r>
    </w:p>
    <w:p w:rsidR="00FA6623" w:rsidRDefault="00FA6623" w:rsidP="00695193">
      <w:pPr>
        <w:pStyle w:val="80"/>
        <w:shd w:val="clear" w:color="auto" w:fill="auto"/>
        <w:spacing w:after="0" w:line="240" w:lineRule="exact"/>
        <w:jc w:val="left"/>
      </w:pPr>
      <w:bookmarkStart w:id="4" w:name="_GoBack"/>
      <w:bookmarkEnd w:id="4"/>
    </w:p>
    <w:sectPr w:rsidR="00FA6623" w:rsidSect="00695193">
      <w:headerReference w:type="default" r:id="rId13"/>
      <w:pgSz w:w="16837" w:h="11905" w:orient="landscape"/>
      <w:pgMar w:top="0" w:right="3340" w:bottom="759" w:left="44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5193">
      <w:r>
        <w:separator/>
      </w:r>
    </w:p>
  </w:endnote>
  <w:endnote w:type="continuationSeparator" w:id="0">
    <w:p w:rsidR="00000000" w:rsidRDefault="006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3" w:rsidRDefault="00FA6623"/>
  </w:footnote>
  <w:footnote w:type="continuationSeparator" w:id="0">
    <w:p w:rsidR="00FA6623" w:rsidRDefault="00FA66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695193">
    <w:pPr>
      <w:pStyle w:val="a5"/>
      <w:framePr w:w="12106" w:h="192" w:wrap="none" w:vAnchor="text" w:hAnchor="page" w:x="-161" w:y="494"/>
      <w:shd w:val="clear" w:color="auto" w:fill="auto"/>
      <w:ind w:left="6456"/>
    </w:pPr>
    <w:r>
      <w:fldChar w:fldCharType="begin"/>
    </w:r>
    <w:r>
      <w:instrText xml:space="preserve"> PAGE \* MERGEFORMAT </w:instrText>
    </w:r>
    <w:r>
      <w:fldChar w:fldCharType="separate"/>
    </w:r>
    <w:r w:rsidRPr="00695193">
      <w:rPr>
        <w:rStyle w:val="13pt"/>
        <w:noProof/>
      </w:rPr>
      <w:t>2</w:t>
    </w:r>
    <w:r>
      <w:rPr>
        <w:rStyle w:val="13pt"/>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695193">
    <w:pPr>
      <w:pStyle w:val="a5"/>
      <w:framePr w:h="226" w:wrap="none" w:vAnchor="text" w:hAnchor="page" w:x="3440" w:y="1991"/>
      <w:shd w:val="clear" w:color="auto" w:fill="auto"/>
      <w:spacing w:line="312" w:lineRule="exact"/>
      <w:jc w:val="right"/>
    </w:pPr>
    <w:r>
      <w:rPr>
        <w:rStyle w:val="13pt"/>
      </w:rPr>
      <w:t>Таблица 1</w:t>
    </w:r>
  </w:p>
  <w:p w:rsidR="00FA6623" w:rsidRDefault="00FA6623">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FA662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695193">
    <w:pPr>
      <w:pStyle w:val="a5"/>
      <w:framePr w:h="226" w:wrap="none" w:vAnchor="text" w:hAnchor="page" w:x="3440" w:y="1991"/>
      <w:shd w:val="clear" w:color="auto" w:fill="auto"/>
      <w:spacing w:line="312" w:lineRule="exact"/>
      <w:jc w:val="right"/>
    </w:pPr>
    <w:r>
      <w:rPr>
        <w:rStyle w:val="13pt"/>
      </w:rPr>
      <w:t>Таблица 1</w:t>
    </w:r>
  </w:p>
  <w:p w:rsidR="00FA6623" w:rsidRDefault="00FA6623">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FA662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695193">
    <w:pPr>
      <w:pStyle w:val="a5"/>
      <w:framePr w:w="12106" w:h="192" w:wrap="none" w:vAnchor="text" w:hAnchor="page" w:x="-161" w:y="494"/>
      <w:shd w:val="clear" w:color="auto" w:fill="auto"/>
      <w:ind w:left="6456"/>
    </w:pPr>
    <w:r>
      <w:fldChar w:fldCharType="begin"/>
    </w:r>
    <w:r>
      <w:instrText xml:space="preserve"> PAGE \* MERGEFORMAT </w:instrText>
    </w:r>
    <w:r>
      <w:fldChar w:fldCharType="separate"/>
    </w:r>
    <w:r w:rsidRPr="00695193">
      <w:rPr>
        <w:rStyle w:val="13pt"/>
        <w:noProof/>
      </w:rPr>
      <w:t>17</w:t>
    </w:r>
    <w:r>
      <w:rPr>
        <w:rStyle w:val="13pt"/>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23" w:rsidRDefault="00FA66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33EE"/>
    <w:multiLevelType w:val="multilevel"/>
    <w:tmpl w:val="F424AE04"/>
    <w:lvl w:ilvl="0">
      <w:start w:val="1"/>
      <w:numFmt w:val="decimal"/>
      <w:lvlText w:val="%1)"/>
      <w:lvlJc w:val="left"/>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A51383"/>
    <w:multiLevelType w:val="multilevel"/>
    <w:tmpl w:val="70C4A5A8"/>
    <w:lvl w:ilvl="0">
      <w:start w:val="20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A6623"/>
    <w:rsid w:val="00695193"/>
    <w:rsid w:val="00FA6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F0976C"/>
  <w15:docId w15:val="{DB5CB54C-E7AF-4DFA-8B71-37A901D4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1"/>
      <w:szCs w:val="21"/>
    </w:rPr>
  </w:style>
  <w:style w:type="character" w:customStyle="1" w:styleId="95pt">
    <w:name w:val="Основной текст + 9;5 pt;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6"/>
      <w:szCs w:val="1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30">
    <w:name w:val="Основной текст (3)"/>
    <w:basedOn w:val="a"/>
    <w:link w:val="3"/>
    <w:pPr>
      <w:shd w:val="clear" w:color="auto" w:fill="FFFFFF"/>
      <w:spacing w:after="240" w:line="326"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after="300" w:line="322" w:lineRule="exact"/>
      <w:jc w:val="center"/>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pPr>
      <w:shd w:val="clear" w:color="auto" w:fill="FFFFFF"/>
      <w:spacing w:before="180" w:line="230" w:lineRule="exact"/>
      <w:ind w:hanging="340"/>
      <w:jc w:val="center"/>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z w:val="16"/>
      <w:szCs w:val="16"/>
    </w:rPr>
  </w:style>
  <w:style w:type="paragraph" w:customStyle="1" w:styleId="11">
    <w:name w:val="Заголовок №1"/>
    <w:basedOn w:val="a"/>
    <w:link w:val="10"/>
    <w:pPr>
      <w:shd w:val="clear" w:color="auto" w:fill="FFFFFF"/>
      <w:spacing w:after="300" w:line="312" w:lineRule="exact"/>
      <w:jc w:val="center"/>
      <w:outlineLvl w:val="0"/>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pPr>
      <w:shd w:val="clear" w:color="auto" w:fill="FFFFFF"/>
      <w:spacing w:after="12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4220</Words>
  <Characters>24054</Characters>
  <Application>Microsoft Office Word</Application>
  <DocSecurity>0</DocSecurity>
  <Lines>200</Lines>
  <Paragraphs>56</Paragraphs>
  <ScaleCrop>false</ScaleCrop>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cp:lastModifiedBy>Щеглова НВ</cp:lastModifiedBy>
  <cp:revision>2</cp:revision>
  <dcterms:created xsi:type="dcterms:W3CDTF">2024-12-11T12:39:00Z</dcterms:created>
  <dcterms:modified xsi:type="dcterms:W3CDTF">2024-12-11T12:39:00Z</dcterms:modified>
</cp:coreProperties>
</file>