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C1" w:rsidRDefault="003511C1" w:rsidP="003511C1">
      <w:pPr>
        <w:rPr>
          <w:lang w:val="ru-RU"/>
        </w:rPr>
      </w:pP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Приложение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к постановлению администрации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муниципального образования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Славянский район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от ___________ № __________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2"/>
          <w:szCs w:val="28"/>
          <w:lang w:val="ru-RU"/>
        </w:rPr>
      </w:pP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 xml:space="preserve">«Приложение 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2"/>
          <w:szCs w:val="28"/>
          <w:lang w:val="ru-RU"/>
        </w:rPr>
      </w:pP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УТВЕРЖДЕНА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постановлением администрации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муниципального образования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Славянский район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от 29 декабря 2014 г.  № 3492</w:t>
      </w:r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proofErr w:type="gramStart"/>
      <w:r w:rsidRPr="006714E5">
        <w:rPr>
          <w:sz w:val="28"/>
          <w:szCs w:val="28"/>
          <w:lang w:val="ru-RU"/>
        </w:rPr>
        <w:t>(в редакции постановления</w:t>
      </w:r>
      <w:proofErr w:type="gramEnd"/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 xml:space="preserve">администрации </w:t>
      </w:r>
      <w:proofErr w:type="gramStart"/>
      <w:r w:rsidRPr="006714E5">
        <w:rPr>
          <w:sz w:val="28"/>
          <w:szCs w:val="28"/>
          <w:lang w:val="ru-RU"/>
        </w:rPr>
        <w:t>муниципального</w:t>
      </w:r>
      <w:proofErr w:type="gramEnd"/>
    </w:p>
    <w:p w:rsidR="003511C1" w:rsidRPr="006714E5" w:rsidRDefault="003511C1" w:rsidP="003511C1">
      <w:pPr>
        <w:spacing w:after="0" w:line="240" w:lineRule="auto"/>
        <w:ind w:left="5529" w:firstLine="4394"/>
        <w:rPr>
          <w:sz w:val="28"/>
          <w:szCs w:val="28"/>
          <w:lang w:val="ru-RU"/>
        </w:rPr>
      </w:pPr>
      <w:r w:rsidRPr="006714E5">
        <w:rPr>
          <w:sz w:val="28"/>
          <w:szCs w:val="28"/>
          <w:lang w:val="ru-RU"/>
        </w:rPr>
        <w:t>образования Славянский район</w:t>
      </w:r>
    </w:p>
    <w:p w:rsidR="003511C1" w:rsidRPr="00EF03B4" w:rsidRDefault="003511C1" w:rsidP="003511C1">
      <w:pPr>
        <w:shd w:val="clear" w:color="auto" w:fill="FFFFFF"/>
        <w:tabs>
          <w:tab w:val="left" w:leader="underscore" w:pos="7790"/>
          <w:tab w:val="left" w:leader="underscore" w:pos="9029"/>
        </w:tabs>
        <w:spacing w:after="0" w:line="240" w:lineRule="auto"/>
        <w:ind w:left="5529" w:firstLine="4394"/>
        <w:rPr>
          <w:sz w:val="28"/>
          <w:szCs w:val="24"/>
          <w:lang w:eastAsia="ru-RU"/>
        </w:rPr>
      </w:pPr>
      <w:proofErr w:type="spellStart"/>
      <w:proofErr w:type="gramStart"/>
      <w:r w:rsidRPr="00EF03B4">
        <w:rPr>
          <w:sz w:val="28"/>
          <w:szCs w:val="28"/>
        </w:rPr>
        <w:t>от</w:t>
      </w:r>
      <w:proofErr w:type="spellEnd"/>
      <w:proofErr w:type="gramEnd"/>
      <w:r w:rsidRPr="00EF03B4">
        <w:rPr>
          <w:sz w:val="28"/>
          <w:szCs w:val="28"/>
        </w:rPr>
        <w:t xml:space="preserve"> ___________ № __________)</w:t>
      </w:r>
    </w:p>
    <w:p w:rsidR="003511C1" w:rsidRPr="006714E5" w:rsidRDefault="003511C1" w:rsidP="003511C1">
      <w:pPr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5009"/>
        <w:gridCol w:w="3912"/>
      </w:tblGrid>
      <w:tr w:rsidR="003511C1" w:rsidRPr="003511C1" w:rsidTr="00731047">
        <w:tc>
          <w:tcPr>
            <w:tcW w:w="13230" w:type="dxa"/>
            <w:gridSpan w:val="3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  <w:t>МУНИЦИПАЛЬНАЯ  ПРОГРАММА МО Славянский район</w:t>
            </w:r>
          </w:p>
        </w:tc>
      </w:tr>
      <w:tr w:rsidR="003511C1" w:rsidTr="00731047">
        <w:tc>
          <w:tcPr>
            <w:tcW w:w="4309" w:type="dxa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5009" w:type="dxa"/>
            <w:tcBorders>
              <w:top w:val="nil"/>
              <w:left w:val="nil"/>
              <w:right w:val="nil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«Развитие сельского хозяйства»</w:t>
            </w:r>
          </w:p>
        </w:tc>
        <w:tc>
          <w:tcPr>
            <w:tcW w:w="3912" w:type="dxa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13230" w:type="dxa"/>
            <w:gridSpan w:val="3"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2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1. Паспорт муниципальной программы</w:t>
            </w:r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6"/>
        <w:gridCol w:w="5999"/>
      </w:tblGrid>
      <w:tr w:rsidR="003511C1" w:rsidRPr="003511C1" w:rsidTr="00731047">
        <w:trPr>
          <w:trHeight w:val="930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Координатор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5847EB">
              <w:rPr>
                <w:sz w:val="28"/>
                <w:szCs w:val="28"/>
                <w:lang w:val="ru-RU"/>
              </w:rPr>
              <w:t xml:space="preserve">Управление сельского хозяйства  </w:t>
            </w:r>
          </w:p>
          <w:p w:rsidR="003511C1" w:rsidRPr="005847E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5847EB">
              <w:rPr>
                <w:sz w:val="28"/>
                <w:szCs w:val="28"/>
                <w:lang w:val="ru-RU"/>
              </w:rPr>
              <w:t>администрации муниципального образования Славянский район</w:t>
            </w:r>
          </w:p>
        </w:tc>
      </w:tr>
      <w:tr w:rsid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Не предусмотрены</w:t>
            </w:r>
          </w:p>
        </w:tc>
      </w:tr>
      <w:tr w:rsidR="003511C1" w:rsidRP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Участники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02446F">
              <w:rPr>
                <w:sz w:val="28"/>
                <w:szCs w:val="28"/>
                <w:lang w:val="ru-RU"/>
              </w:rPr>
              <w:t xml:space="preserve">Управление сельского хозяйства  </w:t>
            </w:r>
          </w:p>
          <w:p w:rsidR="003511C1" w:rsidRPr="0002446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02446F">
              <w:rPr>
                <w:sz w:val="28"/>
                <w:szCs w:val="28"/>
                <w:lang w:val="ru-RU"/>
              </w:rPr>
              <w:t>администрации муниципального образования Славянский район</w:t>
            </w:r>
          </w:p>
        </w:tc>
      </w:tr>
      <w:tr w:rsidR="003511C1" w:rsidRP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Период реализации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2015 - 2027 годы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первый этап: 2015-2024 годы,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второй этап: 2025-2027 годы</w:t>
            </w:r>
          </w:p>
        </w:tc>
      </w:tr>
      <w:tr w:rsidR="003511C1" w:rsidRP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Цели муниципальной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32107" w:rsidRDefault="003511C1" w:rsidP="00731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32107">
              <w:rPr>
                <w:sz w:val="28"/>
                <w:szCs w:val="28"/>
                <w:lang w:val="ru-RU"/>
              </w:rPr>
              <w:t>поддержание и дальнейшее развитие сельск</w:t>
            </w:r>
            <w:r w:rsidRPr="00332107">
              <w:rPr>
                <w:sz w:val="28"/>
                <w:szCs w:val="28"/>
                <w:lang w:val="ru-RU"/>
              </w:rPr>
              <w:t>о</w:t>
            </w:r>
            <w:r w:rsidRPr="00332107">
              <w:rPr>
                <w:sz w:val="28"/>
                <w:szCs w:val="28"/>
                <w:lang w:val="ru-RU"/>
              </w:rPr>
              <w:t>хозяйственной деятельности малых форм хозя</w:t>
            </w:r>
            <w:r w:rsidRPr="00332107">
              <w:rPr>
                <w:sz w:val="28"/>
                <w:szCs w:val="28"/>
                <w:lang w:val="ru-RU"/>
              </w:rPr>
              <w:t>й</w:t>
            </w:r>
            <w:r w:rsidRPr="00332107">
              <w:rPr>
                <w:sz w:val="28"/>
                <w:szCs w:val="28"/>
                <w:lang w:val="ru-RU"/>
              </w:rPr>
              <w:t>ствования,</w:t>
            </w:r>
          </w:p>
          <w:p w:rsidR="003511C1" w:rsidRPr="00332107" w:rsidRDefault="003511C1" w:rsidP="00731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32107">
              <w:rPr>
                <w:sz w:val="28"/>
                <w:szCs w:val="28"/>
                <w:lang w:val="ru-RU"/>
              </w:rPr>
              <w:t>стабилизация эпизоотической ситуации, обе</w:t>
            </w:r>
            <w:r w:rsidRPr="00332107">
              <w:rPr>
                <w:sz w:val="28"/>
                <w:szCs w:val="28"/>
                <w:lang w:val="ru-RU"/>
              </w:rPr>
              <w:t>с</w:t>
            </w:r>
            <w:r w:rsidRPr="00332107">
              <w:rPr>
                <w:sz w:val="28"/>
                <w:szCs w:val="28"/>
                <w:lang w:val="ru-RU"/>
              </w:rPr>
              <w:t>печение ветеринарно-санитарного благополучия на территории муниципального образования Славянский район в части защиты населения от болезней, общих для человека и животных,</w:t>
            </w:r>
          </w:p>
          <w:p w:rsidR="003511C1" w:rsidRPr="00332107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332107">
              <w:rPr>
                <w:sz w:val="28"/>
                <w:szCs w:val="28"/>
                <w:lang w:val="ru-RU"/>
              </w:rPr>
              <w:t>развитие приоритетных отраслей сельского хозяйства и получение высоких показателей пр</w:t>
            </w:r>
            <w:r w:rsidRPr="00332107">
              <w:rPr>
                <w:sz w:val="28"/>
                <w:szCs w:val="28"/>
                <w:lang w:val="ru-RU"/>
              </w:rPr>
              <w:t>о</w:t>
            </w:r>
            <w:r w:rsidRPr="00332107">
              <w:rPr>
                <w:sz w:val="28"/>
                <w:szCs w:val="28"/>
                <w:lang w:val="ru-RU"/>
              </w:rPr>
              <w:t>изводства сельскохозяйственных организаций района, расширение рынка сельскохозяйстве</w:t>
            </w:r>
            <w:r w:rsidRPr="00332107">
              <w:rPr>
                <w:sz w:val="28"/>
                <w:szCs w:val="28"/>
                <w:lang w:val="ru-RU"/>
              </w:rPr>
              <w:t>н</w:t>
            </w:r>
            <w:r w:rsidRPr="00332107">
              <w:rPr>
                <w:sz w:val="28"/>
                <w:szCs w:val="28"/>
                <w:lang w:val="ru-RU"/>
              </w:rPr>
              <w:t>ной продукции, сырья и продовольствия</w:t>
            </w:r>
          </w:p>
        </w:tc>
      </w:tr>
      <w:tr w:rsidR="003511C1" w:rsidRPr="000B50C6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Направления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32107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Не предусмотрены</w:t>
            </w:r>
          </w:p>
        </w:tc>
      </w:tr>
      <w:tr w:rsidR="003511C1" w:rsidRP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Общий объем финансового обеспечения реализации муниципальной программы за период ее реализации, тыс. рублей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Всего 259 718,00 тыс. руб., в том числе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первый этап: 212 467,10 тыс. руб.,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второй этап: 47 250,90 тыс. руб.</w:t>
            </w:r>
          </w:p>
        </w:tc>
      </w:tr>
      <w:tr w:rsid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 xml:space="preserve">Увязка со стратегическими целями стратегии социально-экономического развития Краснодарского края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СЦ-9 (АПК)</w:t>
            </w:r>
          </w:p>
        </w:tc>
      </w:tr>
      <w:tr w:rsidR="003511C1" w:rsidRPr="003511C1" w:rsidTr="00731047"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93D6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993D68">
              <w:rPr>
                <w:lang w:val="ru-RU"/>
              </w:rPr>
              <w:t>достойный эффективный труд и успешное предпр</w:t>
            </w:r>
            <w:r w:rsidRPr="00993D68">
              <w:rPr>
                <w:lang w:val="ru-RU"/>
              </w:rPr>
              <w:t>и</w:t>
            </w:r>
            <w:r w:rsidRPr="00993D68">
              <w:rPr>
                <w:lang w:val="ru-RU"/>
              </w:rPr>
              <w:t>нимательство</w:t>
            </w:r>
            <w:r>
              <w:rPr>
                <w:lang w:val="ru-RU"/>
              </w:rPr>
              <w:t>,</w:t>
            </w:r>
            <w:r w:rsidRPr="00993D68">
              <w:rPr>
                <w:lang w:val="ru-RU"/>
              </w:rPr>
              <w:t xml:space="preserve"> цифровая трансформация</w:t>
            </w:r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30"/>
      </w:tblGrid>
      <w:tr w:rsidR="003511C1" w:rsidTr="00731047">
        <w:tc>
          <w:tcPr>
            <w:tcW w:w="13230" w:type="dxa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2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bookmarkStart w:id="0" w:name="P631"/>
            <w:bookmarkEnd w:id="0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2. Целевые показатели муниципальной программы </w:t>
            </w:r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145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7"/>
        <w:gridCol w:w="1527"/>
        <w:gridCol w:w="1138"/>
        <w:gridCol w:w="295"/>
        <w:gridCol w:w="628"/>
        <w:gridCol w:w="364"/>
        <w:gridCol w:w="142"/>
        <w:gridCol w:w="850"/>
        <w:gridCol w:w="73"/>
        <w:gridCol w:w="422"/>
        <w:gridCol w:w="213"/>
        <w:gridCol w:w="422"/>
        <w:gridCol w:w="495"/>
        <w:gridCol w:w="851"/>
        <w:gridCol w:w="73"/>
        <w:gridCol w:w="1204"/>
        <w:gridCol w:w="992"/>
        <w:gridCol w:w="141"/>
        <w:gridCol w:w="1276"/>
        <w:gridCol w:w="850"/>
        <w:gridCol w:w="284"/>
        <w:gridCol w:w="1564"/>
      </w:tblGrid>
      <w:tr w:rsidR="003511C1" w:rsidRPr="003511C1" w:rsidTr="00731047"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Наименование показ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ница изм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рения </w:t>
            </w:r>
            <w:hyperlink r:id="rId6" w:anchor="P732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&lt;2&gt;</w:t>
              </w:r>
            </w:hyperlink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Базовое знач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ние </w:t>
            </w:r>
            <w:hyperlink r:id="rId7" w:anchor="P733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&lt;3&gt;</w:t>
              </w:r>
            </w:hyperlink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Значения показат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ля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Документ </w:t>
            </w:r>
            <w:hyperlink r:id="rId8" w:anchor="P734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&lt;4&gt;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за достижение показателя </w:t>
            </w:r>
            <w:hyperlink r:id="rId9" w:anchor="P735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&lt;5&gt;</w:t>
              </w:r>
            </w:hyperlink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Связь с пок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зателями НЦ, ОМС, ГП </w:t>
            </w:r>
            <w:hyperlink r:id="rId10" w:anchor="P736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&lt;6&gt;</w:t>
              </w:r>
            </w:hyperlink>
          </w:p>
        </w:tc>
      </w:tr>
      <w:tr w:rsidR="003511C1" w:rsidTr="00731047"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432DC9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432DC9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2025 год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432DC9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432DC9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2026 год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432DC9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432DC9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2027 год</w:t>
            </w: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</w:tr>
      <w:tr w:rsid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Показатели целей муниципальной программы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13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Цель муниципальной программы - </w:t>
            </w:r>
            <w:r w:rsidRPr="00332107">
              <w:rPr>
                <w:sz w:val="28"/>
                <w:szCs w:val="28"/>
                <w:lang w:val="ru-RU"/>
              </w:rPr>
              <w:t>поддержание и дальнейшее развитие сельскохозяйственной деятельности</w:t>
            </w:r>
            <w:r>
              <w:rPr>
                <w:sz w:val="28"/>
                <w:szCs w:val="28"/>
                <w:lang w:val="ru-RU"/>
              </w:rPr>
              <w:t>, в том числе в</w:t>
            </w:r>
            <w:r w:rsidRPr="00332107">
              <w:rPr>
                <w:sz w:val="28"/>
                <w:szCs w:val="28"/>
                <w:lang w:val="ru-RU"/>
              </w:rPr>
              <w:t xml:space="preserve"> малых форм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332107">
              <w:rPr>
                <w:sz w:val="28"/>
                <w:szCs w:val="28"/>
                <w:lang w:val="ru-RU"/>
              </w:rPr>
              <w:t xml:space="preserve"> хозяйствования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1.1.1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9541F5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4"/>
                <w:lang w:val="ru-RU" w:eastAsia="ru-RU"/>
              </w:rPr>
            </w:pPr>
            <w:r w:rsidRPr="009541F5">
              <w:rPr>
                <w:sz w:val="24"/>
                <w:szCs w:val="24"/>
                <w:lang w:val="ru-RU"/>
              </w:rPr>
              <w:t>Темп роста производства продукции сельского х</w:t>
            </w:r>
            <w:r w:rsidRPr="009541F5">
              <w:rPr>
                <w:sz w:val="24"/>
                <w:szCs w:val="24"/>
                <w:lang w:val="ru-RU"/>
              </w:rPr>
              <w:t>о</w:t>
            </w:r>
            <w:r w:rsidRPr="009541F5">
              <w:rPr>
                <w:sz w:val="24"/>
                <w:szCs w:val="24"/>
                <w:lang w:val="ru-RU"/>
              </w:rPr>
              <w:t>зяйства в малых формах хозяйствования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105,0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101,8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2932AD">
              <w:rPr>
                <w:sz w:val="24"/>
                <w:lang w:val="ru-RU"/>
              </w:rPr>
              <w:t>Государственная пр</w:t>
            </w:r>
            <w:r w:rsidRPr="002932AD">
              <w:rPr>
                <w:sz w:val="24"/>
                <w:lang w:val="ru-RU"/>
              </w:rPr>
              <w:t>о</w:t>
            </w:r>
            <w:r w:rsidRPr="002932AD">
              <w:rPr>
                <w:sz w:val="24"/>
                <w:lang w:val="ru-RU"/>
              </w:rPr>
              <w:t xml:space="preserve">грамма развития сельского хозяйства и регулирования рынков </w:t>
            </w:r>
            <w:r w:rsidRPr="002932AD">
              <w:rPr>
                <w:sz w:val="24"/>
                <w:lang w:val="ru-RU"/>
              </w:rPr>
              <w:lastRenderedPageBreak/>
              <w:t>сельскохозя</w:t>
            </w:r>
            <w:r w:rsidRPr="002932AD">
              <w:rPr>
                <w:sz w:val="24"/>
                <w:lang w:val="ru-RU"/>
              </w:rPr>
              <w:t>й</w:t>
            </w:r>
            <w:r w:rsidRPr="002932AD">
              <w:rPr>
                <w:sz w:val="24"/>
                <w:lang w:val="ru-RU"/>
              </w:rPr>
              <w:t>ственной продукции, сырья и продовол</w:t>
            </w:r>
            <w:r w:rsidRPr="002932AD">
              <w:rPr>
                <w:sz w:val="24"/>
                <w:lang w:val="ru-RU"/>
              </w:rPr>
              <w:t>ь</w:t>
            </w:r>
            <w:r w:rsidRPr="002932AD">
              <w:rPr>
                <w:sz w:val="24"/>
                <w:lang w:val="ru-RU"/>
              </w:rPr>
              <w:t>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lastRenderedPageBreak/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 xml:space="preserve">администрации муниципального </w:t>
            </w:r>
            <w:r w:rsidRPr="002932AD">
              <w:rPr>
                <w:sz w:val="24"/>
                <w:szCs w:val="28"/>
                <w:lang w:val="ru-RU"/>
              </w:rPr>
              <w:lastRenderedPageBreak/>
              <w:t>образования 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lang w:val="ru-RU"/>
              </w:rPr>
              <w:lastRenderedPageBreak/>
              <w:t>ГП: индекс производства продукции сельского х</w:t>
            </w:r>
            <w:r w:rsidRPr="002932AD">
              <w:rPr>
                <w:lang w:val="ru-RU"/>
              </w:rPr>
              <w:t>о</w:t>
            </w:r>
            <w:r w:rsidRPr="002932AD">
              <w:rPr>
                <w:lang w:val="ru-RU"/>
              </w:rPr>
              <w:t>зяйства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13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Показатели процессной части муниципальной программы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3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1B793E">
              <w:rPr>
                <w:sz w:val="28"/>
                <w:szCs w:val="24"/>
                <w:lang w:val="ru-RU"/>
              </w:rPr>
              <w:t>Мероприятие «Развитие малых форм хозяйствования в агропромышленном комплексе муниципального образ</w:t>
            </w:r>
            <w:r w:rsidRPr="001B793E">
              <w:rPr>
                <w:sz w:val="28"/>
                <w:szCs w:val="24"/>
                <w:lang w:val="ru-RU"/>
              </w:rPr>
              <w:t>о</w:t>
            </w:r>
            <w:r w:rsidRPr="001B793E">
              <w:rPr>
                <w:sz w:val="28"/>
                <w:szCs w:val="24"/>
                <w:lang w:val="ru-RU"/>
              </w:rPr>
              <w:t xml:space="preserve">вания Славянский район» 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2.1.1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1B793E">
              <w:rPr>
                <w:sz w:val="28"/>
                <w:szCs w:val="24"/>
                <w:lang w:val="ru-RU"/>
              </w:rPr>
              <w:t>Производство мяса скота и птицы (в ж</w:t>
            </w:r>
            <w:r w:rsidRPr="001B793E">
              <w:rPr>
                <w:sz w:val="28"/>
                <w:szCs w:val="24"/>
                <w:lang w:val="ru-RU"/>
              </w:rPr>
              <w:t>и</w:t>
            </w:r>
            <w:r w:rsidRPr="001B793E">
              <w:rPr>
                <w:sz w:val="28"/>
                <w:szCs w:val="24"/>
                <w:lang w:val="ru-RU"/>
              </w:rPr>
              <w:t>вом весе)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1B793E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тыс. тонн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4,07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4,22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lang w:val="ru-RU"/>
              </w:rPr>
              <w:t>Государственная пр</w:t>
            </w:r>
            <w:r w:rsidRPr="002932AD">
              <w:rPr>
                <w:sz w:val="24"/>
                <w:lang w:val="ru-RU"/>
              </w:rPr>
              <w:t>о</w:t>
            </w:r>
            <w:r w:rsidRPr="002932AD">
              <w:rPr>
                <w:sz w:val="24"/>
                <w:lang w:val="ru-RU"/>
              </w:rPr>
              <w:t>грамма развития сельского хозяйства и регулирования рынков сельскохозя</w:t>
            </w:r>
            <w:r w:rsidRPr="002932AD">
              <w:rPr>
                <w:sz w:val="24"/>
                <w:lang w:val="ru-RU"/>
              </w:rPr>
              <w:t>й</w:t>
            </w:r>
            <w:r w:rsidRPr="002932AD">
              <w:rPr>
                <w:sz w:val="24"/>
                <w:lang w:val="ru-RU"/>
              </w:rPr>
              <w:t>ственной продукции, сырья и продовол</w:t>
            </w:r>
            <w:r w:rsidRPr="002932AD">
              <w:rPr>
                <w:sz w:val="24"/>
                <w:lang w:val="ru-RU"/>
              </w:rPr>
              <w:t>ь</w:t>
            </w:r>
            <w:r w:rsidRPr="002932AD">
              <w:rPr>
                <w:sz w:val="24"/>
                <w:lang w:val="ru-RU"/>
              </w:rPr>
              <w:t>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>администрации муниципального образования 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4"/>
                <w:lang w:val="ru-RU"/>
              </w:rPr>
              <w:t>ГП: п</w:t>
            </w:r>
            <w:r w:rsidRPr="001B793E">
              <w:rPr>
                <w:sz w:val="28"/>
                <w:szCs w:val="24"/>
                <w:lang w:val="ru-RU"/>
              </w:rPr>
              <w:t>рои</w:t>
            </w:r>
            <w:r w:rsidRPr="001B793E">
              <w:rPr>
                <w:sz w:val="28"/>
                <w:szCs w:val="24"/>
                <w:lang w:val="ru-RU"/>
              </w:rPr>
              <w:t>з</w:t>
            </w:r>
            <w:r w:rsidRPr="001B793E">
              <w:rPr>
                <w:sz w:val="28"/>
                <w:szCs w:val="24"/>
                <w:lang w:val="ru-RU"/>
              </w:rPr>
              <w:t>водство мяса скота и птицы</w:t>
            </w:r>
          </w:p>
        </w:tc>
      </w:tr>
      <w:tr w:rsidR="003511C1" w:rsidRPr="00D461CB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2.1.2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1B793E">
              <w:rPr>
                <w:sz w:val="28"/>
                <w:szCs w:val="24"/>
              </w:rPr>
              <w:t>Производство</w:t>
            </w:r>
            <w:proofErr w:type="spellEnd"/>
            <w:r w:rsidRPr="001B793E">
              <w:rPr>
                <w:sz w:val="28"/>
                <w:szCs w:val="24"/>
              </w:rPr>
              <w:t xml:space="preserve"> </w:t>
            </w:r>
            <w:proofErr w:type="spellStart"/>
            <w:r w:rsidRPr="001B793E">
              <w:rPr>
                <w:sz w:val="28"/>
                <w:szCs w:val="24"/>
              </w:rPr>
              <w:t>молока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1B793E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тыс. тонн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62050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9,27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62050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9,29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9,33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lang w:val="ru-RU"/>
              </w:rPr>
              <w:t>Государственная пр</w:t>
            </w:r>
            <w:r w:rsidRPr="002932AD">
              <w:rPr>
                <w:sz w:val="24"/>
                <w:lang w:val="ru-RU"/>
              </w:rPr>
              <w:t>о</w:t>
            </w:r>
            <w:r w:rsidRPr="002932AD">
              <w:rPr>
                <w:sz w:val="24"/>
                <w:lang w:val="ru-RU"/>
              </w:rPr>
              <w:t>грамма развития сельского хозяйства и регулирования рынков сельскохозя</w:t>
            </w:r>
            <w:r w:rsidRPr="002932AD">
              <w:rPr>
                <w:sz w:val="24"/>
                <w:lang w:val="ru-RU"/>
              </w:rPr>
              <w:t>й</w:t>
            </w:r>
            <w:r w:rsidRPr="002932AD">
              <w:rPr>
                <w:sz w:val="24"/>
                <w:lang w:val="ru-RU"/>
              </w:rPr>
              <w:t>ственной продукции, сырья и продовол</w:t>
            </w:r>
            <w:r w:rsidRPr="002932AD">
              <w:rPr>
                <w:sz w:val="24"/>
                <w:lang w:val="ru-RU"/>
              </w:rPr>
              <w:t>ь</w:t>
            </w:r>
            <w:r w:rsidRPr="002932AD">
              <w:rPr>
                <w:sz w:val="24"/>
                <w:lang w:val="ru-RU"/>
              </w:rPr>
              <w:t>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>администрации муниципального образования 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4"/>
                <w:lang w:val="ru-RU"/>
              </w:rPr>
              <w:t>ГП: п</w:t>
            </w:r>
            <w:proofErr w:type="spellStart"/>
            <w:r w:rsidRPr="001B793E">
              <w:rPr>
                <w:sz w:val="28"/>
                <w:szCs w:val="24"/>
              </w:rPr>
              <w:t>роизводство</w:t>
            </w:r>
            <w:proofErr w:type="spellEnd"/>
            <w:r w:rsidRPr="001B793E">
              <w:rPr>
                <w:sz w:val="28"/>
                <w:szCs w:val="24"/>
              </w:rPr>
              <w:t xml:space="preserve"> </w:t>
            </w:r>
            <w:proofErr w:type="spellStart"/>
            <w:r w:rsidRPr="001B793E">
              <w:rPr>
                <w:sz w:val="28"/>
                <w:szCs w:val="24"/>
              </w:rPr>
              <w:t>молока</w:t>
            </w:r>
            <w:proofErr w:type="spellEnd"/>
          </w:p>
        </w:tc>
      </w:tr>
      <w:tr w:rsidR="003511C1" w:rsidRPr="00D461CB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2.1.3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1B793E">
              <w:rPr>
                <w:sz w:val="28"/>
                <w:szCs w:val="24"/>
              </w:rPr>
              <w:t>Производство</w:t>
            </w:r>
            <w:proofErr w:type="spellEnd"/>
            <w:r w:rsidRPr="001B793E">
              <w:rPr>
                <w:sz w:val="28"/>
                <w:szCs w:val="24"/>
              </w:rPr>
              <w:t xml:space="preserve"> </w:t>
            </w:r>
            <w:proofErr w:type="spellStart"/>
            <w:r w:rsidRPr="001B793E">
              <w:rPr>
                <w:sz w:val="28"/>
                <w:szCs w:val="24"/>
              </w:rPr>
              <w:t>овощей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1B793E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тыс. тонн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62050D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10,28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62050D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10,41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62050D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10,60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lang w:val="ru-RU"/>
              </w:rPr>
              <w:t>Государственная пр</w:t>
            </w:r>
            <w:r w:rsidRPr="002932AD">
              <w:rPr>
                <w:sz w:val="24"/>
                <w:lang w:val="ru-RU"/>
              </w:rPr>
              <w:t>о</w:t>
            </w:r>
            <w:r w:rsidRPr="002932AD">
              <w:rPr>
                <w:sz w:val="24"/>
                <w:lang w:val="ru-RU"/>
              </w:rPr>
              <w:t>грамма развития сельского хозяйства и регулирования рынков сельскохозя</w:t>
            </w:r>
            <w:r w:rsidRPr="002932AD">
              <w:rPr>
                <w:sz w:val="24"/>
                <w:lang w:val="ru-RU"/>
              </w:rPr>
              <w:t>й</w:t>
            </w:r>
            <w:r w:rsidRPr="002932AD">
              <w:rPr>
                <w:sz w:val="24"/>
                <w:lang w:val="ru-RU"/>
              </w:rPr>
              <w:t>ственно</w:t>
            </w:r>
            <w:r w:rsidRPr="002932AD">
              <w:rPr>
                <w:sz w:val="24"/>
                <w:lang w:val="ru-RU"/>
              </w:rPr>
              <w:lastRenderedPageBreak/>
              <w:t>й продукции, сырья и продовол</w:t>
            </w:r>
            <w:r w:rsidRPr="002932AD">
              <w:rPr>
                <w:sz w:val="24"/>
                <w:lang w:val="ru-RU"/>
              </w:rPr>
              <w:t>ь</w:t>
            </w:r>
            <w:r w:rsidRPr="002932AD">
              <w:rPr>
                <w:sz w:val="24"/>
                <w:lang w:val="ru-RU"/>
              </w:rPr>
              <w:t>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lastRenderedPageBreak/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 xml:space="preserve">администрации муниципального образования </w:t>
            </w:r>
            <w:r w:rsidRPr="002932AD">
              <w:rPr>
                <w:sz w:val="24"/>
                <w:szCs w:val="28"/>
                <w:lang w:val="ru-RU"/>
              </w:rPr>
              <w:lastRenderedPageBreak/>
              <w:t>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4"/>
                <w:lang w:val="ru-RU"/>
              </w:rPr>
              <w:lastRenderedPageBreak/>
              <w:t>ГП: п</w:t>
            </w:r>
            <w:proofErr w:type="spellStart"/>
            <w:r w:rsidRPr="001B793E">
              <w:rPr>
                <w:sz w:val="28"/>
                <w:szCs w:val="24"/>
              </w:rPr>
              <w:t>роизводство</w:t>
            </w:r>
            <w:proofErr w:type="spellEnd"/>
            <w:r w:rsidRPr="001B793E">
              <w:rPr>
                <w:sz w:val="28"/>
                <w:szCs w:val="24"/>
              </w:rPr>
              <w:t xml:space="preserve"> </w:t>
            </w:r>
            <w:proofErr w:type="spellStart"/>
            <w:r w:rsidRPr="001B793E">
              <w:rPr>
                <w:sz w:val="28"/>
                <w:szCs w:val="24"/>
              </w:rPr>
              <w:t>овощей</w:t>
            </w:r>
            <w:proofErr w:type="spellEnd"/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2.1.4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1B793E">
              <w:rPr>
                <w:sz w:val="28"/>
                <w:szCs w:val="28"/>
                <w:lang w:val="ru-RU"/>
              </w:rPr>
              <w:t>Количество субсидий, полученных малыми формами хозяйствов</w:t>
            </w:r>
            <w:r w:rsidRPr="001B793E">
              <w:rPr>
                <w:sz w:val="28"/>
                <w:szCs w:val="28"/>
                <w:lang w:val="ru-RU"/>
              </w:rPr>
              <w:t>а</w:t>
            </w:r>
            <w:r w:rsidRPr="001B793E">
              <w:rPr>
                <w:sz w:val="28"/>
                <w:szCs w:val="28"/>
                <w:lang w:val="ru-RU"/>
              </w:rPr>
              <w:t>ния (ЛПХ, ИП, КФХ), осуществляющим де</w:t>
            </w:r>
            <w:r w:rsidRPr="001B793E">
              <w:rPr>
                <w:sz w:val="28"/>
                <w:szCs w:val="28"/>
                <w:lang w:val="ru-RU"/>
              </w:rPr>
              <w:t>я</w:t>
            </w:r>
            <w:r w:rsidRPr="001B793E">
              <w:rPr>
                <w:sz w:val="28"/>
                <w:szCs w:val="28"/>
                <w:lang w:val="ru-RU"/>
              </w:rPr>
              <w:t>тельность в области сельскохозяйственного производства на терр</w:t>
            </w:r>
            <w:r w:rsidRPr="001B793E">
              <w:rPr>
                <w:sz w:val="28"/>
                <w:szCs w:val="28"/>
                <w:lang w:val="ru-RU"/>
              </w:rPr>
              <w:t>и</w:t>
            </w:r>
            <w:r w:rsidRPr="001B793E">
              <w:rPr>
                <w:sz w:val="28"/>
                <w:szCs w:val="28"/>
                <w:lang w:val="ru-RU"/>
              </w:rPr>
              <w:t>тории МО Славянский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67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62050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67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>администрации муниципального образования 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3511C1" w:rsidTr="00731047"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2.1.5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1B793E">
              <w:rPr>
                <w:szCs w:val="24"/>
                <w:lang w:val="ru-RU"/>
              </w:rPr>
              <w:t>Количество ЛПХ И КФХ на территории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ЛПХ, ед.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AA4E78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24039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AA4E78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24039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AA4E78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24039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>администрации муниципального образования 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1B793E" w:rsidTr="00731047">
        <w:tc>
          <w:tcPr>
            <w:tcW w:w="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КФХ, ед.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13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1B793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Мероприятие  </w:t>
            </w:r>
            <w:r w:rsidRPr="001B793E">
              <w:rPr>
                <w:sz w:val="28"/>
                <w:szCs w:val="28"/>
                <w:lang w:val="ru-RU"/>
              </w:rPr>
              <w:t>«Обеспечение эпизоотического, ветеринарно-санитарного благополучия в Славянском районе»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2.2.1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D461CB">
              <w:rPr>
                <w:sz w:val="28"/>
                <w:szCs w:val="24"/>
                <w:lang w:val="ru-RU"/>
              </w:rPr>
              <w:t>Численность отло</w:t>
            </w:r>
            <w:r w:rsidRPr="00D461CB">
              <w:rPr>
                <w:sz w:val="28"/>
                <w:szCs w:val="24"/>
                <w:lang w:val="ru-RU"/>
              </w:rPr>
              <w:t>в</w:t>
            </w:r>
            <w:r w:rsidRPr="00D461CB">
              <w:rPr>
                <w:sz w:val="28"/>
                <w:szCs w:val="24"/>
                <w:lang w:val="ru-RU"/>
              </w:rPr>
              <w:t>ленных животных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lang w:val="ru-RU"/>
              </w:rPr>
              <w:t>Государственная пр</w:t>
            </w:r>
            <w:r w:rsidRPr="002932AD">
              <w:rPr>
                <w:sz w:val="24"/>
                <w:lang w:val="ru-RU"/>
              </w:rPr>
              <w:t>о</w:t>
            </w:r>
            <w:r w:rsidRPr="002932AD">
              <w:rPr>
                <w:sz w:val="24"/>
                <w:lang w:val="ru-RU"/>
              </w:rPr>
              <w:t>грамма развития сельского хозяйства и регулирования рынков сельскохозя</w:t>
            </w:r>
            <w:r w:rsidRPr="002932AD">
              <w:rPr>
                <w:sz w:val="24"/>
                <w:lang w:val="ru-RU"/>
              </w:rPr>
              <w:t>й</w:t>
            </w:r>
            <w:r w:rsidRPr="002932AD">
              <w:rPr>
                <w:sz w:val="24"/>
                <w:lang w:val="ru-RU"/>
              </w:rPr>
              <w:t>ственно</w:t>
            </w:r>
            <w:r w:rsidRPr="002932AD">
              <w:rPr>
                <w:sz w:val="24"/>
                <w:lang w:val="ru-RU"/>
              </w:rPr>
              <w:lastRenderedPageBreak/>
              <w:t>й продукции, сырья и продовол</w:t>
            </w:r>
            <w:r w:rsidRPr="002932AD">
              <w:rPr>
                <w:sz w:val="24"/>
                <w:lang w:val="ru-RU"/>
              </w:rPr>
              <w:t>ь</w:t>
            </w:r>
            <w:r w:rsidRPr="002932AD">
              <w:rPr>
                <w:sz w:val="24"/>
                <w:lang w:val="ru-RU"/>
              </w:rPr>
              <w:t>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lastRenderedPageBreak/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 xml:space="preserve">администрации муниципального образования </w:t>
            </w:r>
            <w:r w:rsidRPr="002932AD">
              <w:rPr>
                <w:sz w:val="24"/>
                <w:szCs w:val="28"/>
                <w:lang w:val="ru-RU"/>
              </w:rPr>
              <w:lastRenderedPageBreak/>
              <w:t>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861213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ГП:</w:t>
            </w:r>
            <w:r w:rsidRPr="00861213">
              <w:rPr>
                <w:lang w:val="ru-RU"/>
              </w:rPr>
              <w:t xml:space="preserve"> Выполн</w:t>
            </w:r>
            <w:r w:rsidRPr="00861213">
              <w:rPr>
                <w:lang w:val="ru-RU"/>
              </w:rPr>
              <w:t>е</w:t>
            </w:r>
            <w:r w:rsidRPr="00861213">
              <w:rPr>
                <w:lang w:val="ru-RU"/>
              </w:rPr>
              <w:t>ние плана ди</w:t>
            </w:r>
            <w:r w:rsidRPr="00861213">
              <w:rPr>
                <w:lang w:val="ru-RU"/>
              </w:rPr>
              <w:t>а</w:t>
            </w:r>
            <w:r w:rsidRPr="00861213">
              <w:rPr>
                <w:lang w:val="ru-RU"/>
              </w:rPr>
              <w:t>гностических, ветеринарно-</w:t>
            </w:r>
            <w:r w:rsidRPr="00861213">
              <w:rPr>
                <w:lang w:val="ru-RU"/>
              </w:rPr>
              <w:lastRenderedPageBreak/>
              <w:t>санитарных и противоэп</w:t>
            </w:r>
            <w:r w:rsidRPr="00861213">
              <w:rPr>
                <w:lang w:val="ru-RU"/>
              </w:rPr>
              <w:t>и</w:t>
            </w:r>
            <w:r w:rsidRPr="00861213">
              <w:rPr>
                <w:lang w:val="ru-RU"/>
              </w:rPr>
              <w:t>зоотических мероприятий на территории Краснодарск</w:t>
            </w:r>
            <w:r w:rsidRPr="00861213">
              <w:rPr>
                <w:lang w:val="ru-RU"/>
              </w:rPr>
              <w:t>о</w:t>
            </w:r>
            <w:r w:rsidRPr="00861213">
              <w:rPr>
                <w:lang w:val="ru-RU"/>
              </w:rPr>
              <w:t>го края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2.3</w:t>
            </w:r>
          </w:p>
        </w:tc>
        <w:tc>
          <w:tcPr>
            <w:tcW w:w="13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D461CB">
              <w:rPr>
                <w:sz w:val="28"/>
                <w:szCs w:val="28"/>
                <w:lang w:val="ru-RU"/>
              </w:rPr>
              <w:t>Мероприятие «Создание условий для развития сельскохозяйственного производства в Славянском районе»</w:t>
            </w:r>
          </w:p>
        </w:tc>
      </w:tr>
      <w:tr w:rsidR="003511C1" w:rsidRPr="003511C1" w:rsidTr="00731047"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2.3.1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D461CB">
              <w:rPr>
                <w:sz w:val="28"/>
                <w:szCs w:val="24"/>
              </w:rPr>
              <w:t>Урожайность</w:t>
            </w:r>
            <w:proofErr w:type="spellEnd"/>
            <w:r w:rsidRPr="00D461CB">
              <w:rPr>
                <w:sz w:val="28"/>
                <w:szCs w:val="24"/>
              </w:rPr>
              <w:t xml:space="preserve"> </w:t>
            </w:r>
            <w:proofErr w:type="spellStart"/>
            <w:r w:rsidRPr="00D461CB">
              <w:rPr>
                <w:sz w:val="28"/>
                <w:szCs w:val="24"/>
              </w:rPr>
              <w:t>зерновых</w:t>
            </w:r>
            <w:proofErr w:type="spellEnd"/>
            <w:r w:rsidRPr="00D461CB">
              <w:rPr>
                <w:sz w:val="28"/>
                <w:szCs w:val="24"/>
              </w:rPr>
              <w:t xml:space="preserve"> </w:t>
            </w:r>
            <w:proofErr w:type="spellStart"/>
            <w:r w:rsidRPr="00D461CB">
              <w:rPr>
                <w:sz w:val="28"/>
                <w:szCs w:val="24"/>
              </w:rPr>
              <w:t>культур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ц/га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62,40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62,30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62,40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2932A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932AD">
              <w:rPr>
                <w:sz w:val="24"/>
                <w:szCs w:val="28"/>
                <w:lang w:val="ru-RU"/>
              </w:rPr>
              <w:t>Управление сел</w:t>
            </w:r>
            <w:r w:rsidRPr="002932AD">
              <w:rPr>
                <w:sz w:val="24"/>
                <w:szCs w:val="28"/>
                <w:lang w:val="ru-RU"/>
              </w:rPr>
              <w:t>ь</w:t>
            </w:r>
            <w:r w:rsidRPr="002932AD">
              <w:rPr>
                <w:sz w:val="24"/>
                <w:szCs w:val="28"/>
                <w:lang w:val="ru-RU"/>
              </w:rPr>
              <w:t xml:space="preserve">ского хозяйства  </w:t>
            </w:r>
          </w:p>
          <w:p w:rsidR="003511C1" w:rsidRPr="00D461CB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2932AD">
              <w:rPr>
                <w:sz w:val="24"/>
                <w:szCs w:val="28"/>
                <w:lang w:val="ru-RU"/>
              </w:rPr>
              <w:t>администрации муниципального образования Сл</w:t>
            </w:r>
            <w:r w:rsidRPr="002932AD">
              <w:rPr>
                <w:sz w:val="24"/>
                <w:szCs w:val="28"/>
                <w:lang w:val="ru-RU"/>
              </w:rPr>
              <w:t>а</w:t>
            </w:r>
            <w:r w:rsidRPr="002932AD">
              <w:rPr>
                <w:sz w:val="24"/>
                <w:szCs w:val="28"/>
                <w:lang w:val="ru-RU"/>
              </w:rPr>
              <w:t>вянский район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3511C1" w:rsidTr="00731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97" w:type="dxa"/>
            <w:gridSpan w:val="23"/>
          </w:tcPr>
          <w:p w:rsidR="003511C1" w:rsidRPr="00913F9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bookmarkStart w:id="1" w:name="P731"/>
            <w:bookmarkEnd w:id="1"/>
            <w:r w:rsidRPr="00913F9E">
              <w:rPr>
                <w:rFonts w:eastAsiaTheme="minorEastAsia"/>
                <w:sz w:val="28"/>
                <w:szCs w:val="28"/>
                <w:lang w:val="ru-RU" w:eastAsia="ru-RU"/>
              </w:rPr>
              <w:t>СВЕДЕНИЯ</w:t>
            </w:r>
          </w:p>
          <w:p w:rsidR="003511C1" w:rsidRPr="00913F9E" w:rsidRDefault="003511C1" w:rsidP="0073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913F9E">
              <w:rPr>
                <w:rFonts w:eastAsiaTheme="minorEastAsia"/>
                <w:sz w:val="28"/>
                <w:szCs w:val="28"/>
                <w:lang w:val="ru-RU" w:eastAsia="ru-RU"/>
              </w:rPr>
              <w:t>о порядке сбора информации и методике расчета целевых показателей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2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  <w:tbl>
            <w:tblPr>
              <w:tblW w:w="14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2197"/>
              <w:gridCol w:w="1272"/>
              <w:gridCol w:w="1422"/>
              <w:gridCol w:w="2829"/>
              <w:gridCol w:w="2557"/>
              <w:gridCol w:w="1651"/>
              <w:gridCol w:w="1893"/>
            </w:tblGrid>
            <w:tr w:rsidR="003511C1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№ п/п </w:t>
                  </w:r>
                  <w:hyperlink r:id="rId11" w:anchor="P578" w:history="1">
                    <w:r>
                      <w:rPr>
                        <w:rStyle w:val="a9"/>
                        <w:rFonts w:eastAsiaTheme="minorEastAsia"/>
                        <w:color w:val="auto"/>
                        <w:szCs w:val="28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Наименование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целевого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Единица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измерения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по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2" w:history="1">
                    <w:r>
                      <w:rPr>
                        <w:rStyle w:val="a9"/>
                        <w:rFonts w:eastAsiaTheme="minorEastAsia"/>
                        <w:color w:val="auto"/>
                        <w:szCs w:val="28"/>
                        <w:lang w:eastAsia="ru-RU"/>
                      </w:rPr>
                      <w:t>ОКЕИ</w:t>
                    </w:r>
                  </w:hyperlink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Тенденция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развития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целевого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Pr="00913F9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Методика расчета ц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е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левого показателя (формула), алгоритм формирования формул, методологич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е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ские пояснения к б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а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 xml:space="preserve">зовым показателям, используемым в 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lastRenderedPageBreak/>
                    <w:t>фо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р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 xml:space="preserve">муле </w:t>
                  </w:r>
                  <w:hyperlink r:id="rId13" w:anchor="P579" w:history="1">
                    <w:r w:rsidRPr="00913F9E">
                      <w:rPr>
                        <w:rStyle w:val="a9"/>
                        <w:rFonts w:eastAsiaTheme="minorEastAsia"/>
                        <w:color w:val="auto"/>
                        <w:szCs w:val="28"/>
                        <w:lang w:val="ru-RU" w:eastAsia="ru-RU"/>
                      </w:rPr>
                      <w:t>&lt;2&gt;</w:t>
                    </w:r>
                  </w:hyperlink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Pr="00913F9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lastRenderedPageBreak/>
                    <w:t>Источник исхо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д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ных данных для расчета значения (формирования данных) целевого показателя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Pr="00913F9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Отве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т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ственный за сбор данных и ра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с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чет целев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о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го показ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>а</w:t>
                  </w:r>
                  <w:r w:rsidRPr="00913F9E"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  <w:t xml:space="preserve">теля </w:t>
                  </w:r>
                  <w:hyperlink r:id="rId14" w:anchor="P580" w:history="1">
                    <w:r w:rsidRPr="00913F9E">
                      <w:rPr>
                        <w:rStyle w:val="a9"/>
                        <w:rFonts w:eastAsiaTheme="minorEastAsia"/>
                        <w:color w:val="auto"/>
                        <w:szCs w:val="28"/>
                        <w:lang w:val="ru-RU" w:eastAsia="ru-RU"/>
                      </w:rPr>
                      <w:t>&lt;3&gt;</w:t>
                    </w:r>
                  </w:hyperlink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62" w:firstLine="0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Временные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характеристики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целевого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показателя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5" w:anchor="P581" w:history="1">
                    <w:r>
                      <w:rPr>
                        <w:rStyle w:val="a9"/>
                        <w:rFonts w:eastAsiaTheme="minorEastAsia"/>
                        <w:color w:val="auto"/>
                        <w:szCs w:val="28"/>
                        <w:lang w:eastAsia="ru-RU"/>
                      </w:rPr>
                      <w:t>&lt;4&gt;</w:t>
                    </w:r>
                  </w:hyperlink>
                </w:p>
              </w:tc>
            </w:tr>
            <w:tr w:rsidR="003511C1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62"/>
                    <w:jc w:val="center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13F9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4"/>
                      <w:szCs w:val="28"/>
                      <w:lang w:val="ru-RU" w:eastAsia="ru-RU"/>
                    </w:rPr>
                  </w:pPr>
                  <w:r w:rsidRPr="00913F9E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t>1.1.1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lang w:val="ru-RU"/>
                    </w:rPr>
                    <w:t>Темп роста</w:t>
                  </w:r>
                  <w:r w:rsidRPr="002932AD">
                    <w:rPr>
                      <w:lang w:val="ru-RU"/>
                    </w:rPr>
                    <w:t xml:space="preserve"> производства пр</w:t>
                  </w:r>
                  <w:r w:rsidRPr="002932AD">
                    <w:rPr>
                      <w:lang w:val="ru-RU"/>
                    </w:rPr>
                    <w:t>о</w:t>
                  </w:r>
                  <w:r w:rsidRPr="002932AD">
                    <w:rPr>
                      <w:lang w:val="ru-RU"/>
                    </w:rPr>
                    <w:t xml:space="preserve">дукции сельского хозяйства </w:t>
                  </w:r>
                  <w:r w:rsidRPr="008564EA">
                    <w:rPr>
                      <w:sz w:val="24"/>
                      <w:szCs w:val="28"/>
                      <w:lang w:val="ru-RU"/>
                    </w:rPr>
                    <w:t>в малых формах хозяйств</w:t>
                  </w:r>
                  <w:r w:rsidRPr="008564EA">
                    <w:rPr>
                      <w:sz w:val="24"/>
                      <w:szCs w:val="28"/>
                      <w:lang w:val="ru-RU"/>
                    </w:rPr>
                    <w:t>о</w:t>
                  </w:r>
                  <w:r w:rsidRPr="008564EA">
                    <w:rPr>
                      <w:sz w:val="24"/>
                      <w:szCs w:val="28"/>
                      <w:lang w:val="ru-RU"/>
                    </w:rPr>
                    <w:t>вания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2"/>
                      <w:szCs w:val="28"/>
                      <w:lang w:val="ru-RU" w:eastAsia="ru-RU"/>
                    </w:rPr>
                  </w:pPr>
                  <w:r w:rsidRPr="009541F5">
                    <w:rPr>
                      <w:sz w:val="22"/>
                      <w:szCs w:val="24"/>
                    </w:rPr>
                    <w:t xml:space="preserve">в % к </w:t>
                  </w:r>
                  <w:proofErr w:type="spellStart"/>
                  <w:r w:rsidRPr="009541F5">
                    <w:rPr>
                      <w:sz w:val="22"/>
                      <w:szCs w:val="24"/>
                    </w:rPr>
                    <w:t>предыдущему</w:t>
                  </w:r>
                  <w:proofErr w:type="spellEnd"/>
                  <w:r w:rsidRPr="009541F5">
                    <w:rPr>
                      <w:sz w:val="22"/>
                      <w:szCs w:val="24"/>
                    </w:rPr>
                    <w:t xml:space="preserve"> </w:t>
                  </w:r>
                  <w:proofErr w:type="spellStart"/>
                  <w:r w:rsidRPr="009541F5">
                    <w:rPr>
                      <w:sz w:val="22"/>
                      <w:szCs w:val="24"/>
                    </w:rPr>
                    <w:t>году</w:t>
                  </w:r>
                  <w:proofErr w:type="spell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center"/>
                    <w:rPr>
                      <w:rFonts w:eastAsiaTheme="minorEastAsia"/>
                      <w:sz w:val="24"/>
                      <w:szCs w:val="28"/>
                      <w:lang w:val="ru-RU" w:eastAsia="ru-RU"/>
                    </w:rPr>
                  </w:pPr>
                  <w:proofErr w:type="spellStart"/>
                  <w:r w:rsidRPr="009541F5">
                    <w:rPr>
                      <w:sz w:val="24"/>
                      <w:szCs w:val="28"/>
                    </w:rPr>
                    <w:t>увеличение</w:t>
                  </w:r>
                  <w:proofErr w:type="spellEnd"/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sz w:val="20"/>
                      <w:szCs w:val="28"/>
                      <w:lang w:val="ru-RU"/>
                    </w:rPr>
                  </w:pPr>
                  <w:r w:rsidRPr="009541F5">
                    <w:rPr>
                      <w:sz w:val="20"/>
                      <w:szCs w:val="28"/>
                      <w:lang w:val="ru-RU"/>
                    </w:rPr>
                    <w:t>ТП</w:t>
                  </w:r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>МФХ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= ПП</w:t>
                  </w:r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>тг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х100/</w:t>
                  </w:r>
                  <w:proofErr w:type="spellStart"/>
                  <w:r w:rsidRPr="009541F5">
                    <w:rPr>
                      <w:sz w:val="20"/>
                      <w:szCs w:val="28"/>
                      <w:lang w:val="ru-RU"/>
                    </w:rPr>
                    <w:t>ПП</w:t>
                  </w:r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>пг</w:t>
                  </w:r>
                  <w:proofErr w:type="spellEnd"/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 xml:space="preserve">, 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где</w:t>
                  </w:r>
                </w:p>
                <w:p w:rsidR="003511C1" w:rsidRPr="009541F5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sz w:val="20"/>
                      <w:szCs w:val="28"/>
                      <w:lang w:val="ru-RU"/>
                    </w:rPr>
                  </w:pPr>
                  <w:r w:rsidRPr="009541F5">
                    <w:rPr>
                      <w:sz w:val="20"/>
                      <w:szCs w:val="28"/>
                      <w:lang w:val="ru-RU"/>
                    </w:rPr>
                    <w:t>ТП</w:t>
                  </w:r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 xml:space="preserve">МФХ 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– темп производства в малых формах хозяйствов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ния,</w:t>
                  </w:r>
                </w:p>
                <w:p w:rsidR="003511C1" w:rsidRPr="009541F5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jc w:val="left"/>
                    <w:rPr>
                      <w:sz w:val="20"/>
                      <w:szCs w:val="28"/>
                      <w:lang w:val="ru-RU"/>
                    </w:rPr>
                  </w:pPr>
                  <w:proofErr w:type="spellStart"/>
                  <w:r w:rsidRPr="009541F5">
                    <w:rPr>
                      <w:sz w:val="20"/>
                      <w:szCs w:val="28"/>
                      <w:lang w:val="ru-RU"/>
                    </w:rPr>
                    <w:t>ПП</w:t>
                  </w:r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>тг</w:t>
                  </w:r>
                  <w:proofErr w:type="spellEnd"/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 xml:space="preserve"> 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– производство проду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к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ции в малых формах хозя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й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ствования в сопоставимых ценах в оцениваемом  году,</w:t>
                  </w:r>
                </w:p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9541F5">
                    <w:rPr>
                      <w:sz w:val="20"/>
                      <w:szCs w:val="28"/>
                      <w:lang w:val="ru-RU"/>
                    </w:rPr>
                    <w:t>ПП</w:t>
                  </w:r>
                  <w:r w:rsidRPr="009541F5">
                    <w:rPr>
                      <w:sz w:val="20"/>
                      <w:szCs w:val="28"/>
                      <w:vertAlign w:val="subscript"/>
                      <w:lang w:val="ru-RU"/>
                    </w:rPr>
                    <w:t>пг</w:t>
                  </w:r>
                  <w:proofErr w:type="spellEnd"/>
                  <w:r w:rsidRPr="009541F5">
                    <w:rPr>
                      <w:sz w:val="20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9541F5">
                    <w:rPr>
                      <w:sz w:val="20"/>
                      <w:szCs w:val="28"/>
                      <w:lang w:val="ru-RU"/>
                    </w:rPr>
                    <w:t>–п</w:t>
                  </w:r>
                  <w:proofErr w:type="gramEnd"/>
                  <w:r w:rsidRPr="009541F5">
                    <w:rPr>
                      <w:sz w:val="20"/>
                      <w:szCs w:val="28"/>
                      <w:lang w:val="ru-RU"/>
                    </w:rPr>
                    <w:t>роизводство проду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к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ции в малых формах хозя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й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ствования в сопоставимых ценах в году, предшеству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ю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щему оцениваемому году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9541F5">
                    <w:rPr>
                      <w:sz w:val="20"/>
                      <w:szCs w:val="28"/>
                      <w:lang w:val="ru-RU"/>
                    </w:rPr>
                    <w:t>Показатели  за отчетные периоды определяются на основе данных госуда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ственного статистического наблюдения, целевые пок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затели на плановый период определяются в соотве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т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ствии с согласованным Прогнозом социально-экономического развития муниципального образов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9541F5">
                    <w:rPr>
                      <w:sz w:val="20"/>
                      <w:szCs w:val="28"/>
                      <w:lang w:val="ru-RU"/>
                    </w:rPr>
                    <w:t>ния Славянский район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62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9541F5">
                    <w:rPr>
                      <w:rFonts w:eastAsiaTheme="minorEastAsia"/>
                      <w:sz w:val="24"/>
                      <w:szCs w:val="28"/>
                      <w:lang w:val="ru-RU" w:eastAsia="ru-RU"/>
                    </w:rPr>
                    <w:t>ежегодно</w:t>
                  </w:r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center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r w:rsidRPr="00F20736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t>2.1.1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1B793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1B793E">
                    <w:rPr>
                      <w:sz w:val="28"/>
                      <w:szCs w:val="24"/>
                      <w:lang w:val="ru-RU"/>
                    </w:rPr>
                    <w:t>Производство мяса скота и птицы (в живом весе)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jc w:val="left"/>
                    <w:rPr>
                      <w:sz w:val="20"/>
                      <w:szCs w:val="24"/>
                      <w:lang w:val="ru-RU"/>
                    </w:rPr>
                  </w:pPr>
                  <w:r w:rsidRPr="00BB46F0">
                    <w:rPr>
                      <w:sz w:val="24"/>
                      <w:szCs w:val="24"/>
                      <w:lang w:val="ru-RU"/>
                    </w:rPr>
                    <w:t>тыс. тонн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rPr>
                      <w:lang w:val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>увеличение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sz w:val="24"/>
                      <w:szCs w:val="28"/>
                      <w:lang w:val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 xml:space="preserve">Методика расчёта </w:t>
                  </w:r>
                </w:p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 xml:space="preserve">целевых показателей не </w:t>
                  </w:r>
                  <w:proofErr w:type="gramStart"/>
                  <w:r w:rsidRPr="00BB46F0">
                    <w:rPr>
                      <w:sz w:val="24"/>
                      <w:szCs w:val="28"/>
                      <w:lang w:val="ru-RU"/>
                    </w:rPr>
                    <w:t>предусмотрена</w:t>
                  </w:r>
                  <w:proofErr w:type="gram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F20736">
                    <w:rPr>
                      <w:sz w:val="20"/>
                      <w:szCs w:val="28"/>
                      <w:lang w:val="ru-RU"/>
                    </w:rPr>
                    <w:t>Показатели  за отчетные периоды определяются на основе данных госуда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ственного статистического наблюдения, целевые пок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затели на плановый период определяются в соотве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т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ствии с согласованным Прогнозом социально-экономического развития муниципального образов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ния Славянский район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61C3C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BB46F0">
                    <w:rPr>
                      <w:sz w:val="24"/>
                      <w:szCs w:val="24"/>
                    </w:rPr>
                    <w:t>ежегодно</w:t>
                  </w:r>
                  <w:proofErr w:type="spellEnd"/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center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BB46F0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t>2.1.2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1B793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1B793E">
                    <w:rPr>
                      <w:sz w:val="28"/>
                      <w:szCs w:val="24"/>
                    </w:rPr>
                    <w:t>Производство</w:t>
                  </w:r>
                  <w:proofErr w:type="spellEnd"/>
                  <w:r w:rsidRPr="001B793E">
                    <w:rPr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1B793E">
                    <w:rPr>
                      <w:sz w:val="28"/>
                      <w:szCs w:val="24"/>
                    </w:rPr>
                    <w:lastRenderedPageBreak/>
                    <w:t>молока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jc w:val="left"/>
                    <w:rPr>
                      <w:sz w:val="20"/>
                      <w:szCs w:val="24"/>
                      <w:lang w:val="ru-RU"/>
                    </w:rPr>
                  </w:pPr>
                  <w:r w:rsidRPr="00BB46F0">
                    <w:rPr>
                      <w:sz w:val="24"/>
                      <w:szCs w:val="24"/>
                      <w:lang w:val="ru-RU"/>
                    </w:rPr>
                    <w:lastRenderedPageBreak/>
                    <w:t>тыс. тонн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rPr>
                      <w:lang w:val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>увеличение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sz w:val="24"/>
                      <w:szCs w:val="28"/>
                      <w:lang w:val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 xml:space="preserve">Методика расчёта </w:t>
                  </w:r>
                </w:p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lastRenderedPageBreak/>
                    <w:t xml:space="preserve">целевых показателей не </w:t>
                  </w:r>
                  <w:proofErr w:type="gramStart"/>
                  <w:r w:rsidRPr="00BB46F0">
                    <w:rPr>
                      <w:sz w:val="24"/>
                      <w:szCs w:val="28"/>
                      <w:lang w:val="ru-RU"/>
                    </w:rPr>
                    <w:t>предусмотрена</w:t>
                  </w:r>
                  <w:proofErr w:type="gram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F20736">
                    <w:rPr>
                      <w:sz w:val="20"/>
                      <w:szCs w:val="28"/>
                      <w:lang w:val="ru-RU"/>
                    </w:rPr>
                    <w:lastRenderedPageBreak/>
                    <w:t xml:space="preserve">Показатели  за отчетные периоды определяются на 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lastRenderedPageBreak/>
                    <w:t>основе данных госуда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ственного статистического наблюдения, целевые пок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затели на плановый период определяются в соотве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т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ствии с согласованным Прогнозом социально-экономического развития муниципального образов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ния Славянский район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61C3C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lastRenderedPageBreak/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lastRenderedPageBreak/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BB46F0">
                    <w:rPr>
                      <w:sz w:val="24"/>
                      <w:szCs w:val="24"/>
                    </w:rPr>
                    <w:lastRenderedPageBreak/>
                    <w:t>ежегодно</w:t>
                  </w:r>
                  <w:proofErr w:type="spellEnd"/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center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BB46F0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lastRenderedPageBreak/>
                    <w:t>2.1.3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1B793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1B793E">
                    <w:rPr>
                      <w:sz w:val="28"/>
                      <w:szCs w:val="24"/>
                    </w:rPr>
                    <w:t>Производство</w:t>
                  </w:r>
                  <w:proofErr w:type="spellEnd"/>
                  <w:r w:rsidRPr="001B793E">
                    <w:rPr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1B793E">
                    <w:rPr>
                      <w:sz w:val="28"/>
                      <w:szCs w:val="24"/>
                    </w:rPr>
                    <w:t>овощей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jc w:val="left"/>
                    <w:rPr>
                      <w:sz w:val="20"/>
                      <w:szCs w:val="24"/>
                      <w:lang w:val="ru-RU"/>
                    </w:rPr>
                  </w:pPr>
                  <w:r w:rsidRPr="00BB46F0">
                    <w:rPr>
                      <w:sz w:val="24"/>
                      <w:szCs w:val="24"/>
                      <w:lang w:val="ru-RU"/>
                    </w:rPr>
                    <w:t>тыс. тонн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rPr>
                      <w:lang w:val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>увеличение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sz w:val="24"/>
                      <w:szCs w:val="28"/>
                      <w:lang w:val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 xml:space="preserve">Методика расчёта </w:t>
                  </w:r>
                </w:p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 xml:space="preserve">целевых показателей не </w:t>
                  </w:r>
                  <w:proofErr w:type="gramStart"/>
                  <w:r w:rsidRPr="00BB46F0">
                    <w:rPr>
                      <w:sz w:val="24"/>
                      <w:szCs w:val="28"/>
                      <w:lang w:val="ru-RU"/>
                    </w:rPr>
                    <w:t>предусмотрена</w:t>
                  </w:r>
                  <w:proofErr w:type="gram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F2073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F20736">
                    <w:rPr>
                      <w:sz w:val="20"/>
                      <w:szCs w:val="28"/>
                      <w:lang w:val="ru-RU"/>
                    </w:rPr>
                    <w:t>Показатели  за отчетные периоды определяются на основе данных госуда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ственного статистического наблюдения, целевые пок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затели на плановый период определяются в соотве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т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ствии с согласованным Прогнозом социально-экономического развития муниципального образов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F20736">
                    <w:rPr>
                      <w:sz w:val="20"/>
                      <w:szCs w:val="28"/>
                      <w:lang w:val="ru-RU"/>
                    </w:rPr>
                    <w:t>ния Славянский район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61C3C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BB46F0">
                    <w:rPr>
                      <w:sz w:val="24"/>
                      <w:szCs w:val="24"/>
                    </w:rPr>
                    <w:t>ежегодно</w:t>
                  </w:r>
                  <w:proofErr w:type="spellEnd"/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center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r w:rsidRPr="00BB46F0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t>2.1.4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r w:rsidRPr="00BB46F0">
                    <w:rPr>
                      <w:sz w:val="24"/>
                      <w:szCs w:val="28"/>
                      <w:lang w:val="ru-RU"/>
                    </w:rPr>
                    <w:t>Количество субс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и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 xml:space="preserve">дий, полученных малыми формами хозяйствования (ЛПХ, ИП, КФХ), осуществляющим деятельность в области 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lastRenderedPageBreak/>
                    <w:t>сельскох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о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зяйственного пр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о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изводства на терр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и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тории МО Славя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н</w:t>
                  </w:r>
                  <w:r w:rsidRPr="00BB46F0">
                    <w:rPr>
                      <w:sz w:val="24"/>
                      <w:szCs w:val="28"/>
                      <w:lang w:val="ru-RU"/>
                    </w:rPr>
                    <w:t>ский район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6A236A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Cs w:val="28"/>
                    </w:rPr>
                    <w:lastRenderedPageBreak/>
                    <w:t>е</w:t>
                  </w:r>
                  <w:r w:rsidRPr="006A236A">
                    <w:rPr>
                      <w:szCs w:val="28"/>
                    </w:rPr>
                    <w:t>д</w:t>
                  </w:r>
                  <w:proofErr w:type="spellEnd"/>
                  <w:proofErr w:type="gramEnd"/>
                  <w:r w:rsidRPr="006A236A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4"/>
                      <w:szCs w:val="28"/>
                    </w:rPr>
                  </w:pPr>
                  <w:proofErr w:type="spellStart"/>
                  <w:r w:rsidRPr="00BB46F0">
                    <w:rPr>
                      <w:sz w:val="24"/>
                      <w:szCs w:val="28"/>
                    </w:rPr>
                    <w:t>увеличение</w:t>
                  </w:r>
                  <w:proofErr w:type="spellEnd"/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ind w:firstLine="0"/>
                    <w:rPr>
                      <w:sz w:val="18"/>
                      <w:lang w:val="ru-RU"/>
                    </w:rPr>
                  </w:pPr>
                  <w:r w:rsidRPr="00BB46F0">
                    <w:rPr>
                      <w:sz w:val="18"/>
                      <w:lang w:val="ru-RU"/>
                    </w:rPr>
                    <w:t>Целевой показатель за отчетные годы определяется по факту кол</w:t>
                  </w:r>
                  <w:r w:rsidRPr="00BB46F0">
                    <w:rPr>
                      <w:sz w:val="18"/>
                      <w:lang w:val="ru-RU"/>
                    </w:rPr>
                    <w:t>и</w:t>
                  </w:r>
                  <w:r w:rsidRPr="00BB46F0">
                    <w:rPr>
                      <w:sz w:val="18"/>
                      <w:lang w:val="ru-RU"/>
                    </w:rPr>
                    <w:t>чества заявителей, которым фа</w:t>
                  </w:r>
                  <w:r w:rsidRPr="00BB46F0">
                    <w:rPr>
                      <w:sz w:val="18"/>
                      <w:lang w:val="ru-RU"/>
                    </w:rPr>
                    <w:t>к</w:t>
                  </w:r>
                  <w:r w:rsidRPr="00BB46F0">
                    <w:rPr>
                      <w:sz w:val="18"/>
                      <w:lang w:val="ru-RU"/>
                    </w:rPr>
                    <w:t>тически перечислены денежные средства согласно представле</w:t>
                  </w:r>
                  <w:r w:rsidRPr="00BB46F0">
                    <w:rPr>
                      <w:sz w:val="18"/>
                      <w:lang w:val="ru-RU"/>
                    </w:rPr>
                    <w:t>н</w:t>
                  </w:r>
                  <w:r w:rsidRPr="00BB46F0">
                    <w:rPr>
                      <w:sz w:val="18"/>
                      <w:lang w:val="ru-RU"/>
                    </w:rPr>
                    <w:t>ному пакету документов,  полн</w:t>
                  </w:r>
                  <w:r w:rsidRPr="00BB46F0">
                    <w:rPr>
                      <w:sz w:val="18"/>
                      <w:lang w:val="ru-RU"/>
                    </w:rPr>
                    <w:t>о</w:t>
                  </w:r>
                  <w:r w:rsidRPr="00BB46F0">
                    <w:rPr>
                      <w:sz w:val="18"/>
                      <w:lang w:val="ru-RU"/>
                    </w:rPr>
                    <w:t>стью соответствующему норм</w:t>
                  </w:r>
                  <w:r w:rsidRPr="00BB46F0">
                    <w:rPr>
                      <w:sz w:val="18"/>
                      <w:lang w:val="ru-RU"/>
                    </w:rPr>
                    <w:t>а</w:t>
                  </w:r>
                  <w:r w:rsidRPr="00BB46F0">
                    <w:rPr>
                      <w:sz w:val="18"/>
                      <w:lang w:val="ru-RU"/>
                    </w:rPr>
                    <w:t>тивно-правовому акту МО Сл</w:t>
                  </w:r>
                  <w:r w:rsidRPr="00BB46F0">
                    <w:rPr>
                      <w:sz w:val="18"/>
                      <w:lang w:val="ru-RU"/>
                    </w:rPr>
                    <w:t>а</w:t>
                  </w:r>
                  <w:r w:rsidRPr="00BB46F0">
                    <w:rPr>
                      <w:sz w:val="18"/>
                      <w:lang w:val="ru-RU"/>
                    </w:rPr>
                    <w:t>вянский район, определяющему порядок предоставления субс</w:t>
                  </w:r>
                  <w:r w:rsidRPr="00BB46F0">
                    <w:rPr>
                      <w:sz w:val="18"/>
                      <w:lang w:val="ru-RU"/>
                    </w:rPr>
                    <w:t>и</w:t>
                  </w:r>
                  <w:r w:rsidRPr="00BB46F0">
                    <w:rPr>
                      <w:sz w:val="18"/>
                      <w:lang w:val="ru-RU"/>
                    </w:rPr>
                    <w:t>дий.</w:t>
                  </w:r>
                </w:p>
                <w:p w:rsidR="003511C1" w:rsidRPr="00BB46F0" w:rsidRDefault="003511C1" w:rsidP="00731047">
                  <w:pPr>
                    <w:ind w:firstLine="0"/>
                    <w:rPr>
                      <w:rFonts w:eastAsia="Calibri"/>
                      <w:sz w:val="18"/>
                      <w:lang w:val="ru-RU"/>
                    </w:rPr>
                  </w:pPr>
                  <w:proofErr w:type="gramStart"/>
                  <w:r w:rsidRPr="00BB46F0">
                    <w:rPr>
                      <w:sz w:val="18"/>
                      <w:lang w:val="ru-RU"/>
                    </w:rPr>
                    <w:lastRenderedPageBreak/>
                    <w:t>Целевые показатели на плановый период определяются на основ</w:t>
                  </w:r>
                  <w:r w:rsidRPr="00BB46F0">
                    <w:rPr>
                      <w:sz w:val="18"/>
                      <w:lang w:val="ru-RU"/>
                    </w:rPr>
                    <w:t>а</w:t>
                  </w:r>
                  <w:r w:rsidRPr="00BB46F0">
                    <w:rPr>
                      <w:sz w:val="18"/>
                      <w:lang w:val="ru-RU"/>
                    </w:rPr>
                    <w:t>нии Постановления главы адм</w:t>
                  </w:r>
                  <w:r w:rsidRPr="00BB46F0">
                    <w:rPr>
                      <w:sz w:val="18"/>
                      <w:lang w:val="ru-RU"/>
                    </w:rPr>
                    <w:t>и</w:t>
                  </w:r>
                  <w:r w:rsidRPr="00BB46F0">
                    <w:rPr>
                      <w:sz w:val="18"/>
                      <w:lang w:val="ru-RU"/>
                    </w:rPr>
                    <w:t>нистрации (губернатора) Красн</w:t>
                  </w:r>
                  <w:r w:rsidRPr="00BB46F0">
                    <w:rPr>
                      <w:sz w:val="18"/>
                      <w:lang w:val="ru-RU"/>
                    </w:rPr>
                    <w:t>о</w:t>
                  </w:r>
                  <w:r>
                    <w:rPr>
                      <w:sz w:val="18"/>
                      <w:lang w:val="ru-RU"/>
                    </w:rPr>
                    <w:t xml:space="preserve">дарского края от </w:t>
                  </w:r>
                  <w:r w:rsidRPr="00445AC5">
                    <w:rPr>
                      <w:sz w:val="18"/>
                      <w:lang w:val="ru-RU"/>
                    </w:rPr>
                    <w:t>18</w:t>
                  </w:r>
                  <w:r>
                    <w:rPr>
                      <w:sz w:val="18"/>
                      <w:lang w:val="ru-RU"/>
                    </w:rPr>
                    <w:t>.07..2024</w:t>
                  </w:r>
                  <w:r w:rsidRPr="00BB46F0">
                    <w:rPr>
                      <w:sz w:val="18"/>
                      <w:lang w:val="ru-RU"/>
                    </w:rPr>
                    <w:t xml:space="preserve"> № </w:t>
                  </w:r>
                  <w:r w:rsidRPr="00445AC5">
                    <w:rPr>
                      <w:sz w:val="18"/>
                      <w:lang w:val="ru-RU"/>
                    </w:rPr>
                    <w:t>450</w:t>
                  </w:r>
                  <w:r>
                    <w:rPr>
                      <w:sz w:val="18"/>
                      <w:lang w:val="ru-RU"/>
                    </w:rPr>
                    <w:t xml:space="preserve"> </w:t>
                  </w:r>
                  <w:r w:rsidRPr="00BB46F0">
                    <w:rPr>
                      <w:sz w:val="18"/>
                      <w:lang w:val="ru-RU"/>
                    </w:rPr>
                    <w:t>«О внесении изменений в постановление главы админ</w:t>
                  </w:r>
                  <w:r w:rsidRPr="00BB46F0">
                    <w:rPr>
                      <w:sz w:val="18"/>
                      <w:lang w:val="ru-RU"/>
                    </w:rPr>
                    <w:t>и</w:t>
                  </w:r>
                  <w:r w:rsidRPr="00BB46F0">
                    <w:rPr>
                      <w:sz w:val="18"/>
                      <w:lang w:val="ru-RU"/>
                    </w:rPr>
                    <w:t>страции (губерна</w:t>
                  </w:r>
                  <w:r>
                    <w:rPr>
                      <w:sz w:val="18"/>
                      <w:lang w:val="ru-RU"/>
                    </w:rPr>
                    <w:t xml:space="preserve">тора) </w:t>
                  </w:r>
                  <w:r w:rsidRPr="00BB46F0">
                    <w:rPr>
                      <w:sz w:val="18"/>
                      <w:lang w:val="ru-RU"/>
                    </w:rPr>
                    <w:t>Краснода</w:t>
                  </w:r>
                  <w:r w:rsidRPr="00BB46F0">
                    <w:rPr>
                      <w:sz w:val="18"/>
                      <w:lang w:val="ru-RU"/>
                    </w:rPr>
                    <w:t>р</w:t>
                  </w:r>
                  <w:r w:rsidRPr="00BB46F0">
                    <w:rPr>
                      <w:sz w:val="18"/>
                      <w:lang w:val="ru-RU"/>
                    </w:rPr>
                    <w:t>ского края от 25.07.2017 № 550 «Об утверждении Порядка пред</w:t>
                  </w:r>
                  <w:r w:rsidRPr="00BB46F0">
                    <w:rPr>
                      <w:sz w:val="18"/>
                      <w:lang w:val="ru-RU"/>
                    </w:rPr>
                    <w:t>о</w:t>
                  </w:r>
                  <w:r w:rsidRPr="00BB46F0">
                    <w:rPr>
                      <w:sz w:val="18"/>
                      <w:lang w:val="ru-RU"/>
                    </w:rPr>
                    <w:t>ставления местным бюджетам субвенций из краевого бюджета на осуществление отдельных го</w:t>
                  </w:r>
                  <w:r w:rsidRPr="00BB46F0">
                    <w:rPr>
                      <w:sz w:val="18"/>
                      <w:lang w:val="ru-RU"/>
                    </w:rPr>
                    <w:t>с</w:t>
                  </w:r>
                  <w:r w:rsidRPr="00BB46F0">
                    <w:rPr>
                      <w:sz w:val="18"/>
                      <w:lang w:val="ru-RU"/>
                    </w:rPr>
                    <w:t xml:space="preserve">ударственных полномочий по поддержке сельскохозяйственного производства 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в Краснодарском крае в части предоставления субсидий гражданам, ведущим личное</w:t>
                  </w:r>
                  <w:proofErr w:type="gramEnd"/>
                  <w:r w:rsidRPr="00BB46F0">
                    <w:rPr>
                      <w:rFonts w:eastAsia="Calibri"/>
                      <w:sz w:val="18"/>
                      <w:lang w:val="ru-RU"/>
                    </w:rPr>
                    <w:t xml:space="preserve"> подсобное хозяйство, крестьянским (фермерским) хозя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й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ствам, индивидуальным предпр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и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нимателям, осуществляющим деятельность в области сельск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о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хозяйственного производства, в рамках реализации мероприятия государственной программы Краснодарского края «Развитие сельского хозяйства и регулир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о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вание рынков сельскохозяйстве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н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ной продукции, сырья и прод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о</w:t>
                  </w:r>
                  <w:r w:rsidRPr="00BB46F0">
                    <w:rPr>
                      <w:rFonts w:eastAsia="Calibri"/>
                      <w:sz w:val="18"/>
                      <w:lang w:val="ru-RU"/>
                    </w:rPr>
                    <w:t>вольствия».</w:t>
                  </w:r>
                </w:p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34"/>
                    <w:rPr>
                      <w:sz w:val="16"/>
                      <w:szCs w:val="18"/>
                      <w:lang w:val="ru-RU"/>
                    </w:rPr>
                  </w:pPr>
                  <w:r w:rsidRPr="00BB46F0">
                    <w:rPr>
                      <w:sz w:val="16"/>
                      <w:szCs w:val="18"/>
                      <w:lang w:val="ru-RU"/>
                    </w:rPr>
                    <w:lastRenderedPageBreak/>
                    <w:t>Закон Краснодарского края  «О краевом бюджете на текущий финансовый год и на плановый период», отчетные данные Мин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и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стерства сельского хозяйства и перерабатывающей  промышле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н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ности Краснодарского края об освоенных субсидиях муниц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и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пальным образованием и колич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е</w:t>
                  </w:r>
                  <w:r w:rsidRPr="00BB46F0">
                    <w:rPr>
                      <w:sz w:val="16"/>
                      <w:szCs w:val="18"/>
                      <w:lang w:val="ru-RU"/>
                    </w:rPr>
                    <w:t>стве получателей (ГИС «1С</w:t>
                  </w:r>
                  <w:proofErr w:type="gramStart"/>
                  <w:r w:rsidRPr="00BB46F0">
                    <w:rPr>
                      <w:sz w:val="16"/>
                      <w:szCs w:val="18"/>
                      <w:lang w:val="ru-RU"/>
                    </w:rPr>
                    <w:t>:У</w:t>
                  </w:r>
                  <w:proofErr w:type="gramEnd"/>
                  <w:r w:rsidRPr="00BB46F0">
                    <w:rPr>
                      <w:sz w:val="16"/>
                      <w:szCs w:val="18"/>
                      <w:lang w:val="ru-RU"/>
                    </w:rPr>
                    <w:t xml:space="preserve">чет субсидий), </w:t>
                  </w:r>
                </w:p>
                <w:p w:rsidR="003511C1" w:rsidRPr="001640B2" w:rsidRDefault="003511C1" w:rsidP="00731047">
                  <w:pPr>
                    <w:pStyle w:val="ab"/>
                    <w:spacing w:after="0"/>
                    <w:ind w:left="0"/>
                    <w:jc w:val="both"/>
                    <w:rPr>
                      <w:rFonts w:ascii="Times New Roman" w:hAnsi="Times New Roman"/>
                      <w:sz w:val="16"/>
                      <w:szCs w:val="18"/>
                    </w:rPr>
                  </w:pPr>
                  <w:proofErr w:type="gramStart"/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 xml:space="preserve">Постановление </w:t>
                  </w:r>
                  <w:r>
                    <w:rPr>
                      <w:rFonts w:ascii="Times New Roman" w:hAnsi="Times New Roman"/>
                      <w:sz w:val="16"/>
                      <w:szCs w:val="18"/>
                    </w:rPr>
                    <w:t xml:space="preserve"> 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 xml:space="preserve">главы 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lastRenderedPageBreak/>
                    <w:t>админ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и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страции (губернатора) Краснода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р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 xml:space="preserve">ского края от </w:t>
                  </w:r>
                  <w:r w:rsidRPr="00445AC5">
                    <w:rPr>
                      <w:sz w:val="18"/>
                    </w:rPr>
                    <w:t>18</w:t>
                  </w:r>
                  <w:r>
                    <w:rPr>
                      <w:sz w:val="18"/>
                    </w:rPr>
                    <w:t>.07.2024</w:t>
                  </w:r>
                  <w:r w:rsidRPr="00BB46F0">
                    <w:rPr>
                      <w:sz w:val="18"/>
                    </w:rPr>
                    <w:t xml:space="preserve"> 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16"/>
                      <w:szCs w:val="18"/>
                    </w:rPr>
                    <w:t>450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 xml:space="preserve"> «О внесении изменений в пост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а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новление главы администрации (губернатора) Краснодарского края от 25.07.2017 № 550 «Об утве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р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ждении Порядка предоставления местным бюджетам субвенций из краевого бюджета на осуществл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е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ние отдельных государственных полномочий по поддержке сел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ь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 xml:space="preserve">скохозяйственного производства 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в Краснодарском крае в части предоставления субсидий гражд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а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нам, ведущим личное подсобное хозяйство, крестьянским (ферме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р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ским) хозяйствам, индивидуал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ь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ным предпринимателям, ос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у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ществляющим деятельность</w:t>
                  </w:r>
                  <w:proofErr w:type="gramEnd"/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 xml:space="preserve">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о</w:t>
                  </w:r>
                  <w:r w:rsidRPr="001640B2">
                    <w:rPr>
                      <w:rFonts w:ascii="Times New Roman" w:eastAsia="Calibri" w:hAnsi="Times New Roman"/>
                      <w:sz w:val="16"/>
                      <w:szCs w:val="18"/>
                    </w:rPr>
                    <w:t>зяйственной продукции, сырья и продовольствия</w:t>
                  </w:r>
                  <w:r w:rsidRPr="001640B2">
                    <w:rPr>
                      <w:rFonts w:ascii="Times New Roman" w:hAnsi="Times New Roman"/>
                      <w:sz w:val="16"/>
                      <w:szCs w:val="18"/>
                    </w:rPr>
                    <w:t>»</w:t>
                  </w:r>
                </w:p>
                <w:p w:rsidR="003511C1" w:rsidRPr="001640B2" w:rsidRDefault="003511C1" w:rsidP="00731047">
                  <w:pPr>
                    <w:pStyle w:val="ab"/>
                    <w:spacing w:after="0"/>
                    <w:ind w:left="0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445AC5">
                    <w:rPr>
                      <w:rFonts w:ascii="Times New Roman" w:hAnsi="Times New Roman"/>
                      <w:sz w:val="16"/>
                      <w:szCs w:val="18"/>
                    </w:rPr>
                    <w:t>Постановление администрации МО Славянский район № 1335 от 15.05.2024 «Об утверждении П</w:t>
                  </w:r>
                  <w:r w:rsidRPr="00445AC5">
                    <w:rPr>
                      <w:rFonts w:ascii="Times New Roman" w:hAnsi="Times New Roman"/>
                      <w:sz w:val="16"/>
                      <w:szCs w:val="18"/>
                    </w:rPr>
                    <w:t>о</w:t>
                  </w:r>
                  <w:r w:rsidRPr="00445AC5">
                    <w:rPr>
                      <w:rFonts w:ascii="Times New Roman" w:hAnsi="Times New Roman"/>
                      <w:sz w:val="16"/>
                      <w:szCs w:val="18"/>
                    </w:rPr>
                    <w:t xml:space="preserve">рядка  </w:t>
                  </w:r>
                  <w:r w:rsidRPr="00445AC5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предоставления субсидий за счет сре</w:t>
                  </w:r>
                  <w:proofErr w:type="gramStart"/>
                  <w:r w:rsidRPr="00445AC5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дств кр</w:t>
                  </w:r>
                  <w:proofErr w:type="gramEnd"/>
                  <w:r w:rsidRPr="00445AC5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аевого бюджета гражданам,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 xml:space="preserve"> ведущим личное по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д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собное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хозяйство, крестьянским (фермерским) хозяйствам, индив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и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 xml:space="preserve">дуальным предпринимателям, осуществляющим деятельность в области сельскохозяйственного 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lastRenderedPageBreak/>
                    <w:t>производства на территории мун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и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ципального образования Славя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н</w:t>
                  </w:r>
                  <w:r w:rsidRPr="001640B2">
                    <w:rPr>
                      <w:rFonts w:ascii="Times New Roman" w:hAnsi="Times New Roman"/>
                      <w:color w:val="000000"/>
                      <w:sz w:val="16"/>
                      <w:szCs w:val="18"/>
                    </w:rPr>
                    <w:t>ский район»</w:t>
                  </w:r>
                </w:p>
                <w:p w:rsidR="003511C1" w:rsidRPr="009541F5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34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61C3C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lastRenderedPageBreak/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BB46F0">
                    <w:rPr>
                      <w:sz w:val="24"/>
                      <w:szCs w:val="24"/>
                    </w:rPr>
                    <w:t>ежегодно</w:t>
                  </w:r>
                  <w:proofErr w:type="spellEnd"/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center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r w:rsidRPr="00426CB6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lastRenderedPageBreak/>
                    <w:t>2.1.5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1B793E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1B793E">
                    <w:rPr>
                      <w:szCs w:val="24"/>
                      <w:lang w:val="ru-RU"/>
                    </w:rPr>
                    <w:t>Количество ЛПХ И КФХ на терр</w:t>
                  </w:r>
                  <w:r w:rsidRPr="001B793E">
                    <w:rPr>
                      <w:szCs w:val="24"/>
                      <w:lang w:val="ru-RU"/>
                    </w:rPr>
                    <w:t>и</w:t>
                  </w:r>
                  <w:r w:rsidRPr="001B793E">
                    <w:rPr>
                      <w:szCs w:val="24"/>
                      <w:lang w:val="ru-RU"/>
                    </w:rPr>
                    <w:t>тории района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6A236A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Cs w:val="28"/>
                    </w:rPr>
                    <w:t>е</w:t>
                  </w:r>
                  <w:r w:rsidRPr="006A236A">
                    <w:rPr>
                      <w:szCs w:val="28"/>
                    </w:rPr>
                    <w:t>д</w:t>
                  </w:r>
                  <w:proofErr w:type="spellEnd"/>
                  <w:proofErr w:type="gramEnd"/>
                  <w:r w:rsidRPr="006A236A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4"/>
                      <w:szCs w:val="28"/>
                    </w:rPr>
                  </w:pPr>
                  <w:proofErr w:type="spellStart"/>
                  <w:r w:rsidRPr="00BB46F0">
                    <w:rPr>
                      <w:sz w:val="24"/>
                      <w:szCs w:val="28"/>
                    </w:rPr>
                    <w:t>увеличение</w:t>
                  </w:r>
                  <w:proofErr w:type="spellEnd"/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sz w:val="24"/>
                      <w:szCs w:val="28"/>
                      <w:lang w:val="ru-RU"/>
                    </w:rPr>
                  </w:pPr>
                  <w:r w:rsidRPr="00426CB6">
                    <w:rPr>
                      <w:sz w:val="24"/>
                      <w:szCs w:val="28"/>
                      <w:lang w:val="ru-RU"/>
                    </w:rPr>
                    <w:t xml:space="preserve">Методика расчёта </w:t>
                  </w:r>
                </w:p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4"/>
                      <w:szCs w:val="28"/>
                      <w:lang w:val="ru-RU" w:eastAsia="ru-RU"/>
                    </w:rPr>
                  </w:pPr>
                  <w:r w:rsidRPr="00426CB6">
                    <w:rPr>
                      <w:sz w:val="24"/>
                      <w:szCs w:val="28"/>
                      <w:lang w:val="ru-RU"/>
                    </w:rPr>
                    <w:t xml:space="preserve">целевых показателей не </w:t>
                  </w:r>
                  <w:proofErr w:type="gramStart"/>
                  <w:r w:rsidRPr="00426CB6">
                    <w:rPr>
                      <w:sz w:val="24"/>
                      <w:szCs w:val="28"/>
                      <w:lang w:val="ru-RU"/>
                    </w:rPr>
                    <w:t>предусмотрена</w:t>
                  </w:r>
                  <w:proofErr w:type="gramEnd"/>
                  <w:r w:rsidRPr="00426CB6">
                    <w:rPr>
                      <w:sz w:val="24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426CB6">
                    <w:rPr>
                      <w:sz w:val="20"/>
                      <w:szCs w:val="28"/>
                      <w:lang w:val="ru-RU"/>
                    </w:rPr>
                    <w:t>Показатели  за отчетные периоды определяются на основе данных госуда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ственного статистического наблюдения, целевые пок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затели на плановый период определяются в соотве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т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ствии с согласованным Прогнозом социально-экономического развития муниципального образов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ния Славянский район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61C3C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BB46F0">
                    <w:rPr>
                      <w:sz w:val="24"/>
                      <w:szCs w:val="24"/>
                    </w:rPr>
                    <w:t>ежегодно</w:t>
                  </w:r>
                  <w:proofErr w:type="spellEnd"/>
                </w:p>
              </w:tc>
            </w:tr>
            <w:tr w:rsidR="003511C1" w:rsidRPr="009541F5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r w:rsidRPr="00426CB6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t>2.2.1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D461CB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8"/>
                      <w:szCs w:val="28"/>
                      <w:lang w:val="ru-RU" w:eastAsia="ru-RU"/>
                    </w:rPr>
                  </w:pPr>
                  <w:r w:rsidRPr="00D461CB">
                    <w:rPr>
                      <w:sz w:val="28"/>
                      <w:szCs w:val="24"/>
                      <w:lang w:val="ru-RU"/>
                    </w:rPr>
                    <w:t>Численность отловленных ж</w:t>
                  </w:r>
                  <w:r w:rsidRPr="00D461CB">
                    <w:rPr>
                      <w:sz w:val="28"/>
                      <w:szCs w:val="24"/>
                      <w:lang w:val="ru-RU"/>
                    </w:rPr>
                    <w:t>и</w:t>
                  </w:r>
                  <w:r w:rsidRPr="00D461CB">
                    <w:rPr>
                      <w:sz w:val="28"/>
                      <w:szCs w:val="24"/>
                      <w:lang w:val="ru-RU"/>
                    </w:rPr>
                    <w:t>вотных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proofErr w:type="gramStart"/>
                  <w:r>
                    <w:rPr>
                      <w:szCs w:val="28"/>
                    </w:rPr>
                    <w:t>е</w:t>
                  </w:r>
                  <w:r w:rsidRPr="006A236A">
                    <w:rPr>
                      <w:szCs w:val="28"/>
                    </w:rPr>
                    <w:t>д</w:t>
                  </w:r>
                  <w:proofErr w:type="spellEnd"/>
                  <w:proofErr w:type="gramEnd"/>
                  <w:r w:rsidRPr="006A236A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426CB6">
                    <w:rPr>
                      <w:rFonts w:eastAsiaTheme="minorEastAsia"/>
                      <w:sz w:val="24"/>
                      <w:szCs w:val="28"/>
                      <w:lang w:val="ru-RU" w:eastAsia="ru-RU"/>
                    </w:rPr>
                    <w:t>снижение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sz w:val="24"/>
                      <w:szCs w:val="28"/>
                      <w:lang w:val="ru-RU"/>
                    </w:rPr>
                  </w:pPr>
                  <w:r w:rsidRPr="00426CB6">
                    <w:rPr>
                      <w:sz w:val="24"/>
                      <w:szCs w:val="28"/>
                      <w:lang w:val="ru-RU"/>
                    </w:rPr>
                    <w:t>Методика расчёта</w:t>
                  </w:r>
                </w:p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426CB6">
                    <w:rPr>
                      <w:sz w:val="24"/>
                      <w:szCs w:val="28"/>
                      <w:lang w:val="ru-RU"/>
                    </w:rPr>
                    <w:t xml:space="preserve">целевых показателей не </w:t>
                  </w:r>
                  <w:proofErr w:type="gramStart"/>
                  <w:r w:rsidRPr="00426CB6">
                    <w:rPr>
                      <w:sz w:val="24"/>
                      <w:szCs w:val="28"/>
                      <w:lang w:val="ru-RU"/>
                    </w:rPr>
                    <w:t>предусмотрена</w:t>
                  </w:r>
                  <w:proofErr w:type="gramEnd"/>
                  <w:r w:rsidRPr="00426CB6">
                    <w:rPr>
                      <w:sz w:val="24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jc w:val="left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 w:rsidRPr="00426CB6">
                    <w:rPr>
                      <w:sz w:val="20"/>
                      <w:szCs w:val="28"/>
                      <w:lang w:val="ru-RU"/>
                    </w:rPr>
                    <w:t>Показатель устанавливае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т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ся Приказом Департа</w:t>
                  </w:r>
                  <w:r>
                    <w:rPr>
                      <w:sz w:val="20"/>
                      <w:szCs w:val="28"/>
                      <w:lang w:val="ru-RU"/>
                    </w:rPr>
                    <w:t xml:space="preserve">мента 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ветеринарии Краснода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ского края «Об утвержд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е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нии объемов субвенций, выделяемых  местным бюджетам муниципальных образований Краснода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ского края из краевого бюджета на осуществление государственных полном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о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чий Краснодарского края в области обращения с ж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и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 xml:space="preserve">вотными, предусмотренных 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lastRenderedPageBreak/>
                    <w:t>законодательством в обл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сти обращения с животн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ы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ми, в том числе организ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ции мероприятий при ос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у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ществлении деятельности по обращению с животн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ы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ми без владельцев на те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ритории муниципальных образований Краснода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р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ского края».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61C3C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</w:rPr>
                  </w:pPr>
                  <w:proofErr w:type="spellStart"/>
                  <w:r w:rsidRPr="00B61C3C">
                    <w:rPr>
                      <w:sz w:val="20"/>
                      <w:szCs w:val="28"/>
                    </w:rPr>
                    <w:lastRenderedPageBreak/>
                    <w:t>Управление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сельского</w:t>
                  </w:r>
                  <w:proofErr w:type="spellEnd"/>
                  <w:r w:rsidRPr="00B61C3C">
                    <w:rPr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B61C3C">
                    <w:rPr>
                      <w:sz w:val="20"/>
                      <w:szCs w:val="28"/>
                    </w:rPr>
                    <w:t>хозяйства</w:t>
                  </w:r>
                  <w:proofErr w:type="spellEnd"/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</w:rPr>
                  </w:pPr>
                  <w:proofErr w:type="spellStart"/>
                  <w:r w:rsidRPr="00BB46F0">
                    <w:rPr>
                      <w:sz w:val="24"/>
                      <w:szCs w:val="24"/>
                    </w:rPr>
                    <w:t>ежегодно</w:t>
                  </w:r>
                  <w:proofErr w:type="spellEnd"/>
                </w:p>
              </w:tc>
            </w:tr>
            <w:tr w:rsidR="003511C1" w:rsidRPr="003511C1" w:rsidTr="00731047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center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r w:rsidRPr="00426CB6"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  <w:lastRenderedPageBreak/>
                    <w:t>2.3.1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EC5F30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0" w:firstLine="0"/>
                    <w:jc w:val="left"/>
                    <w:rPr>
                      <w:rFonts w:eastAsiaTheme="minorEastAsia"/>
                      <w:color w:val="auto"/>
                      <w:sz w:val="24"/>
                      <w:szCs w:val="28"/>
                      <w:lang w:val="ru-RU" w:eastAsia="ru-RU"/>
                    </w:rPr>
                  </w:pPr>
                  <w:proofErr w:type="spellStart"/>
                  <w:r w:rsidRPr="00EC5F30">
                    <w:rPr>
                      <w:sz w:val="24"/>
                      <w:szCs w:val="24"/>
                    </w:rPr>
                    <w:t>Урожайность</w:t>
                  </w:r>
                  <w:proofErr w:type="spellEnd"/>
                  <w:r w:rsidRPr="00EC5F3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5F30">
                    <w:rPr>
                      <w:sz w:val="24"/>
                      <w:szCs w:val="24"/>
                    </w:rPr>
                    <w:t>зерновых</w:t>
                  </w:r>
                  <w:proofErr w:type="spellEnd"/>
                  <w:r w:rsidRPr="00EC5F3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5F30">
                    <w:rPr>
                      <w:sz w:val="24"/>
                      <w:szCs w:val="24"/>
                    </w:rPr>
                    <w:t>культур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ц/га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BB46F0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4"/>
                      <w:szCs w:val="28"/>
                    </w:rPr>
                  </w:pPr>
                  <w:proofErr w:type="spellStart"/>
                  <w:r w:rsidRPr="00BB46F0">
                    <w:rPr>
                      <w:sz w:val="24"/>
                      <w:szCs w:val="28"/>
                    </w:rPr>
                    <w:t>увеличение</w:t>
                  </w:r>
                  <w:proofErr w:type="spellEnd"/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sz w:val="24"/>
                      <w:szCs w:val="28"/>
                      <w:lang w:val="ru-RU"/>
                    </w:rPr>
                  </w:pPr>
                  <w:r w:rsidRPr="00426CB6">
                    <w:rPr>
                      <w:sz w:val="24"/>
                      <w:szCs w:val="28"/>
                      <w:lang w:val="ru-RU"/>
                    </w:rPr>
                    <w:t xml:space="preserve">Методика расчёта </w:t>
                  </w:r>
                </w:p>
                <w:p w:rsidR="003511C1" w:rsidRPr="009541F5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426CB6">
                    <w:rPr>
                      <w:sz w:val="24"/>
                      <w:szCs w:val="28"/>
                      <w:lang w:val="ru-RU"/>
                    </w:rPr>
                    <w:t xml:space="preserve">целевых показателей не </w:t>
                  </w:r>
                  <w:proofErr w:type="gramStart"/>
                  <w:r w:rsidRPr="00426CB6">
                    <w:rPr>
                      <w:sz w:val="24"/>
                      <w:szCs w:val="28"/>
                      <w:lang w:val="ru-RU"/>
                    </w:rPr>
                    <w:t>предусмотрена</w:t>
                  </w:r>
                  <w:proofErr w:type="gramEnd"/>
                  <w:r w:rsidRPr="00426CB6">
                    <w:rPr>
                      <w:sz w:val="24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426CB6" w:rsidRDefault="003511C1" w:rsidP="00731047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0"/>
                    <w:rPr>
                      <w:rFonts w:eastAsiaTheme="minorEastAsia"/>
                      <w:sz w:val="28"/>
                      <w:szCs w:val="28"/>
                      <w:lang w:val="ru-RU" w:eastAsia="ru-RU"/>
                    </w:rPr>
                  </w:pPr>
                  <w:r w:rsidRPr="00426CB6">
                    <w:rPr>
                      <w:sz w:val="20"/>
                      <w:lang w:val="ru-RU"/>
                    </w:rPr>
                    <w:t>Федеральный статистич</w:t>
                  </w:r>
                  <w:r w:rsidRPr="00426CB6">
                    <w:rPr>
                      <w:sz w:val="20"/>
                      <w:lang w:val="ru-RU"/>
                    </w:rPr>
                    <w:t>е</w:t>
                  </w:r>
                  <w:r w:rsidRPr="00426CB6">
                    <w:rPr>
                      <w:sz w:val="20"/>
                      <w:lang w:val="ru-RU"/>
                    </w:rPr>
                    <w:t xml:space="preserve">ский отчет по форме  29-СХ, 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 xml:space="preserve"> целевые показатели на плановый период опред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е</w:t>
                  </w:r>
                  <w:r w:rsidRPr="00426CB6">
                    <w:rPr>
                      <w:sz w:val="20"/>
                      <w:szCs w:val="28"/>
                      <w:lang w:val="ru-RU"/>
                    </w:rPr>
                    <w:t>ляются в соответствии с согласованным Прогнозом социально-экономического развития муниципального образования Славянский район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6714E5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sz w:val="20"/>
                      <w:szCs w:val="28"/>
                      <w:lang w:val="ru-RU"/>
                    </w:rPr>
                  </w:pPr>
                  <w:r w:rsidRPr="006714E5">
                    <w:rPr>
                      <w:sz w:val="20"/>
                      <w:szCs w:val="28"/>
                      <w:lang w:val="ru-RU"/>
                    </w:rPr>
                    <w:t>Управление сельского хозя</w:t>
                  </w:r>
                  <w:r w:rsidRPr="006714E5">
                    <w:rPr>
                      <w:sz w:val="20"/>
                      <w:szCs w:val="28"/>
                      <w:lang w:val="ru-RU"/>
                    </w:rPr>
                    <w:t>й</w:t>
                  </w:r>
                  <w:r w:rsidRPr="006714E5">
                    <w:rPr>
                      <w:sz w:val="20"/>
                      <w:szCs w:val="28"/>
                      <w:lang w:val="ru-RU"/>
                    </w:rPr>
                    <w:t>ства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1C1" w:rsidRPr="006714E5" w:rsidRDefault="003511C1" w:rsidP="007310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6714E5">
                    <w:rPr>
                      <w:sz w:val="24"/>
                      <w:szCs w:val="24"/>
                      <w:lang w:val="ru-RU"/>
                    </w:rPr>
                    <w:t>ежегодно</w:t>
                  </w:r>
                </w:p>
              </w:tc>
            </w:tr>
          </w:tbl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2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2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3. Структура муниципальной программы</w:t>
            </w:r>
          </w:p>
        </w:tc>
      </w:tr>
      <w:tr w:rsidR="003511C1" w:rsidTr="00731047">
        <w:tc>
          <w:tcPr>
            <w:tcW w:w="1459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outlineLvl w:val="3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bookmarkStart w:id="2" w:name="P960"/>
            <w:bookmarkEnd w:id="2"/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3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3.1. Процессная часть </w:t>
            </w:r>
          </w:p>
        </w:tc>
      </w:tr>
      <w:tr w:rsidR="003511C1" w:rsidRPr="003511C1" w:rsidTr="007310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Общая характерист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ка, наимен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вани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е мер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приятия </w:t>
            </w:r>
            <w:hyperlink r:id="rId16" w:anchor="P1194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&lt;2&gt;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Год реализ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ции</w:t>
            </w:r>
          </w:p>
        </w:tc>
        <w:tc>
          <w:tcPr>
            <w:tcW w:w="3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Объем финансового обе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с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печения по годам реализ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ции, тыс. рублей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Результат реализ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ции мероприятия </w:t>
            </w:r>
            <w:hyperlink r:id="rId17" w:anchor="P1199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ница изм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рения 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 xml:space="preserve">(по </w:t>
            </w:r>
            <w:hyperlink r:id="rId18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ОКЕИ</w:t>
              </w:r>
            </w:hyperlink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Значения результата реализ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ции 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мер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приятия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Отве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т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стве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ный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за дост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же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ние резул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ь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тата </w:t>
            </w:r>
            <w:hyperlink r:id="rId19" w:anchor="P1196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&lt;4&gt;</w:t>
              </w:r>
            </w:hyperlink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Связь с п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казателями целей муниципал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ьной пр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граммы </w:t>
            </w:r>
            <w:hyperlink r:id="rId20" w:anchor="P1197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&lt;5&gt;</w:t>
              </w:r>
            </w:hyperlink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в разрезе 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источн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ков финансиров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а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ния </w:t>
            </w:r>
            <w:hyperlink r:id="rId21" w:anchor="P1195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&lt;3&gt;</w:t>
              </w:r>
            </w:hyperlink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КБ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МБ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ВБИ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13</w:t>
            </w:r>
          </w:p>
        </w:tc>
      </w:tr>
      <w:tr w:rsidR="003511C1" w:rsidRPr="003511C1" w:rsidTr="00731047">
        <w:tc>
          <w:tcPr>
            <w:tcW w:w="145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Задача муниципальной программы -</w:t>
            </w:r>
            <w:r w:rsidRPr="002F7A8A">
              <w:rPr>
                <w:sz w:val="28"/>
                <w:szCs w:val="28"/>
                <w:lang w:val="ru-RU"/>
              </w:rPr>
              <w:t xml:space="preserve"> создание условий для развития малого предпринимательства в агропромышленном комплексе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AA4E78">
              <w:rPr>
                <w:sz w:val="28"/>
                <w:szCs w:val="28"/>
                <w:lang w:val="ru-RU"/>
              </w:rPr>
              <w:t>стимулирование увеличения производства основных видов сельскохозяйственной продукции</w:t>
            </w:r>
          </w:p>
        </w:tc>
      </w:tr>
      <w:tr w:rsidR="003511C1" w:rsidTr="007310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Процессное мероприятие </w:t>
            </w:r>
          </w:p>
        </w:tc>
      </w:tr>
      <w:tr w:rsidR="003511C1" w:rsidRPr="007263ED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за реализацию процессного мероприятия  - управление сельского хозяйства</w:t>
            </w:r>
          </w:p>
        </w:tc>
      </w:tr>
      <w:tr w:rsidR="003511C1" w:rsidRPr="00C50FBF" w:rsidTr="00731047">
        <w:trPr>
          <w:trHeight w:val="15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ind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Меропри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я</w:t>
            </w: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тие</w:t>
            </w:r>
          </w:p>
          <w:p w:rsidR="003511C1" w:rsidRDefault="003511C1" w:rsidP="00731047">
            <w:pPr>
              <w:ind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C50FBF">
              <w:rPr>
                <w:sz w:val="24"/>
                <w:szCs w:val="28"/>
                <w:lang w:val="ru-RU"/>
              </w:rPr>
              <w:t>Развитие малых форм х</w:t>
            </w:r>
            <w:r w:rsidRPr="00C50FBF">
              <w:rPr>
                <w:sz w:val="24"/>
                <w:szCs w:val="28"/>
                <w:lang w:val="ru-RU"/>
              </w:rPr>
              <w:t>о</w:t>
            </w:r>
            <w:r w:rsidRPr="00C50FBF">
              <w:rPr>
                <w:sz w:val="24"/>
                <w:szCs w:val="28"/>
                <w:lang w:val="ru-RU"/>
              </w:rPr>
              <w:t>зяйствования в агропромы</w:t>
            </w:r>
            <w:r w:rsidRPr="00C50FBF">
              <w:rPr>
                <w:sz w:val="24"/>
                <w:szCs w:val="28"/>
                <w:lang w:val="ru-RU"/>
              </w:rPr>
              <w:t>ш</w:t>
            </w:r>
            <w:r w:rsidRPr="00C50FBF">
              <w:rPr>
                <w:sz w:val="24"/>
                <w:szCs w:val="28"/>
                <w:lang w:val="ru-RU"/>
              </w:rPr>
              <w:t>ленном ком</w:t>
            </w:r>
            <w:r>
              <w:rPr>
                <w:sz w:val="24"/>
                <w:szCs w:val="28"/>
                <w:lang w:val="ru-RU"/>
              </w:rPr>
              <w:t xml:space="preserve">плексе </w:t>
            </w:r>
            <w:r w:rsidRPr="00C50FBF">
              <w:rPr>
                <w:sz w:val="24"/>
                <w:szCs w:val="28"/>
                <w:lang w:val="ru-RU"/>
              </w:rPr>
              <w:t>мун</w:t>
            </w:r>
            <w:r w:rsidRPr="00C50FBF">
              <w:rPr>
                <w:sz w:val="24"/>
                <w:szCs w:val="28"/>
                <w:lang w:val="ru-RU"/>
              </w:rPr>
              <w:t>и</w:t>
            </w:r>
            <w:r w:rsidRPr="00C50FBF">
              <w:rPr>
                <w:sz w:val="24"/>
                <w:szCs w:val="28"/>
                <w:lang w:val="ru-RU"/>
              </w:rPr>
              <w:t>ципального образования Славянский рай</w:t>
            </w:r>
            <w:r>
              <w:rPr>
                <w:sz w:val="24"/>
                <w:szCs w:val="28"/>
                <w:lang w:val="ru-RU"/>
              </w:rPr>
              <w:t>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13670,50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  <w:t>13670,50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Результат предоставл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е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ние субсидий – прои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з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водство реализации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165 тонн овощей и ягод, 102 тонны м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о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лока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управл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е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 xml:space="preserve">ние 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сельского хозяйства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2.1.1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2.1.2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2.1.3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2.1.4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2.1.5</w:t>
            </w:r>
          </w:p>
        </w:tc>
      </w:tr>
      <w:tr w:rsidR="003511C1" w:rsidRPr="003511C1" w:rsidTr="00731047">
        <w:trPr>
          <w:trHeight w:val="15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13670,50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  <w:t>13670,50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Результат предоставл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е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ние субсидий – прои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з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водство реализации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165 тонн овощей и ягод, 102 тонны м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о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лока</w:t>
            </w:r>
          </w:p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3511C1" w:rsidTr="00731047">
        <w:trPr>
          <w:trHeight w:val="14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13670,50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  <w:t>13670,50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Результат предоставл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е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ние субсидий – прои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з</w:t>
            </w:r>
            <w:r w:rsidRPr="00C50F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водство реализации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342A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165 тонн овощей и ягод, 102 тонны м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о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лока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13670,50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  <w:t>13670,50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13670,50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  <w:t>13670,50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13670,50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</w:pPr>
            <w:r w:rsidRPr="00C50FBF">
              <w:rPr>
                <w:rFonts w:eastAsiaTheme="minorEastAsia"/>
                <w:color w:val="auto"/>
                <w:sz w:val="18"/>
                <w:szCs w:val="28"/>
                <w:lang w:val="ru-RU" w:eastAsia="ru-RU"/>
              </w:rPr>
              <w:t>13670,50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C50FBF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3511C1" w:rsidTr="00731047">
        <w:tc>
          <w:tcPr>
            <w:tcW w:w="145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Задача муниципальной программы -</w:t>
            </w:r>
            <w:r w:rsidRPr="002F7A8A">
              <w:rPr>
                <w:sz w:val="28"/>
                <w:szCs w:val="28"/>
                <w:lang w:val="ru-RU"/>
              </w:rPr>
              <w:t xml:space="preserve"> </w:t>
            </w:r>
            <w:r w:rsidRPr="009843CD">
              <w:rPr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 и птиц,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843CD">
              <w:rPr>
                <w:sz w:val="28"/>
                <w:szCs w:val="28"/>
                <w:lang w:val="ru-RU"/>
              </w:rPr>
              <w:t>выполнение противоэпизоотических мероприятий, напра</w:t>
            </w:r>
            <w:r w:rsidRPr="009843CD">
              <w:rPr>
                <w:sz w:val="28"/>
                <w:szCs w:val="28"/>
                <w:lang w:val="ru-RU"/>
              </w:rPr>
              <w:t>в</w:t>
            </w:r>
            <w:r w:rsidRPr="009843CD">
              <w:rPr>
                <w:sz w:val="28"/>
                <w:szCs w:val="28"/>
                <w:lang w:val="ru-RU"/>
              </w:rPr>
              <w:t>ленных на регулирование численности без</w:t>
            </w:r>
            <w:r>
              <w:rPr>
                <w:sz w:val="28"/>
                <w:szCs w:val="28"/>
                <w:lang w:val="ru-RU"/>
              </w:rPr>
              <w:t>надзорных животных</w:t>
            </w:r>
          </w:p>
        </w:tc>
      </w:tr>
      <w:tr w:rsidR="003511C1" w:rsidTr="007310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Процессное мероприятие</w:t>
            </w:r>
          </w:p>
        </w:tc>
      </w:tr>
      <w:tr w:rsidR="003511C1" w:rsidRP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за реализацию  процессного мероприятия – управление сельского хозяйства </w:t>
            </w:r>
          </w:p>
        </w:tc>
      </w:tr>
      <w:tr w:rsidR="003511C1" w:rsidTr="00731047">
        <w:trPr>
          <w:trHeight w:val="8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Мероприятие</w:t>
            </w:r>
          </w:p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9843CD">
              <w:rPr>
                <w:sz w:val="24"/>
                <w:szCs w:val="28"/>
                <w:lang w:val="ru-RU"/>
              </w:rPr>
              <w:t>Обеспечение эпизоотическ</w:t>
            </w:r>
            <w:r w:rsidRPr="009843CD">
              <w:rPr>
                <w:sz w:val="24"/>
                <w:szCs w:val="28"/>
                <w:lang w:val="ru-RU"/>
              </w:rPr>
              <w:t>о</w:t>
            </w:r>
            <w:r>
              <w:rPr>
                <w:sz w:val="24"/>
                <w:szCs w:val="28"/>
                <w:lang w:val="ru-RU"/>
              </w:rPr>
              <w:t xml:space="preserve">го, </w:t>
            </w:r>
            <w:r w:rsidRPr="009843CD">
              <w:rPr>
                <w:sz w:val="24"/>
                <w:szCs w:val="28"/>
                <w:lang w:val="ru-RU"/>
              </w:rPr>
              <w:t>ветерина</w:t>
            </w:r>
            <w:r w:rsidRPr="009843CD">
              <w:rPr>
                <w:sz w:val="24"/>
                <w:szCs w:val="28"/>
                <w:lang w:val="ru-RU"/>
              </w:rPr>
              <w:t>р</w:t>
            </w:r>
            <w:r w:rsidRPr="009843CD">
              <w:rPr>
                <w:sz w:val="24"/>
                <w:szCs w:val="28"/>
                <w:lang w:val="ru-RU"/>
              </w:rPr>
              <w:t xml:space="preserve">но-санитарного благополучия в </w:t>
            </w:r>
            <w:r w:rsidRPr="009843CD">
              <w:rPr>
                <w:sz w:val="24"/>
                <w:szCs w:val="28"/>
                <w:lang w:val="ru-RU"/>
              </w:rPr>
              <w:lastRenderedPageBreak/>
              <w:t>Славянском районе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2025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Количество отловле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ных животных без вл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а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управл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е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 xml:space="preserve">ние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сельского хозяйства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2.2.1</w:t>
            </w: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8113B4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Количество отловле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ных животных без вл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а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ind w:firstLine="0"/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Количество отловле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ных животных без вл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а</w:t>
            </w:r>
            <w:r w:rsidRPr="009843CD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ind w:firstLine="0"/>
            </w:pPr>
            <w:r w:rsidRPr="00130BDE"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rPr>
          <w:trHeight w:val="6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527,80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7263ED" w:rsidTr="00731047">
        <w:tc>
          <w:tcPr>
            <w:tcW w:w="145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Задача муниципальной программы - </w:t>
            </w:r>
            <w:r w:rsidRPr="009843CD">
              <w:rPr>
                <w:sz w:val="28"/>
                <w:szCs w:val="28"/>
                <w:lang w:val="ru-RU"/>
              </w:rPr>
              <w:t>стимулирование увеличения производства основных видов сельскохозяйственной продукции, в том числе увеличе</w:t>
            </w:r>
            <w:r>
              <w:rPr>
                <w:sz w:val="28"/>
                <w:szCs w:val="28"/>
                <w:lang w:val="ru-RU"/>
              </w:rPr>
              <w:t xml:space="preserve">ние </w:t>
            </w:r>
            <w:proofErr w:type="gramStart"/>
            <w:r>
              <w:rPr>
                <w:sz w:val="28"/>
                <w:szCs w:val="28"/>
                <w:lang w:val="ru-RU"/>
              </w:rPr>
              <w:t>зерновых-колосовых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культур</w:t>
            </w:r>
          </w:p>
        </w:tc>
      </w:tr>
      <w:tr w:rsidR="003511C1" w:rsidTr="0073104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Процессное мероприятие </w:t>
            </w:r>
          </w:p>
        </w:tc>
      </w:tr>
      <w:tr w:rsidR="003511C1" w:rsidRPr="007263ED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0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Ответственный за реализацию процессного мероприяти</w:t>
            </w:r>
            <w:proofErr w:type="gramStart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я–</w:t>
            </w:r>
            <w:proofErr w:type="gramEnd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управление сельского хозяйства </w:t>
            </w:r>
          </w:p>
        </w:tc>
      </w:tr>
      <w:tr w:rsidR="003511C1" w:rsidTr="00731047">
        <w:trPr>
          <w:trHeight w:val="8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Мероприятие</w:t>
            </w:r>
          </w:p>
          <w:p w:rsidR="003511C1" w:rsidRPr="00AA4E78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AA4E78">
              <w:rPr>
                <w:sz w:val="24"/>
                <w:szCs w:val="28"/>
                <w:lang w:val="ru-RU"/>
              </w:rPr>
              <w:t>Создание усл</w:t>
            </w:r>
            <w:r w:rsidRPr="00AA4E78">
              <w:rPr>
                <w:sz w:val="24"/>
                <w:szCs w:val="28"/>
                <w:lang w:val="ru-RU"/>
              </w:rPr>
              <w:t>о</w:t>
            </w:r>
            <w:r w:rsidRPr="00AA4E78">
              <w:rPr>
                <w:sz w:val="24"/>
                <w:szCs w:val="28"/>
                <w:lang w:val="ru-RU"/>
              </w:rPr>
              <w:t>вий для разв</w:t>
            </w:r>
            <w:r w:rsidRPr="00AA4E78">
              <w:rPr>
                <w:sz w:val="24"/>
                <w:szCs w:val="28"/>
                <w:lang w:val="ru-RU"/>
              </w:rPr>
              <w:t>и</w:t>
            </w:r>
            <w:r w:rsidRPr="00AA4E78">
              <w:rPr>
                <w:sz w:val="24"/>
                <w:szCs w:val="28"/>
                <w:lang w:val="ru-RU"/>
              </w:rPr>
              <w:t>тия сельскох</w:t>
            </w:r>
            <w:r w:rsidRPr="00AA4E78">
              <w:rPr>
                <w:sz w:val="24"/>
                <w:szCs w:val="28"/>
                <w:lang w:val="ru-RU"/>
              </w:rPr>
              <w:t>о</w:t>
            </w:r>
            <w:r w:rsidRPr="00AA4E78">
              <w:rPr>
                <w:sz w:val="24"/>
                <w:szCs w:val="28"/>
                <w:lang w:val="ru-RU"/>
              </w:rPr>
              <w:t>зяйственного производства в Славянском районе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AA4E78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Увеличение урожайн</w:t>
            </w:r>
            <w:r w:rsidRPr="00AA4E78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о</w:t>
            </w:r>
            <w:r w:rsidRPr="00AA4E78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сти зерновых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ц/га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F26C5C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62,6</w:t>
            </w:r>
            <w:r w:rsidRPr="00F26C5C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управл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е</w:t>
            </w: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 xml:space="preserve">ние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 w:rsidRPr="00342AB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сельского хозяйства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2.3.1</w:t>
            </w: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ind w:firstLine="0"/>
            </w:pPr>
            <w:r w:rsidRPr="00C7704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Увеличение урожайн</w:t>
            </w:r>
            <w:r w:rsidRPr="00C7704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о</w:t>
            </w:r>
            <w:r w:rsidRPr="00C7704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сти зерновых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ind w:firstLine="0"/>
            </w:pPr>
            <w:r w:rsidRPr="00726A98"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ц/га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F26C5C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62,3</w:t>
            </w:r>
            <w:r w:rsidRPr="00F26C5C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ind w:firstLine="0"/>
            </w:pPr>
            <w:r w:rsidRPr="00C7704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Увеличение урожайн</w:t>
            </w:r>
            <w:r w:rsidRPr="00C7704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о</w:t>
            </w:r>
            <w:r w:rsidRPr="00C7704F">
              <w:rPr>
                <w:rFonts w:eastAsiaTheme="minorEastAsia"/>
                <w:color w:val="auto"/>
                <w:sz w:val="24"/>
                <w:szCs w:val="28"/>
                <w:lang w:val="ru-RU" w:eastAsia="ru-RU"/>
              </w:rPr>
              <w:t>сти зерновых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ind w:firstLine="0"/>
            </w:pPr>
            <w:r w:rsidRPr="00726A98"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ц/га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F26C5C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62,4</w:t>
            </w:r>
            <w:r w:rsidRPr="00F26C5C">
              <w:rPr>
                <w:rFonts w:eastAsiaTheme="minorEastAsia"/>
                <w:color w:val="auto"/>
                <w:sz w:val="22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rPr>
          <w:trHeight w:val="6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X</w:t>
            </w: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Tr="0073104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1552,00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Pr="009843CD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</w:pPr>
            <w:r w:rsidRPr="009843CD">
              <w:rPr>
                <w:rFonts w:eastAsiaTheme="minorEastAsia"/>
                <w:color w:val="auto"/>
                <w:sz w:val="20"/>
                <w:szCs w:val="28"/>
                <w:lang w:val="ru-RU" w:eastAsia="ru-RU"/>
              </w:rPr>
              <w:t>0,00</w:t>
            </w:r>
          </w:p>
        </w:tc>
        <w:tc>
          <w:tcPr>
            <w:tcW w:w="26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30"/>
      </w:tblGrid>
      <w:tr w:rsidR="003511C1" w:rsidRPr="003511C1" w:rsidTr="00731047">
        <w:tc>
          <w:tcPr>
            <w:tcW w:w="13230" w:type="dxa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2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4. Финансовое обеспечение реализации муниципальной программы</w:t>
            </w:r>
          </w:p>
        </w:tc>
      </w:tr>
      <w:tr w:rsidR="003511C1" w:rsidRPr="003511C1" w:rsidTr="00731047">
        <w:tc>
          <w:tcPr>
            <w:tcW w:w="13230" w:type="dxa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3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4.1. Финансовое обеспечение первого этапа реализации муниципальной программы </w:t>
            </w:r>
            <w:hyperlink r:id="rId22" w:anchor="P1219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&lt;1&gt;</w:t>
              </w:r>
            </w:hyperlink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2"/>
        <w:gridCol w:w="6663"/>
      </w:tblGrid>
      <w:tr w:rsidR="003511C1" w:rsidRP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Наименование источника финансового обеспечения </w:t>
            </w:r>
            <w:hyperlink r:id="rId23" w:anchor="P1220" w:history="1">
              <w:r>
                <w:rPr>
                  <w:rStyle w:val="a9"/>
                  <w:rFonts w:eastAsiaTheme="minorEastAsia"/>
                  <w:color w:val="auto"/>
                  <w:szCs w:val="28"/>
                  <w:lang w:val="ru-RU" w:eastAsia="ru-RU"/>
                </w:rPr>
                <w:t>&lt;2&gt;</w:t>
              </w:r>
            </w:hyperlink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Объем финансового обеспечения, тыс. рублей</w:t>
            </w:r>
          </w:p>
        </w:tc>
      </w:tr>
      <w:tr w:rsid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Всего, в том числе: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212 467,10</w:t>
            </w:r>
          </w:p>
        </w:tc>
      </w:tr>
      <w:tr w:rsid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федеральный бюджет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   2 040,20</w:t>
            </w:r>
          </w:p>
        </w:tc>
      </w:tr>
      <w:tr w:rsid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бюджет Краснодарского края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194 707,50</w:t>
            </w:r>
          </w:p>
        </w:tc>
      </w:tr>
      <w:tr w:rsid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местный бюджет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 15 719,40</w:t>
            </w:r>
          </w:p>
        </w:tc>
      </w:tr>
      <w:tr w:rsidR="003511C1" w:rsidTr="00731047"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внебюджетные источники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           0,00</w:t>
            </w:r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30"/>
      </w:tblGrid>
      <w:tr w:rsidR="003511C1" w:rsidRPr="003511C1" w:rsidTr="00731047">
        <w:tc>
          <w:tcPr>
            <w:tcW w:w="13230" w:type="dxa"/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outlineLvl w:val="3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bookmarkStart w:id="3" w:name="P1222"/>
            <w:bookmarkEnd w:id="3"/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4.2. Финансовое обеспечение второго этапа реализации муниципальной программы </w:t>
            </w:r>
            <w:hyperlink r:id="rId24" w:anchor="P1334" w:history="1">
              <w:r>
                <w:rPr>
                  <w:rStyle w:val="a9"/>
                  <w:rFonts w:eastAsiaTheme="minorEastAsia"/>
                  <w:color w:val="0000FF"/>
                  <w:szCs w:val="28"/>
                  <w:lang w:val="ru-RU" w:eastAsia="ru-RU"/>
                </w:rPr>
                <w:t>&lt;1&gt;</w:t>
              </w:r>
            </w:hyperlink>
          </w:p>
        </w:tc>
      </w:tr>
    </w:tbl>
    <w:p w:rsidR="003511C1" w:rsidRDefault="003511C1" w:rsidP="003511C1">
      <w:pPr>
        <w:widowControl w:val="0"/>
        <w:autoSpaceDE w:val="0"/>
        <w:autoSpaceDN w:val="0"/>
        <w:spacing w:after="0" w:line="240" w:lineRule="auto"/>
        <w:ind w:right="0" w:firstLine="0"/>
        <w:rPr>
          <w:rFonts w:eastAsiaTheme="minorEastAsia"/>
          <w:color w:val="auto"/>
          <w:sz w:val="28"/>
          <w:szCs w:val="28"/>
          <w:lang w:val="ru-RU" w:eastAsia="ru-RU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5"/>
        <w:gridCol w:w="1559"/>
        <w:gridCol w:w="1418"/>
        <w:gridCol w:w="1559"/>
        <w:gridCol w:w="3544"/>
      </w:tblGrid>
      <w:tr w:rsidR="003511C1" w:rsidRPr="00936C3B" w:rsidTr="00731047"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 xml:space="preserve">Наименование источника финансового обеспечения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 xml:space="preserve">Объем финансового обеспечения по годам реализации, 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тыс. рублей</w:t>
            </w:r>
          </w:p>
        </w:tc>
      </w:tr>
      <w:tr w:rsidR="003511C1" w:rsidTr="00731047">
        <w:tc>
          <w:tcPr>
            <w:tcW w:w="6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C1" w:rsidRDefault="003511C1" w:rsidP="00731047">
            <w:pPr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2027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всего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47 250,90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  <w:t>бюджет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47 250,90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  <w:lang w:val="ru-RU"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</w:tr>
      <w:tr w:rsidR="003511C1" w:rsidRP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Объем налоговых расходов</w:t>
            </w:r>
          </w:p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(справочно, 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3511C1" w:rsidRPr="00936C3B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u w:val="single"/>
                <w:lang w:val="ru-RU" w:eastAsia="ru-RU"/>
              </w:rPr>
              <w:t>Проектная часть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бюджет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  <w:tr w:rsidR="003511C1" w:rsidRPr="00936C3B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u w:val="single"/>
                <w:lang w:val="ru-RU" w:eastAsia="ru-RU"/>
              </w:rPr>
              <w:t>Процессная часть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47 250,90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lastRenderedPageBreak/>
              <w:t>бюджет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15 750,30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47 250,90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местный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</w:tr>
      <w:tr w:rsidR="003511C1" w:rsidTr="00731047"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1" w:rsidRDefault="003511C1" w:rsidP="0073104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right"/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color w:val="auto"/>
                <w:sz w:val="28"/>
                <w:szCs w:val="28"/>
                <w:lang w:val="ru-RU" w:eastAsia="ru-RU"/>
              </w:rPr>
              <w:t>0,00</w:t>
            </w:r>
          </w:p>
        </w:tc>
      </w:tr>
    </w:tbl>
    <w:p w:rsidR="003511C1" w:rsidRDefault="003511C1" w:rsidP="003511C1">
      <w:pPr>
        <w:spacing w:after="0" w:line="240" w:lineRule="auto"/>
        <w:ind w:left="14" w:right="14" w:firstLine="5"/>
        <w:rPr>
          <w:sz w:val="28"/>
          <w:szCs w:val="28"/>
          <w:lang w:val="ru-RU"/>
        </w:rPr>
      </w:pPr>
    </w:p>
    <w:p w:rsidR="003511C1" w:rsidRDefault="003511C1" w:rsidP="003511C1">
      <w:pPr>
        <w:spacing w:after="0" w:line="240" w:lineRule="auto"/>
        <w:ind w:left="14" w:right="14" w:firstLine="5"/>
        <w:rPr>
          <w:sz w:val="28"/>
          <w:szCs w:val="28"/>
          <w:lang w:val="ru-RU"/>
        </w:rPr>
      </w:pPr>
    </w:p>
    <w:p w:rsidR="003511C1" w:rsidRDefault="003511C1" w:rsidP="003511C1">
      <w:pPr>
        <w:spacing w:after="0" w:line="240" w:lineRule="auto"/>
        <w:ind w:firstLine="0"/>
        <w:rPr>
          <w:rFonts w:eastAsia="Calibri"/>
          <w:sz w:val="28"/>
          <w:szCs w:val="28"/>
          <w:lang w:val="ru-RU"/>
        </w:rPr>
      </w:pPr>
      <w:r w:rsidRPr="00670ECE">
        <w:rPr>
          <w:rFonts w:eastAsia="Calibri"/>
          <w:sz w:val="28"/>
          <w:szCs w:val="28"/>
          <w:lang w:val="ru-RU"/>
        </w:rPr>
        <w:t xml:space="preserve">Заместитель главы муниципального образования </w:t>
      </w:r>
    </w:p>
    <w:p w:rsidR="003511C1" w:rsidRPr="00670ECE" w:rsidRDefault="003511C1" w:rsidP="003511C1">
      <w:pPr>
        <w:spacing w:after="0" w:line="240" w:lineRule="auto"/>
        <w:ind w:firstLine="0"/>
        <w:rPr>
          <w:rFonts w:eastAsia="Calibri"/>
          <w:sz w:val="28"/>
          <w:szCs w:val="28"/>
          <w:lang w:val="ru-RU"/>
        </w:rPr>
      </w:pPr>
      <w:r w:rsidRPr="00670ECE">
        <w:rPr>
          <w:rFonts w:eastAsia="Calibri"/>
          <w:sz w:val="28"/>
          <w:szCs w:val="28"/>
          <w:lang w:val="ru-RU"/>
        </w:rPr>
        <w:t xml:space="preserve">Славянский район, начальник управления </w:t>
      </w:r>
    </w:p>
    <w:p w:rsidR="003511C1" w:rsidRPr="004F0B91" w:rsidRDefault="003511C1" w:rsidP="003511C1">
      <w:pPr>
        <w:spacing w:after="0" w:line="240" w:lineRule="auto"/>
        <w:ind w:firstLine="0"/>
        <w:rPr>
          <w:rFonts w:eastAsia="Calibri"/>
          <w:sz w:val="28"/>
          <w:szCs w:val="28"/>
          <w:lang w:val="ru-RU"/>
        </w:rPr>
      </w:pPr>
      <w:r w:rsidRPr="004F0B91">
        <w:rPr>
          <w:rFonts w:eastAsia="Calibri"/>
          <w:sz w:val="28"/>
          <w:szCs w:val="28"/>
          <w:lang w:val="ru-RU"/>
        </w:rPr>
        <w:t xml:space="preserve">сельского хозяйства </w:t>
      </w:r>
      <w:r w:rsidRPr="004F0B91">
        <w:rPr>
          <w:rFonts w:eastAsia="Calibri"/>
          <w:sz w:val="28"/>
          <w:szCs w:val="28"/>
          <w:lang w:val="ru-RU"/>
        </w:rPr>
        <w:tab/>
      </w:r>
      <w:r w:rsidRPr="004F0B91">
        <w:rPr>
          <w:rFonts w:eastAsia="Calibri"/>
          <w:sz w:val="28"/>
          <w:szCs w:val="28"/>
          <w:lang w:val="ru-RU"/>
        </w:rPr>
        <w:tab/>
      </w:r>
      <w:r w:rsidRPr="004F0B91">
        <w:rPr>
          <w:rFonts w:eastAsia="Calibri"/>
          <w:sz w:val="28"/>
          <w:szCs w:val="28"/>
          <w:lang w:val="ru-RU"/>
        </w:rPr>
        <w:tab/>
      </w:r>
      <w:r w:rsidRPr="004F0B91">
        <w:rPr>
          <w:rFonts w:eastAsia="Calibri"/>
          <w:sz w:val="28"/>
          <w:szCs w:val="28"/>
          <w:lang w:val="ru-RU"/>
        </w:rPr>
        <w:tab/>
      </w:r>
      <w:r w:rsidRPr="004F0B91">
        <w:rPr>
          <w:rFonts w:eastAsia="Calibri"/>
          <w:sz w:val="28"/>
          <w:szCs w:val="28"/>
          <w:lang w:val="ru-RU"/>
        </w:rPr>
        <w:tab/>
      </w:r>
      <w:r w:rsidRPr="004F0B91">
        <w:rPr>
          <w:rFonts w:eastAsia="Calibri"/>
          <w:sz w:val="28"/>
          <w:szCs w:val="28"/>
          <w:lang w:val="ru-RU"/>
        </w:rPr>
        <w:tab/>
      </w:r>
      <w:r w:rsidRPr="004F0B91">
        <w:rPr>
          <w:rFonts w:eastAsia="Calibri"/>
          <w:sz w:val="28"/>
          <w:szCs w:val="28"/>
          <w:lang w:val="ru-RU"/>
        </w:rPr>
        <w:tab/>
        <w:t xml:space="preserve">       </w:t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 xml:space="preserve">                 </w:t>
      </w:r>
      <w:r w:rsidRPr="004F0B91">
        <w:rPr>
          <w:rFonts w:eastAsia="Calibri"/>
          <w:sz w:val="28"/>
          <w:szCs w:val="28"/>
          <w:lang w:val="ru-RU"/>
        </w:rPr>
        <w:t>А.В. Лысенков</w:t>
      </w:r>
    </w:p>
    <w:p w:rsidR="003511C1" w:rsidRPr="00EF6D13" w:rsidRDefault="003511C1" w:rsidP="003511C1">
      <w:pPr>
        <w:ind w:firstLine="0"/>
        <w:rPr>
          <w:lang w:val="ru-RU"/>
        </w:rPr>
      </w:pPr>
    </w:p>
    <w:p w:rsidR="009C303E" w:rsidRDefault="009C303E">
      <w:bookmarkStart w:id="4" w:name="_GoBack"/>
      <w:bookmarkEnd w:id="4"/>
    </w:p>
    <w:sectPr w:rsidR="009C303E" w:rsidSect="00EF6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6AF8"/>
    <w:multiLevelType w:val="hybridMultilevel"/>
    <w:tmpl w:val="37726A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3"/>
    <w:rsid w:val="00294076"/>
    <w:rsid w:val="003511C1"/>
    <w:rsid w:val="00833497"/>
    <w:rsid w:val="009A3AD3"/>
    <w:rsid w:val="009C303E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1"/>
    <w:pPr>
      <w:spacing w:after="5" w:line="264" w:lineRule="auto"/>
      <w:ind w:right="34" w:firstLine="51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qFormat/>
    <w:rsid w:val="003511C1"/>
    <w:pPr>
      <w:keepNext/>
      <w:keepLines/>
      <w:spacing w:after="14" w:line="244" w:lineRule="auto"/>
      <w:ind w:left="303" w:right="2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1C1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35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5"/>
    <w:uiPriority w:val="99"/>
    <w:semiHidden/>
    <w:unhideWhenUsed/>
    <w:rsid w:val="0035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3511C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3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511C1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3511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511C1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3511C1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  <w:lang w:val="ru-RU"/>
    </w:rPr>
  </w:style>
  <w:style w:type="character" w:customStyle="1" w:styleId="ac">
    <w:name w:val="Основной текст с отступом Знак"/>
    <w:basedOn w:val="a0"/>
    <w:link w:val="ab"/>
    <w:rsid w:val="003511C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1"/>
    <w:pPr>
      <w:spacing w:after="5" w:line="264" w:lineRule="auto"/>
      <w:ind w:right="34" w:firstLine="51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qFormat/>
    <w:rsid w:val="003511C1"/>
    <w:pPr>
      <w:keepNext/>
      <w:keepLines/>
      <w:spacing w:after="14" w:line="244" w:lineRule="auto"/>
      <w:ind w:left="303" w:right="26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1C1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35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5"/>
    <w:uiPriority w:val="99"/>
    <w:semiHidden/>
    <w:unhideWhenUsed/>
    <w:rsid w:val="0035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3511C1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3511C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3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511C1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3511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511C1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3511C1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  <w:lang w:val="ru-RU"/>
    </w:rPr>
  </w:style>
  <w:style w:type="character" w:customStyle="1" w:styleId="ac">
    <w:name w:val="Основной текст с отступом Знак"/>
    <w:basedOn w:val="a0"/>
    <w:link w:val="ab"/>
    <w:rsid w:val="003511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3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8;&#1080;&#1083;&#1086;&#1078;&#1077;&#1085;&#1080;&#1077;%201%20(4).docx" TargetMode="External"/><Relationship Id="rId18" Type="http://schemas.openxmlformats.org/officeDocument/2006/relationships/hyperlink" Target="https://login.consultant.ru/link/?req=doc&amp;base=LAW&amp;n=48206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7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20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1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8;&#1080;&#1083;&#1086;&#1078;&#1077;&#1085;&#1080;&#1077;%201%20(4).docx" TargetMode="External"/><Relationship Id="rId24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8;&#1080;&#1083;&#1086;&#1078;&#1077;&#1085;&#1080;&#1077;%201%20(4).docx" TargetMode="External"/><Relationship Id="rId23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0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9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Relationship Id="rId14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8;&#1080;&#1083;&#1086;&#1078;&#1077;&#1085;&#1080;&#1077;%201%20(4).docx" TargetMode="External"/><Relationship Id="rId22" Type="http://schemas.openxmlformats.org/officeDocument/2006/relationships/hyperlink" Target="file:///C:\Users\&#1064;&#1077;&#1083;&#1091;&#1093;&#1072;%20&#1057;&#1057;\Desktop\&#1052;&#1086;&#1080;%20&#1076;&#1086;&#1082;&#1091;&#1084;&#1077;&#1085;&#1090;&#1099;\Documents\2024\&#1052;&#1055;\&#1085;&#1086;&#1074;&#1099;&#1081;%20&#1087;&#1086;&#1088;&#1103;&#1076;&#1086;&#1082;%20&#1052;&#1055;\&#1055;&#1086;&#1083;&#1086;&#1078;&#1077;&#1085;&#1080;&#1077;%2012.08.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Шелуха Светлана Сергеевна</dc:creator>
  <cp:keywords/>
  <dc:description/>
  <cp:lastModifiedBy>Шелуха Светлана Сергеевна</cp:lastModifiedBy>
  <cp:revision>2</cp:revision>
  <dcterms:created xsi:type="dcterms:W3CDTF">2024-12-09T10:29:00Z</dcterms:created>
  <dcterms:modified xsi:type="dcterms:W3CDTF">2024-12-09T10:30:00Z</dcterms:modified>
</cp:coreProperties>
</file>