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0360" w:type="dxa"/>
        <w:tblInd w:w="93" w:type="dxa"/>
        <w:tblLook w:val="04A0" w:firstRow="1" w:lastRow="0" w:firstColumn="1" w:lastColumn="0" w:noHBand="0" w:noVBand="1"/>
      </w:tblPr>
      <w:tblGrid>
        <w:gridCol w:w="7280"/>
        <w:gridCol w:w="1120"/>
        <w:gridCol w:w="1420"/>
        <w:gridCol w:w="1960"/>
        <w:gridCol w:w="1960"/>
        <w:gridCol w:w="1820"/>
        <w:gridCol w:w="960"/>
        <w:gridCol w:w="960"/>
        <w:gridCol w:w="960"/>
        <w:gridCol w:w="960"/>
        <w:gridCol w:w="960"/>
      </w:tblGrid>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0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r w:rsidRPr="00012CDF">
              <w:rPr>
                <w:rFonts w:ascii="Times New Roman" w:eastAsia="Times New Roman" w:hAnsi="Times New Roman" w:cs="Times New Roman"/>
                <w:color w:val="000000"/>
                <w:sz w:val="32"/>
                <w:szCs w:val="32"/>
                <w:lang w:eastAsia="ru-RU"/>
              </w:rPr>
              <w:t>Приложение</w:t>
            </w: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0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32"/>
                <w:szCs w:val="32"/>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0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3920" w:type="dxa"/>
            <w:gridSpan w:val="2"/>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r w:rsidRPr="00012CDF">
              <w:rPr>
                <w:rFonts w:ascii="Times New Roman" w:eastAsia="Times New Roman" w:hAnsi="Times New Roman" w:cs="Times New Roman"/>
                <w:color w:val="000000"/>
                <w:sz w:val="32"/>
                <w:szCs w:val="32"/>
                <w:lang w:eastAsia="ru-RU"/>
              </w:rPr>
              <w:t>УТВЕРЖДЕН</w:t>
            </w: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5740" w:type="dxa"/>
            <w:gridSpan w:val="3"/>
            <w:tcBorders>
              <w:top w:val="nil"/>
              <w:left w:val="nil"/>
              <w:bottom w:val="nil"/>
              <w:right w:val="nil"/>
            </w:tcBorders>
            <w:shd w:val="clear" w:color="auto" w:fill="auto"/>
            <w:noWrap/>
            <w:vAlign w:val="bottom"/>
            <w:hideMark/>
          </w:tcPr>
          <w:p w:rsidR="00012CDF" w:rsidRPr="00012CDF" w:rsidRDefault="00012CDF" w:rsidP="000F455E">
            <w:pPr>
              <w:spacing w:after="0" w:line="240" w:lineRule="auto"/>
              <w:rPr>
                <w:rFonts w:ascii="Times New Roman" w:eastAsia="Times New Roman" w:hAnsi="Times New Roman" w:cs="Times New Roman"/>
                <w:color w:val="000000"/>
                <w:sz w:val="32"/>
                <w:szCs w:val="32"/>
                <w:lang w:eastAsia="ru-RU"/>
              </w:rPr>
            </w:pPr>
            <w:r w:rsidRPr="00012CDF">
              <w:rPr>
                <w:rFonts w:ascii="Times New Roman" w:eastAsia="Times New Roman" w:hAnsi="Times New Roman" w:cs="Times New Roman"/>
                <w:color w:val="000000"/>
                <w:sz w:val="32"/>
                <w:szCs w:val="32"/>
                <w:lang w:eastAsia="ru-RU"/>
              </w:rPr>
              <w:t>постановлением  админ</w:t>
            </w:r>
            <w:r>
              <w:rPr>
                <w:rFonts w:ascii="Times New Roman" w:eastAsia="Times New Roman" w:hAnsi="Times New Roman" w:cs="Times New Roman"/>
                <w:color w:val="000000"/>
                <w:sz w:val="32"/>
                <w:szCs w:val="32"/>
                <w:lang w:eastAsia="ru-RU"/>
              </w:rPr>
              <w:t>и</w:t>
            </w:r>
            <w:bookmarkStart w:id="0" w:name="_GoBack"/>
            <w:bookmarkEnd w:id="0"/>
            <w:r w:rsidRPr="00012CDF">
              <w:rPr>
                <w:rFonts w:ascii="Times New Roman" w:eastAsia="Times New Roman" w:hAnsi="Times New Roman" w:cs="Times New Roman"/>
                <w:color w:val="000000"/>
                <w:sz w:val="32"/>
                <w:szCs w:val="32"/>
                <w:lang w:eastAsia="ru-RU"/>
              </w:rPr>
              <w:t xml:space="preserve">страции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nil"/>
              <w:bottom w:val="nil"/>
              <w:right w:val="nil"/>
            </w:tcBorders>
            <w:shd w:val="clear" w:color="auto" w:fill="auto"/>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5740" w:type="dxa"/>
            <w:gridSpan w:val="3"/>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r w:rsidRPr="00012CDF">
              <w:rPr>
                <w:rFonts w:ascii="Times New Roman" w:eastAsia="Times New Roman" w:hAnsi="Times New Roman" w:cs="Times New Roman"/>
                <w:color w:val="000000"/>
                <w:sz w:val="32"/>
                <w:szCs w:val="32"/>
                <w:lang w:eastAsia="ru-RU"/>
              </w:rPr>
              <w:t>муниципального образования</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05"/>
        </w:trPr>
        <w:tc>
          <w:tcPr>
            <w:tcW w:w="8400" w:type="dxa"/>
            <w:gridSpan w:val="2"/>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3920" w:type="dxa"/>
            <w:gridSpan w:val="2"/>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r w:rsidRPr="00012CDF">
              <w:rPr>
                <w:rFonts w:ascii="Times New Roman" w:eastAsia="Times New Roman" w:hAnsi="Times New Roman" w:cs="Times New Roman"/>
                <w:color w:val="000000"/>
                <w:sz w:val="32"/>
                <w:szCs w:val="32"/>
                <w:lang w:eastAsia="ru-RU"/>
              </w:rPr>
              <w:t>Славянский район</w:t>
            </w: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05"/>
        </w:trPr>
        <w:tc>
          <w:tcPr>
            <w:tcW w:w="7280" w:type="dxa"/>
            <w:tcBorders>
              <w:top w:val="nil"/>
              <w:left w:val="nil"/>
              <w:bottom w:val="nil"/>
              <w:right w:val="nil"/>
            </w:tcBorders>
            <w:shd w:val="clear" w:color="auto" w:fill="auto"/>
            <w:noWrap/>
            <w:vAlign w:val="center"/>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5740" w:type="dxa"/>
            <w:gridSpan w:val="3"/>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r w:rsidRPr="00012CDF">
              <w:rPr>
                <w:rFonts w:ascii="Times New Roman" w:eastAsia="Times New Roman" w:hAnsi="Times New Roman" w:cs="Times New Roman"/>
                <w:color w:val="000000"/>
                <w:sz w:val="32"/>
                <w:szCs w:val="32"/>
                <w:lang w:eastAsia="ru-RU"/>
              </w:rPr>
              <w:t>от _____________ № _____________</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0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24"/>
                <w:szCs w:val="24"/>
                <w:lang w:eastAsia="ru-RU"/>
              </w:rPr>
            </w:pPr>
            <w:r w:rsidRPr="00012CDF">
              <w:rPr>
                <w:rFonts w:ascii="Times New Roman" w:eastAsia="Times New Roman" w:hAnsi="Times New Roman" w:cs="Times New Roman"/>
                <w:b/>
                <w:bCs/>
                <w:color w:val="000000"/>
                <w:sz w:val="24"/>
                <w:szCs w:val="24"/>
                <w:lang w:eastAsia="ru-RU"/>
              </w:rPr>
              <w:t>ОТЧЕТ</w:t>
            </w: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32"/>
                <w:szCs w:val="32"/>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32"/>
                <w:szCs w:val="32"/>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b/>
                <w:bCs/>
                <w:color w:val="000000"/>
                <w:sz w:val="32"/>
                <w:szCs w:val="32"/>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05"/>
        </w:trPr>
        <w:tc>
          <w:tcPr>
            <w:tcW w:w="15560" w:type="dxa"/>
            <w:gridSpan w:val="6"/>
            <w:tcBorders>
              <w:top w:val="nil"/>
              <w:left w:val="nil"/>
              <w:bottom w:val="nil"/>
              <w:right w:val="nil"/>
            </w:tcBorders>
            <w:shd w:val="clear" w:color="auto" w:fill="auto"/>
            <w:noWrap/>
            <w:vAlign w:val="bottom"/>
            <w:hideMark/>
          </w:tcPr>
          <w:p w:rsidR="00012CDF" w:rsidRPr="00012CDF" w:rsidRDefault="00012CDF" w:rsidP="00012CDF">
            <w:pPr>
              <w:spacing w:after="0" w:line="240" w:lineRule="auto"/>
              <w:jc w:val="center"/>
              <w:rPr>
                <w:rFonts w:ascii="Times New Roman" w:eastAsia="Times New Roman" w:hAnsi="Times New Roman" w:cs="Times New Roman"/>
                <w:b/>
                <w:bCs/>
                <w:color w:val="000000"/>
                <w:sz w:val="32"/>
                <w:szCs w:val="32"/>
                <w:lang w:eastAsia="ru-RU"/>
              </w:rPr>
            </w:pPr>
            <w:r w:rsidRPr="00012CDF">
              <w:rPr>
                <w:rFonts w:ascii="Times New Roman" w:eastAsia="Times New Roman" w:hAnsi="Times New Roman" w:cs="Times New Roman"/>
                <w:b/>
                <w:bCs/>
                <w:color w:val="000000"/>
                <w:sz w:val="32"/>
                <w:szCs w:val="32"/>
                <w:lang w:eastAsia="ru-RU"/>
              </w:rPr>
              <w:t>об исполнении бюджета муниципального образования Славянский район за 9 месяцев 2025 года</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9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32"/>
                <w:szCs w:val="32"/>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00"/>
        </w:trPr>
        <w:tc>
          <w:tcPr>
            <w:tcW w:w="15560" w:type="dxa"/>
            <w:gridSpan w:val="6"/>
            <w:tcBorders>
              <w:top w:val="nil"/>
              <w:left w:val="nil"/>
              <w:bottom w:val="single" w:sz="4" w:space="0" w:color="auto"/>
              <w:right w:val="nil"/>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b/>
                <w:bCs/>
                <w:color w:val="000000"/>
                <w:sz w:val="28"/>
                <w:szCs w:val="28"/>
                <w:lang w:eastAsia="ru-RU"/>
              </w:rPr>
            </w:pPr>
            <w:r w:rsidRPr="00012CDF">
              <w:rPr>
                <w:rFonts w:ascii="Times New Roman" w:eastAsia="Times New Roman" w:hAnsi="Times New Roman" w:cs="Times New Roman"/>
                <w:b/>
                <w:bCs/>
                <w:color w:val="000000"/>
                <w:sz w:val="28"/>
                <w:szCs w:val="28"/>
                <w:lang w:eastAsia="ru-RU"/>
              </w:rPr>
              <w:t>1. Доходы бюджета</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65"/>
        </w:trPr>
        <w:tc>
          <w:tcPr>
            <w:tcW w:w="7280" w:type="dxa"/>
            <w:tcBorders>
              <w:top w:val="nil"/>
              <w:left w:val="single" w:sz="4" w:space="0" w:color="auto"/>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Наименование</w:t>
            </w:r>
          </w:p>
        </w:tc>
        <w:tc>
          <w:tcPr>
            <w:tcW w:w="2540" w:type="dxa"/>
            <w:gridSpan w:val="2"/>
            <w:tcBorders>
              <w:top w:val="single" w:sz="4" w:space="0" w:color="auto"/>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Код бюджетной классификации</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Утверждено 9 месяцев 2025 года</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Исполнено 9 месяцев 2025 года</w:t>
            </w:r>
          </w:p>
        </w:tc>
        <w:tc>
          <w:tcPr>
            <w:tcW w:w="182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неисполненные назначения</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w:t>
            </w:r>
          </w:p>
        </w:tc>
        <w:tc>
          <w:tcPr>
            <w:tcW w:w="2540" w:type="dxa"/>
            <w:gridSpan w:val="2"/>
            <w:tcBorders>
              <w:top w:val="single" w:sz="4" w:space="0" w:color="auto"/>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w:t>
            </w:r>
          </w:p>
        </w:tc>
        <w:tc>
          <w:tcPr>
            <w:tcW w:w="1820" w:type="dxa"/>
            <w:tcBorders>
              <w:top w:val="nil"/>
              <w:left w:val="nil"/>
              <w:bottom w:val="single" w:sz="4" w:space="0" w:color="auto"/>
              <w:right w:val="single" w:sz="4" w:space="0" w:color="auto"/>
            </w:tcBorders>
            <w:shd w:val="clear" w:color="auto" w:fill="auto"/>
            <w:noWrap/>
            <w:vAlign w:val="bottom"/>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b/>
                <w:bCs/>
                <w:color w:val="000000"/>
                <w:sz w:val="24"/>
                <w:szCs w:val="24"/>
                <w:lang w:eastAsia="ru-RU"/>
              </w:rPr>
            </w:pPr>
            <w:r w:rsidRPr="00012CDF">
              <w:rPr>
                <w:rFonts w:ascii="Times New Roman" w:eastAsia="Times New Roman" w:hAnsi="Times New Roman" w:cs="Times New Roman"/>
                <w:b/>
                <w:bCs/>
                <w:color w:val="000000"/>
                <w:sz w:val="24"/>
                <w:szCs w:val="24"/>
                <w:lang w:eastAsia="ru-RU"/>
              </w:rPr>
              <w:t>Доходы бюджета - всего</w:t>
            </w:r>
          </w:p>
        </w:tc>
        <w:tc>
          <w:tcPr>
            <w:tcW w:w="2540" w:type="dxa"/>
            <w:gridSpan w:val="2"/>
            <w:tcBorders>
              <w:top w:val="nil"/>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b/>
                <w:bCs/>
                <w:color w:val="000000"/>
                <w:sz w:val="24"/>
                <w:szCs w:val="24"/>
                <w:lang w:eastAsia="ru-RU"/>
              </w:rPr>
            </w:pPr>
            <w:r w:rsidRPr="00012CDF">
              <w:rPr>
                <w:rFonts w:ascii="Times New Roman" w:eastAsia="Times New Roman" w:hAnsi="Times New Roman" w:cs="Times New Roman"/>
                <w:b/>
                <w:bCs/>
                <w:color w:val="000000"/>
                <w:sz w:val="24"/>
                <w:szCs w:val="24"/>
                <w:lang w:eastAsia="ru-RU"/>
              </w:rPr>
              <w:t xml:space="preserve"> х</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b/>
                <w:bCs/>
                <w:color w:val="000000"/>
                <w:sz w:val="24"/>
                <w:szCs w:val="24"/>
                <w:lang w:eastAsia="ru-RU"/>
              </w:rPr>
            </w:pPr>
            <w:r w:rsidRPr="00012CDF">
              <w:rPr>
                <w:rFonts w:ascii="Times New Roman" w:eastAsia="Times New Roman" w:hAnsi="Times New Roman" w:cs="Times New Roman"/>
                <w:b/>
                <w:bCs/>
                <w:color w:val="000000"/>
                <w:sz w:val="24"/>
                <w:szCs w:val="24"/>
                <w:lang w:eastAsia="ru-RU"/>
              </w:rPr>
              <w:t>5 534 234 453,81</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b/>
                <w:bCs/>
                <w:color w:val="000000"/>
                <w:sz w:val="24"/>
                <w:szCs w:val="24"/>
                <w:lang w:eastAsia="ru-RU"/>
              </w:rPr>
            </w:pPr>
            <w:r w:rsidRPr="00012CDF">
              <w:rPr>
                <w:rFonts w:ascii="Times New Roman" w:eastAsia="Times New Roman" w:hAnsi="Times New Roman" w:cs="Times New Roman"/>
                <w:b/>
                <w:bCs/>
                <w:color w:val="000000"/>
                <w:sz w:val="24"/>
                <w:szCs w:val="24"/>
                <w:lang w:eastAsia="ru-RU"/>
              </w:rPr>
              <w:t>3 651 168 257,03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b/>
                <w:bCs/>
                <w:color w:val="000000"/>
                <w:sz w:val="24"/>
                <w:szCs w:val="24"/>
                <w:lang w:eastAsia="ru-RU"/>
              </w:rPr>
            </w:pPr>
            <w:r w:rsidRPr="00012CDF">
              <w:rPr>
                <w:rFonts w:ascii="Times New Roman" w:eastAsia="Times New Roman" w:hAnsi="Times New Roman" w:cs="Times New Roman"/>
                <w:b/>
                <w:bCs/>
                <w:color w:val="000000"/>
                <w:sz w:val="24"/>
                <w:szCs w:val="24"/>
                <w:lang w:eastAsia="ru-RU"/>
              </w:rPr>
              <w:t xml:space="preserve">1 883 066 196,78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585"/>
        </w:trPr>
        <w:tc>
          <w:tcPr>
            <w:tcW w:w="7280" w:type="dxa"/>
            <w:tcBorders>
              <w:top w:val="nil"/>
              <w:left w:val="single" w:sz="4" w:space="0" w:color="auto"/>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 том числе:</w:t>
            </w:r>
            <w:r w:rsidRPr="00012CDF">
              <w:rPr>
                <w:rFonts w:ascii="Times New Roman" w:eastAsia="Times New Roman" w:hAnsi="Times New Roman" w:cs="Times New Roman"/>
                <w:color w:val="000000"/>
                <w:sz w:val="24"/>
                <w:szCs w:val="24"/>
                <w:lang w:eastAsia="ru-RU"/>
              </w:rPr>
              <w:br/>
              <w:t>НАЛОГОВЫЕ И НЕНАЛОГОВЫЕ ДОХОДЫ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000 10000000000000000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2 286 299 000,00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1 394 995 685,97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891 303 314,03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90"/>
        </w:trPr>
        <w:tc>
          <w:tcPr>
            <w:tcW w:w="7280" w:type="dxa"/>
            <w:tcBorders>
              <w:top w:val="nil"/>
              <w:left w:val="single" w:sz="4" w:space="0" w:color="auto"/>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НАЛОГИ НА ПРИБЫЛЬ, ДОХОДЫ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1 263 272 000,00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800 920 773,01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462 351 226,99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прибыль организаций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000 10101000000000110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64 500 000,00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44 020 322,36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20 479 677,64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7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Налог на прибыль организаций, зачисляемый в бюджеты бюджетной системы Российской Федерации по соответствующим ставкам</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000 10101010000000110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64 500 000,00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44 018 915,78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20 481 084,22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w:t>
            </w:r>
            <w:proofErr w:type="gramEnd"/>
            <w:r w:rsidRPr="00012CDF">
              <w:rPr>
                <w:rFonts w:ascii="Times New Roman" w:eastAsia="Times New Roman" w:hAnsi="Times New Roman" w:cs="Times New Roman"/>
                <w:color w:val="000000"/>
                <w:sz w:val="24"/>
                <w:szCs w:val="24"/>
                <w:lang w:eastAsia="ru-RU"/>
              </w:rPr>
              <w:t xml:space="preserve">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000 10101012020000110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64 500 000,00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44 018 915,78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20 481 084,22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8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000 10101130010000110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1 406,58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-1 406,58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доходы физических лиц</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000 10102000010000110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1 198 772 000,00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756 900 450,65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441 871 549,35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47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012CDF">
              <w:rPr>
                <w:rFonts w:ascii="Times New Roman" w:eastAsia="Times New Roman" w:hAnsi="Times New Roman" w:cs="Times New Roman"/>
                <w:color w:val="000000"/>
                <w:sz w:val="24"/>
                <w:szCs w:val="24"/>
                <w:lang w:eastAsia="ru-RU"/>
              </w:rPr>
              <w:t xml:space="preserve"> </w:t>
            </w:r>
            <w:proofErr w:type="gramStart"/>
            <w:r w:rsidRPr="00012CDF">
              <w:rPr>
                <w:rFonts w:ascii="Times New Roman" w:eastAsia="Times New Roman" w:hAnsi="Times New Roman" w:cs="Times New Roman"/>
                <w:color w:val="000000"/>
                <w:sz w:val="24"/>
                <w:szCs w:val="24"/>
                <w:lang w:eastAsia="ru-RU"/>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000 10102010010000110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1 056 872 000,00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669 957 669,86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386 914 330,14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22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012CDF">
              <w:rPr>
                <w:rFonts w:ascii="Times New Roman" w:eastAsia="Times New Roman" w:hAnsi="Times New Roman" w:cs="Times New Roman"/>
                <w:color w:val="000000"/>
                <w:sz w:val="24"/>
                <w:szCs w:val="24"/>
                <w:lang w:eastAsia="ru-RU"/>
              </w:rPr>
              <w:t xml:space="preserve"> в части суммы налога, не превышающей 312 тысяч рублей за налоговые периоды после 1 января 2025 года)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000 10102020010000110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6 500 000,00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4 167 589,04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2 332 410,96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012CDF">
              <w:rPr>
                <w:rFonts w:ascii="Times New Roman" w:eastAsia="Times New Roman" w:hAnsi="Times New Roman" w:cs="Times New Roman"/>
                <w:color w:val="000000"/>
                <w:sz w:val="24"/>
                <w:szCs w:val="24"/>
                <w:lang w:eastAsia="ru-RU"/>
              </w:rPr>
              <w:t xml:space="preserve"> не более 5 миллионов рублей)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000 10102021010000110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786 351,47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-786 351,47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4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012CDF">
              <w:rPr>
                <w:rFonts w:ascii="Times New Roman" w:eastAsia="Times New Roman" w:hAnsi="Times New Roman" w:cs="Times New Roman"/>
                <w:color w:val="000000"/>
                <w:sz w:val="24"/>
                <w:szCs w:val="24"/>
                <w:lang w:eastAsia="ru-RU"/>
              </w:rPr>
              <w:t xml:space="preserve"> не более 20 миллионов рублей)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000 10102022010000110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1 274 552,60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-1 274 552,60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012CDF">
              <w:rPr>
                <w:rFonts w:ascii="Times New Roman" w:eastAsia="Times New Roman" w:hAnsi="Times New Roman" w:cs="Times New Roman"/>
                <w:color w:val="000000"/>
                <w:sz w:val="24"/>
                <w:szCs w:val="24"/>
                <w:lang w:eastAsia="ru-RU"/>
              </w:rPr>
              <w:t xml:space="preserve"> составляющей не более 50 миллионов рублей)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000 10102023010000110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1 356 960,00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-1 356 960,00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8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012CDF">
              <w:rPr>
                <w:rFonts w:ascii="Times New Roman" w:eastAsia="Times New Roman" w:hAnsi="Times New Roman" w:cs="Times New Roman"/>
                <w:color w:val="000000"/>
                <w:sz w:val="24"/>
                <w:szCs w:val="24"/>
                <w:lang w:eastAsia="ru-RU"/>
              </w:rPr>
              <w:t xml:space="preserve">, не </w:t>
            </w:r>
            <w:proofErr w:type="gramStart"/>
            <w:r w:rsidRPr="00012CDF">
              <w:rPr>
                <w:rFonts w:ascii="Times New Roman" w:eastAsia="Times New Roman" w:hAnsi="Times New Roman" w:cs="Times New Roman"/>
                <w:color w:val="000000"/>
                <w:sz w:val="24"/>
                <w:szCs w:val="24"/>
                <w:lang w:eastAsia="ru-RU"/>
              </w:rPr>
              <w:t>превышающей</w:t>
            </w:r>
            <w:proofErr w:type="gramEnd"/>
            <w:r w:rsidRPr="00012CDF">
              <w:rPr>
                <w:rFonts w:ascii="Times New Roman" w:eastAsia="Times New Roman" w:hAnsi="Times New Roman" w:cs="Times New Roman"/>
                <w:color w:val="000000"/>
                <w:sz w:val="24"/>
                <w:szCs w:val="24"/>
                <w:lang w:eastAsia="ru-RU"/>
              </w:rPr>
              <w:t xml:space="preserve"> 312 тысяч рублей за налоговые периоды после 1 января 2025 года)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000 10102030010000110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24 047 240,93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5 952 759,07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000 10102040010000110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2 400 000,00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1 418 072,16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981 927,84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81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012CDF">
              <w:rPr>
                <w:rFonts w:ascii="Times New Roman" w:eastAsia="Times New Roman" w:hAnsi="Times New Roman" w:cs="Times New Roman"/>
                <w:color w:val="000000"/>
                <w:sz w:val="24"/>
                <w:szCs w:val="24"/>
                <w:lang w:eastAsia="ru-RU"/>
              </w:rPr>
              <w:t xml:space="preserve"> </w:t>
            </w:r>
            <w:proofErr w:type="gramStart"/>
            <w:r w:rsidRPr="00012CDF">
              <w:rPr>
                <w:rFonts w:ascii="Times New Roman" w:eastAsia="Times New Roman" w:hAnsi="Times New Roman" w:cs="Times New Roman"/>
                <w:color w:val="000000"/>
                <w:sz w:val="24"/>
                <w:szCs w:val="24"/>
                <w:lang w:eastAsia="ru-RU"/>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012CDF">
              <w:rPr>
                <w:rFonts w:ascii="Times New Roman" w:eastAsia="Times New Roman" w:hAnsi="Times New Roman" w:cs="Times New Roman"/>
                <w:color w:val="000000"/>
                <w:sz w:val="24"/>
                <w:szCs w:val="24"/>
                <w:lang w:eastAsia="ru-RU"/>
              </w:rPr>
              <w:t xml:space="preserve"> </w:t>
            </w:r>
            <w:proofErr w:type="gramStart"/>
            <w:r w:rsidRPr="00012CDF">
              <w:rPr>
                <w:rFonts w:ascii="Times New Roman" w:eastAsia="Times New Roman" w:hAnsi="Times New Roman" w:cs="Times New Roman"/>
                <w:color w:val="000000"/>
                <w:sz w:val="24"/>
                <w:szCs w:val="24"/>
                <w:lang w:eastAsia="ru-RU"/>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012CDF">
              <w:rPr>
                <w:rFonts w:ascii="Times New Roman" w:eastAsia="Times New Roman" w:hAnsi="Times New Roman" w:cs="Times New Roman"/>
                <w:color w:val="000000"/>
                <w:sz w:val="24"/>
                <w:szCs w:val="24"/>
                <w:lang w:eastAsia="ru-RU"/>
              </w:rPr>
              <w:t xml:space="preserve"> </w:t>
            </w:r>
            <w:proofErr w:type="gramStart"/>
            <w:r w:rsidRPr="00012CDF">
              <w:rPr>
                <w:rFonts w:ascii="Times New Roman" w:eastAsia="Times New Roman" w:hAnsi="Times New Roman" w:cs="Times New Roman"/>
                <w:color w:val="000000"/>
                <w:sz w:val="24"/>
                <w:szCs w:val="24"/>
                <w:lang w:eastAsia="ru-RU"/>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000 10102080010000110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25 000 000,00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11 967 523,90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13 032 476,10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2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000 10102130010000110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13 000 000,00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3 956 970,88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9 043 029,12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000 10102140010000110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65 000 000,00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32 838 849,95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32 161 150,05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57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012CDF">
              <w:rPr>
                <w:rFonts w:ascii="Times New Roman" w:eastAsia="Times New Roman" w:hAnsi="Times New Roman" w:cs="Times New Roman"/>
                <w:color w:val="000000"/>
                <w:sz w:val="24"/>
                <w:szCs w:val="24"/>
                <w:lang w:eastAsia="ru-RU"/>
              </w:rPr>
              <w:t xml:space="preserve"> </w:t>
            </w:r>
            <w:proofErr w:type="gramStart"/>
            <w:r w:rsidRPr="00012CDF">
              <w:rPr>
                <w:rFonts w:ascii="Times New Roman" w:eastAsia="Times New Roman" w:hAnsi="Times New Roman" w:cs="Times New Roman"/>
                <w:color w:val="000000"/>
                <w:sz w:val="24"/>
                <w:szCs w:val="24"/>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012CDF">
              <w:rPr>
                <w:rFonts w:ascii="Times New Roman" w:eastAsia="Times New Roman" w:hAnsi="Times New Roman" w:cs="Times New Roman"/>
                <w:color w:val="000000"/>
                <w:sz w:val="24"/>
                <w:szCs w:val="24"/>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000 10102150010000110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3 692 160,46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-3 692 160,46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57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012CDF">
              <w:rPr>
                <w:rFonts w:ascii="Times New Roman" w:eastAsia="Times New Roman" w:hAnsi="Times New Roman" w:cs="Times New Roman"/>
                <w:color w:val="000000"/>
                <w:sz w:val="24"/>
                <w:szCs w:val="24"/>
                <w:lang w:eastAsia="ru-RU"/>
              </w:rPr>
              <w:t xml:space="preserve">, </w:t>
            </w:r>
            <w:proofErr w:type="gramStart"/>
            <w:r w:rsidRPr="00012CDF">
              <w:rPr>
                <w:rFonts w:ascii="Times New Roman" w:eastAsia="Times New Roman" w:hAnsi="Times New Roman" w:cs="Times New Roman"/>
                <w:color w:val="000000"/>
                <w:sz w:val="24"/>
                <w:szCs w:val="24"/>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012CDF">
              <w:rPr>
                <w:rFonts w:ascii="Times New Roman" w:eastAsia="Times New Roman" w:hAnsi="Times New Roman" w:cs="Times New Roman"/>
                <w:color w:val="000000"/>
                <w:sz w:val="24"/>
                <w:szCs w:val="24"/>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000 10102160010000110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1 007 786,31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-1 007 786,31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94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ind w:firstLineChars="200" w:firstLine="480"/>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w:t>
            </w:r>
            <w:proofErr w:type="gramEnd"/>
            <w:r w:rsidRPr="00012CDF">
              <w:rPr>
                <w:rFonts w:ascii="Times New Roman" w:eastAsia="Times New Roman" w:hAnsi="Times New Roman" w:cs="Times New Roman"/>
                <w:color w:val="000000"/>
                <w:sz w:val="24"/>
                <w:szCs w:val="24"/>
                <w:lang w:eastAsia="ru-RU"/>
              </w:rPr>
              <w:t xml:space="preserve">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000 10102180010000110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273 996,59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-273 996,59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000 10102210010000110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154 726,50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-154 726,50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5 983 000,00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4 420 673,35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1 562 326,65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000 10302000010000110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5 983 000,00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4 420 673,35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1 562 326,65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8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000 10302230010000110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3 387 000,00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2 237 221,86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1 149 778,14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28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000 10302231010000110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3 387 000,00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2 237 221,86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1 149 778,14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012CDF">
              <w:rPr>
                <w:rFonts w:ascii="Times New Roman" w:eastAsia="Times New Roman" w:hAnsi="Times New Roman" w:cs="Times New Roman"/>
                <w:color w:val="000000"/>
                <w:sz w:val="24"/>
                <w:szCs w:val="24"/>
                <w:lang w:eastAsia="ru-RU"/>
              </w:rPr>
              <w:t>инжекторных</w:t>
            </w:r>
            <w:proofErr w:type="spellEnd"/>
            <w:r w:rsidRPr="00012CDF">
              <w:rPr>
                <w:rFonts w:ascii="Times New Roman" w:eastAsia="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000 10302240010000110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13 064,84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-64,84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2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Доходы от уплаты акцизов на моторные масла для дизельных и (или) карбюраторных (</w:t>
            </w:r>
            <w:proofErr w:type="spellStart"/>
            <w:r w:rsidRPr="00012CDF">
              <w:rPr>
                <w:rFonts w:ascii="Times New Roman" w:eastAsia="Times New Roman" w:hAnsi="Times New Roman" w:cs="Times New Roman"/>
                <w:color w:val="000000"/>
                <w:sz w:val="24"/>
                <w:szCs w:val="24"/>
                <w:lang w:eastAsia="ru-RU"/>
              </w:rPr>
              <w:t>инжекторных</w:t>
            </w:r>
            <w:proofErr w:type="spellEnd"/>
            <w:r w:rsidRPr="00012CDF">
              <w:rPr>
                <w:rFonts w:ascii="Times New Roman" w:eastAsia="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000 10302241010000110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13 064,84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-64,84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000 10302250010000110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2 893 000,00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2 398 239,23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494 760,77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2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000 10302251010000110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2 893 000,00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2 398 239,23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494 760,77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8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000 10302260010000110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-310 000,00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-227 852,58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-82 147,42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29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000 10302261010000110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-310 000,00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-227 852,58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-82 147,42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Туристический налог</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000 10303000010000110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НАЛОГИ НА СОВОКУПНЫЙ ДОХОД</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484 949 000,00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391 771 243,60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93 177 756,40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000 10501000000000110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388 000 000,00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291 962 418,25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96 037 581,75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000 10501010010000110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308 000 000,00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244 094 875,35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63 905 124,65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000 10501011010000110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308 000 000,00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244 094 875,35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63 905 124,65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000 10501020010000110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80 000 000,00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47 867 542,90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32 132 457,10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000 10501021010000110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80 000 000,00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47 867 542,90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32 132 457,10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Единый налог на вмененный доход для отдельных видов деятельности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000 10502000020000110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141 953,80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-41 953,80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Единый налог на вмененный доход для отдельных видов деятельности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000 10502010020000110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141 953,80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-41 953,80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Единый сельскохозяйственный налог</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000 10503000010000110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21 849 000,00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31 166 651,57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-9 317 651,57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Единый сельскохозяйственный налог</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000 10503010010000110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21 849 000,00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31 166 651,57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-9 317 651,57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000 10504000020000110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75 000 000,00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68 500 219,98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6 499 780,02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7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000 10504020020000110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75 000 000,00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68 500 219,98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6 499 780,02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НАЛОГИ НА ИМУЩЕСТВО</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9 550 000,00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8 268 611,70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1 281 388,30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имущество физических лиц</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000 10601000000000110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000 10601030100000110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000 10601030130000110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имущество организаций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000 10602000020000110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9 550 000,00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8 268 611,70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1 281 388,30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000 10602010020000110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9 544 000,00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8 263 291,38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1 280 708,62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000 10602020020000110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5 320,32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679,68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8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Земельный налог</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000 10606000000000110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Земельный налог с организаций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000 10606030000000110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000 10606033100000110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000 10606033130000110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Земельный налог с физических лиц</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000 10606040000000110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000 10606043100000110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000 10606043130000110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ГОСУДАРСТВЕННАЯ ПОШЛИНА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000 10800000000000000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47 000 000,00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37 755 933,98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9 244 066,02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000 10803000010000110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46 950 000,00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37 600 933,98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9 349 066,02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000 10803010010000110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46 950 000,00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37 600 933,98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9 349 066,02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000 10804000010000110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000 10804020010000110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000 10807000010000110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155 000,00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-105 000,00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000 10807150010000110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155 000,00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-105 000,00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161 145 000,00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117 475 515,16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43 669 484,84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7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Проценты, полученные от предоставления бюджетных кредитов внутри страны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000 11103000000000120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35 000,00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000 11103050050000120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35 000,00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000 11105000000000120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156 955 000,00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113 815 003,97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43 139 996,03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000 11105010000000120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154 855 000,00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112 329 249,94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42 525 750,06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000 11105013050000120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135 855 000,00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95 263 384,24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40 591 615,76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000 11105013130000120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19 000 000,00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17 065 865,70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1 934 134,30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9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000 11105020000000120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666 662,41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833 337,59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000 11105025050000120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666 662,41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833 337,59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000 11105025100000120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000 11105025130000120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000 11105030000000120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819 091,62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-219 091,62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000 11105035050000120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819 091,62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-219 091,62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000 11105035100000120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000 11105035130000120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000 11105300000000120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1 750 000,00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1 516 846,41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233 153,59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000 11105310000000120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1 750 000,00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1 516 846,41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233 153,59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89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000 11105313050000120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1 400 000,00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1 280 176,41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119 823,59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2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000 11105314130000120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350 000,00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236 670,00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113 330,00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Платежи от государственных и муниципальных унитарных предприятий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000 11107000000000120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48 150,00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-18 150,00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000 11107010000000120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48 150,00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-18 150,00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000 11107015050000120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48 150,00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-18 150,00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000 11109000000000120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2 375 000,00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2 095 514,78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279 485,22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000 11109040000000120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2 375 000,00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2 095 514,78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279 485,22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000 11109045050000120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2 375 000,00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2 095 514,78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279 485,22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000 11109045130000120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000 11109080000000120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000 11109080130000120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ПЛАТЕЖИ ПРИ ПОЛЬЗОВАНИИ ПРИРОДНЫМИ РЕСУРСАМИ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000 11200000000000000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957 345,73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-457 345,73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негативное воздействие на окружающую среду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000 11201000010000120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957 345,73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-457 345,73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000 11201010010000120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388 000,00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723 707,58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-335 707,58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Плата за сбросы загрязняющих веществ в водные объекты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000 11201030010000120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19 920,94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20 079,06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размещение отходов производства и потребления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000 11201040010000120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71 000,00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11 881,79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59 118,21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размещение отходов производства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000 11201041010000120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11 881,79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58 118,21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размещение твердых коммунальных отходов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000 11201042010000120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1 000,00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000 11201070010000120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201 835,42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-200 835,42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ОКАЗАНИЯ ПЛАТНЫХ УСЛУГ И КОМПЕНСАЦИИ ЗАТРАТ ГОСУДАРСТВА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210 000 000,00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10 559 549,83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199 440 450,17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оказания платных услуг (работ)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000 11301000000000130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530 000,00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373 283,00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156 717,00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доходы от оказания платных услуг (работ)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000 11301990000000130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530 000,00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373 283,00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156 717,00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000 11301995050000130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530 000,00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373 283,00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156 717,00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000 11301995100000130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7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000 11301995130000130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компенсации затрат государства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000 11302000000000130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209 470 000,00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10 186 266,83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199 283 733,17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доходы от компенсации затрат государства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000 11302990000000130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209 470 000,00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10 186 266,83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199 283 733,17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000 11302995050000130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209 470 000,00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10 186 266,83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199 283 733,17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Прочие доходы от компенсации затрат бюджетов сельских </w:t>
            </w:r>
            <w:r w:rsidRPr="00012CDF">
              <w:rPr>
                <w:rFonts w:ascii="Times New Roman" w:eastAsia="Times New Roman" w:hAnsi="Times New Roman" w:cs="Times New Roman"/>
                <w:color w:val="000000"/>
                <w:sz w:val="24"/>
                <w:szCs w:val="24"/>
                <w:lang w:eastAsia="ru-RU"/>
              </w:rPr>
              <w:lastRenderedPageBreak/>
              <w:t>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 xml:space="preserve">000 </w:t>
            </w:r>
            <w:r w:rsidRPr="00012CDF">
              <w:rPr>
                <w:rFonts w:ascii="Times New Roman" w:eastAsia="Times New Roman" w:hAnsi="Times New Roman" w:cs="Times New Roman"/>
                <w:color w:val="000000"/>
                <w:sz w:val="24"/>
                <w:szCs w:val="24"/>
                <w:lang w:eastAsia="ru-RU"/>
              </w:rPr>
              <w:lastRenderedPageBreak/>
              <w:t>11302995100000130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Прочие доходы от компенсации затрат бюджетов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000 11302995130000130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ПРОДАЖИ МАТЕРИАЛЬНЫХ И НЕМАТЕРИАЛЬНЫХ АКТИВОВ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99 600 000,00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20 575 026,96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79 024 973,04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000 11402000000000000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000 11402050100000410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000 11402052100000410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8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000 11402053100000410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Доходы от реализации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000 11402050100000440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000 11402052100000440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8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000 11402050130000410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000 11402053130000410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000 11406000000000430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96 200 000,00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13 596 284,69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82 603 715,31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000 11406010000000430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96 200 000,00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13 519 478,69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82 680 521,31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000 11406013050000430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95 700 000,00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11 030 989,39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84 669 010,61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000 11406013130000430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2 488 489,30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-1 988 489,30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000 11406020000000430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76 806,00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-76 806,00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000 11406025050000430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76 806,00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-76 806,00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000 11406025100000430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000 11406300000000430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2 800 000,00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4 815 242,27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-2 015 242,27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8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000 11406310000000430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2 800 000,00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4 815 242,27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-2 015 242,27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000 11406313050000430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907 904,07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-607 904,07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000 11406313130000430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2 500 000,00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3 907 338,20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-1 407 338,20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приватизации имущества, находящегося в государственной и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000 11413000000000000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2 163 500,00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-1 563 500,00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000 11413050050000410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2 163 500,00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-1 563 500,00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ШТРАФЫ, САНКЦИИ, ВОЗМЕЩЕНИЕ УЩЕРБА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4 000 000,00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1 824 998,84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2 175 001,16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000 11601000010000140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1 863 000,00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1 347 188,29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515 811,71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000 11601050010000140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61 000,00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23 770,01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37 229,99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000 11601053010000140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61 000,00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23 770,01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37 229,99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000 11601060010000140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493 000,00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152 925,25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340 074,75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000 11601063010000140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493 000,00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152 925,25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340 074,75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000 11601070010000140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65 399,12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-20 399,12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000 11601073010000140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45 000,00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65 399,12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-20 399,12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000 11601080010000140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66 000,00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81 684,36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-15 684,36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000 11601083010000140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66 000,00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81 684,36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-15 684,36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000 11601100010000140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1 750,00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-1 750,00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000 11601103010000140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1 750,00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-1 750,00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000 11601120010000140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193 725,00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-123 725,00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000 11601123010000140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193 725,00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-123 725,00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000 11601130010000140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10 114,75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59 885,25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000 11601133010000140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10 114,75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59 885,25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000 11601140010000140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203 000,00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72 057,33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130 942,67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000 11601143010000140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203 000,00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72 057,33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130 942,67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000 11601150010000140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29 000,00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35 482,92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-6 482,92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59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000 11601153010000140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29 000,00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35 482,92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-6 482,92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000 11601170010000140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44 687,93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-36 687,93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000 11601173010000140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44 687,93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-36 687,93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000 11601190010000140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114 000,00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50 284,23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63 715,77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000 11601193010000140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114 000,00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50 284,23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63 715,77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000 11601200010000140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704 000,00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615 307,39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88 692,61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000 11601203010000140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704 000,00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615 307,39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88 692,61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000 11602000020000140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000 11602010020000140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000 11602020020000140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8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000 11607000000000140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580 000,00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291 406,45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288 593,55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000 11607010000000140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40 266,13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79 733,87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000 11607010050000140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40 266,13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79 733,87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000 11607010130000140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000 11607090000000140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460 000,00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251 140,32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208 859,68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000 11607090050000140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460 000,00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251 140,32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208 859,68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000 11607090100000140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000 11607090130000140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Платежи в целях возмещения причиненного ущерба (убытков)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000 11610000000000140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1 557 000,00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141 594,56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1 415 405,44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9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000 11610030050000140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81 520,50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318 479,50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000 11610031050000140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81 520,50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318 479,50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000 11610030100000140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Прочее возмещение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000 11610032100000140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000 11610030130000140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000 11610032130000140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000 11610120000000140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1 157 000,00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60 074,06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1 096 925,94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000 11610123010000140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1 157 000,00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38 994,94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1 118 005,06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000 11610129010000140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21 079,12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-21 079,12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Платежи, уплачиваемые в целях возмещения вреда</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000 11611000010000140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44 809,54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-44 809,54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49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012CDF">
              <w:rPr>
                <w:rFonts w:ascii="Times New Roman" w:eastAsia="Times New Roman" w:hAnsi="Times New Roman" w:cs="Times New Roman"/>
                <w:color w:val="000000"/>
                <w:sz w:val="24"/>
                <w:szCs w:val="24"/>
                <w:lang w:eastAsia="ru-RU"/>
              </w:rPr>
              <w:t xml:space="preserve"> объектам охоты и рыболовства и среде их обитания), подлежащие зачислению в бюджет муниципального образования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000 11611050010000140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44 809,54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-44 809,54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НЕНАЛОГОВЫЕ ДОХОДЫ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466 013,81</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-166 013,81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Невыясненные поступления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000 11701000000000180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-232,32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232,32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000 11701050050000180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-232,32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232,32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000 11701050100000180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000 11701050130000180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неналоговые доходы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000 11705000000000180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466 246,13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-166 246,13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неналоговые доходы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000 11705050050000180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466 246,13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-166 246,13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неналоговые доходы бюджетов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000 11705050100000180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неналоговые доходы бюджетов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000 11705050130000180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БЕЗВОЗМЕЗДНЫЕ ПОСТУПЛЕНИЯ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r w:rsidRPr="00012CDF">
              <w:rPr>
                <w:rFonts w:ascii="Times New Roman" w:eastAsia="Times New Roman" w:hAnsi="Times New Roman" w:cs="Times New Roman"/>
                <w:color w:val="000000"/>
                <w:sz w:val="24"/>
                <w:szCs w:val="24"/>
                <w:lang w:eastAsia="ru-RU"/>
              </w:rPr>
              <w:lastRenderedPageBreak/>
              <w:t>20000000000000000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3 247 935 453,81</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2 256 172 571,06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991 762 882,75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БЕЗВОЗМЕЗДНЫЕ ПОСТУПЛЕНИЯ ОТ ДРУГИХ БЮДЖЕТОВ БЮДЖЕТНОЙ СИСТЕМЫ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3 245 690 400,00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2 259 118 732,07</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986 571 667,93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Дотации бюджетам бюджетной системы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000 20210000000000150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194 347 100,00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194 346 300,00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Дотации на выравнивание бюджетной обеспеченности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000 20215001000000150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173 786 900,00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173 786 100,00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000 20215001050000150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173 786 900,00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173 786 100,00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800,00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000 20215001100000150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000 20215002000000150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3 100 000,00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3 100 000,00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000 20215002050000150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3 100 000,00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3 100 000,00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Дотации на выравнивание бюджетной обеспеченности из бюджетов муниципальных районов, городских округов с внутригородским делением</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000 20216001000000150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000 20216001100000150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дотации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000 20219999000000150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17 460 200,00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17 460 200,00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дотации бюджетам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000 20219999050000150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17 460 200,00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17 460 200,00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дотации бюджетам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000 20219999100000150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дотации бюджетам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000 20219999130000150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Субсидии бюджетам бюджетной системы Российской Федерации (межбюджетные субсидии)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000 20220000000000150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633 804 400,00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257 683 462,14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376 120 937,86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7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Субсидии бюджетам на </w:t>
            </w:r>
            <w:proofErr w:type="spellStart"/>
            <w:r w:rsidRPr="00012CDF">
              <w:rPr>
                <w:rFonts w:ascii="Times New Roman" w:eastAsia="Times New Roman" w:hAnsi="Times New Roman" w:cs="Times New Roman"/>
                <w:color w:val="000000"/>
                <w:sz w:val="24"/>
                <w:szCs w:val="24"/>
                <w:lang w:eastAsia="ru-RU"/>
              </w:rPr>
              <w:t>софинансирование</w:t>
            </w:r>
            <w:proofErr w:type="spellEnd"/>
            <w:r w:rsidRPr="00012CDF">
              <w:rPr>
                <w:rFonts w:ascii="Times New Roman" w:eastAsia="Times New Roman" w:hAnsi="Times New Roman" w:cs="Times New Roman"/>
                <w:color w:val="000000"/>
                <w:sz w:val="24"/>
                <w:szCs w:val="24"/>
                <w:lang w:eastAsia="ru-RU"/>
              </w:rPr>
              <w:t xml:space="preserve"> капитальных вложений в объекты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000 20220077000000150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168 144 800,00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41 343 712,53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126 801 087,47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Субсидии бюджетам муниципальных районов на </w:t>
            </w:r>
            <w:proofErr w:type="spellStart"/>
            <w:r w:rsidRPr="00012CDF">
              <w:rPr>
                <w:rFonts w:ascii="Times New Roman" w:eastAsia="Times New Roman" w:hAnsi="Times New Roman" w:cs="Times New Roman"/>
                <w:color w:val="000000"/>
                <w:sz w:val="24"/>
                <w:szCs w:val="24"/>
                <w:lang w:eastAsia="ru-RU"/>
              </w:rPr>
              <w:t>софинансирование</w:t>
            </w:r>
            <w:proofErr w:type="spellEnd"/>
            <w:r w:rsidRPr="00012CDF">
              <w:rPr>
                <w:rFonts w:ascii="Times New Roman" w:eastAsia="Times New Roman" w:hAnsi="Times New Roman" w:cs="Times New Roman"/>
                <w:color w:val="000000"/>
                <w:sz w:val="24"/>
                <w:szCs w:val="24"/>
                <w:lang w:eastAsia="ru-RU"/>
              </w:rPr>
              <w:t xml:space="preserve"> капитальных вложений в объекты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000 20220077050000150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168 144 800,00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41 343 712,53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126 801 087,47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Субсидии бюджетам сельских поселений на </w:t>
            </w:r>
            <w:proofErr w:type="spellStart"/>
            <w:r w:rsidRPr="00012CDF">
              <w:rPr>
                <w:rFonts w:ascii="Times New Roman" w:eastAsia="Times New Roman" w:hAnsi="Times New Roman" w:cs="Times New Roman"/>
                <w:color w:val="000000"/>
                <w:sz w:val="24"/>
                <w:szCs w:val="24"/>
                <w:lang w:eastAsia="ru-RU"/>
              </w:rPr>
              <w:t>софинансирование</w:t>
            </w:r>
            <w:proofErr w:type="spellEnd"/>
            <w:r w:rsidRPr="00012CDF">
              <w:rPr>
                <w:rFonts w:ascii="Times New Roman" w:eastAsia="Times New Roman" w:hAnsi="Times New Roman" w:cs="Times New Roman"/>
                <w:color w:val="000000"/>
                <w:sz w:val="24"/>
                <w:szCs w:val="24"/>
                <w:lang w:eastAsia="ru-RU"/>
              </w:rPr>
              <w:t xml:space="preserve"> капитальных вложений в объекты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000 20220077100000150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Субсидии бюджетам городских поселений на </w:t>
            </w:r>
            <w:proofErr w:type="spellStart"/>
            <w:r w:rsidRPr="00012CDF">
              <w:rPr>
                <w:rFonts w:ascii="Times New Roman" w:eastAsia="Times New Roman" w:hAnsi="Times New Roman" w:cs="Times New Roman"/>
                <w:color w:val="000000"/>
                <w:sz w:val="24"/>
                <w:szCs w:val="24"/>
                <w:lang w:eastAsia="ru-RU"/>
              </w:rPr>
              <w:t>софинансирование</w:t>
            </w:r>
            <w:proofErr w:type="spellEnd"/>
            <w:r w:rsidRPr="00012CDF">
              <w:rPr>
                <w:rFonts w:ascii="Times New Roman" w:eastAsia="Times New Roman" w:hAnsi="Times New Roman" w:cs="Times New Roman"/>
                <w:color w:val="000000"/>
                <w:sz w:val="24"/>
                <w:szCs w:val="24"/>
                <w:lang w:eastAsia="ru-RU"/>
              </w:rPr>
              <w:t xml:space="preserve"> капитальных вложений в объекты муниципальной собственности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000 20220077130000150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на реализацию мероприятий по модернизации коммунальной инфраструктуры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000 20225154000000150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7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сельских поселений на реализацию мероприятий по модернизации коммунальной инфраструктуры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000 20225154100000150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000 20225304000000150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106 620 800,00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67 400 000,00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39 220 800,00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000 20225304050000150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106 620 800,00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67 400 000,00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39 220 800,00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000 20225467000000150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сельских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000 20225467100000150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Субсидии бюджетам на реализацию мероприятий по обеспечению жильем молодых семей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000 20225497000000150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8 170 700,00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8 170 609,99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90,01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000 20225497050000150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8 170 700,00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8 170 609,99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90,01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городских поселений на реализацию мероприятий по обеспечению жильем молодых семей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000 20225497130000150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на поддержку отрасли культуры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000 20225519000000150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513 900,00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513 900,00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000 20225519050000150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513 900,00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513 900,00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сельских поселений на поддержку отрасли культуры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000 20225519100000150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000 20225555000000150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сельских поселений на реализацию программ формирования современной городской среды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000 20225555100000150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000 20225576000000150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Субсидии бюджетам сельских поселений на обеспечение комплексного развития сельских территорий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000 20225576100000150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субсидии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000 20229999000000150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350 354 200,00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140 255 239,62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210 098 960,38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субсидии бюджетам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000 20229999050000150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350 354 200,00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140 255 239,62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210 098 960,38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субсидии бюджетам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000 20229999100000150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субсидии бюджетам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000 20229999130000150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Субвенции бюджетам бюджетной системы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000 20230000000000150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2 309 979 700,00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1 740 465 882,59</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569 513 817,41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000 20230024000000150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2 101 106 500,00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1 585 370 326,46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515 736 173,54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000 20230024050000150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2 101 106 500,00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1 585 370 326,46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515 736 173,54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сельских поселений на выполнение передаваемых полномочий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000 20230024100000150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городских поселений на выполнение передаваемых полномочий субъектов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000 20230024130000150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000 20230029000000150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11 262 200,00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6 900 000,00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4 362 200,00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000 20230029050000150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11 262 200,00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6 900 000,00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4 362 200,00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000 20235082000000150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3 448 600,00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3 445 000,00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3 600,00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000 20235082050000150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3 448 600,00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3 445 000,00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3 600,00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000 20235118000000150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000 20235118100000150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000 20235120000000150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7 800,00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7 800,00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000 20235120050000150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7 800,00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7 800,00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000 20235179000000150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8 321 300,00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6 588 100,00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1 733 200,00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000 20235179050000150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8 321 300,00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6 588 100,00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1 733 200,00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2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000 20235303000000150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99 212 400,00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80 219 600,00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18 992 800,00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1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000 20235303050000150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99 212 400,00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80 219 600,00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18 992 800,00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Единая субвенция местным бюджетам из бюджета субъекта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000 20236900000000150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86 620 900,00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57 935 056,13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28 685 843,87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7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Единая субвенция бюджетам муниципальных районов из бюджета субъекта Российской Федерации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000 20236900050000150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86 620 900,00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57 935 056,13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28 685 843,87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Иные межбюджетные трансферты</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000 20240000000000150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107 559 200,00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66 623 087,34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40 936 112,66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000 20240014000000150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53 855 100,00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15 243 867,34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38 611 232,66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000 20240014050000150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53 855 100,00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15 243 867,34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38 611 232,66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000 20240014100000150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8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000 20245050000000150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2 734 200,00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2 182 500,00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551 700,00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8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roofErr w:type="gramStart"/>
            <w:r w:rsidRPr="00012CDF">
              <w:rPr>
                <w:rFonts w:ascii="Times New Roman" w:eastAsia="Times New Roman" w:hAnsi="Times New Roman" w:cs="Times New Roman"/>
                <w:color w:val="000000"/>
                <w:sz w:val="24"/>
                <w:szCs w:val="24"/>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000 20245050050000150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2 734 200,00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2 182 500,00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551 700,00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межбюджетные трансферты, передаваемые бюджетам</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000 20249999000000150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50 969 900,00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49 196 720,00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1 773 180,00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000 20249999050000150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50 969 900,00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49 196 720,00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1 773 180,00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000 20249999100000150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межбюджетные трансферты, передаваемые бюджетам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000 20249999130000150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0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ПРОЧИЕ БЕЗВОЗМЕЗДНЫЕ ПОСТУПЛЕНИЯ</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000 20700000000000000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1 580 000,00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1 583 892,64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-3 892,64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безвозмездные поступления в бюджеты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000 20705000050000150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1 580 000,00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1 583 892,64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-3 892,64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безвозмездные поступления в бюджеты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000 20705030050000150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1 580 000,00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1 583 892,64</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-3 892,64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безвозмездные поступления в бюджеты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000 20705000100000150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безвозмездные поступления в бюджеты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000 20705030100000150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безвозмездные поступления в бюджеты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000 20705000130000150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46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Прочие безвозмездные поступления в бюджеты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000 20705030130000150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12 088 322,95</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12 088 322,95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000 21800000000000150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12 088 322,95</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12 088 322,95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6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000 21800000050000150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12 088 322,95</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12 088 322,95</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муниципальных районов от возврата организациями остатков субсидий прошлых лет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000 21805000050000150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12 085 593,93</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12 085 593,93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6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Доходы бюджетов муниципальных районов от возврата бюджетными учреждениями остатков субсидий прошлых лет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000 21805010050000150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12 085 593,93</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12 085 593,93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6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000 21860010050000150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2 729,02</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2 729,02</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9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сельских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000 21800000100000150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000 21860010100000150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000 21800000130000150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2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000 21860010130000150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1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000 21900000000000000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-11 423 269,14</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-16 618 376,60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5 195 107,46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0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000 21900000050000150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-11 423 269,14</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-16 618 376,60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5 195 107,46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3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000 21925304050000150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-1 798 573,26</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-1 798 573,26</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54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000 21935179050000150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-101 463,18</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-101 463,18</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23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000 21935303050000150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-2 904 811,23</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-2 904 811,23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285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000 21945050050000150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-52 919,83</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-52 919,83</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102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000 21960010050000150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-6 565 501,64</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-11 760 609,10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5 195 107,46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lastRenderedPageBreak/>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000 21900000100000150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75"/>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000 21960010100000150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000 21900000130000150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930"/>
        </w:trPr>
        <w:tc>
          <w:tcPr>
            <w:tcW w:w="7280" w:type="dxa"/>
            <w:tcBorders>
              <w:top w:val="nil"/>
              <w:left w:val="single" w:sz="4" w:space="0" w:color="auto"/>
              <w:bottom w:val="single" w:sz="4" w:space="0" w:color="auto"/>
              <w:right w:val="single" w:sz="4" w:space="0" w:color="auto"/>
            </w:tcBorders>
            <w:shd w:val="clear" w:color="auto" w:fill="auto"/>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Возврат остатков субсидий на реализацию мероприятий по обеспечению жильем молодых семей из бюджетов городских поселений</w:t>
            </w:r>
          </w:p>
        </w:tc>
        <w:tc>
          <w:tcPr>
            <w:tcW w:w="2540" w:type="dxa"/>
            <w:gridSpan w:val="2"/>
            <w:tcBorders>
              <w:top w:val="single" w:sz="4" w:space="0" w:color="auto"/>
              <w:left w:val="nil"/>
              <w:bottom w:val="single" w:sz="4" w:space="0" w:color="auto"/>
              <w:right w:val="single" w:sz="4" w:space="0" w:color="000000"/>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000 21925497130000150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960" w:type="dxa"/>
            <w:tcBorders>
              <w:top w:val="nil"/>
              <w:left w:val="nil"/>
              <w:bottom w:val="single" w:sz="4" w:space="0" w:color="auto"/>
              <w:right w:val="single" w:sz="4" w:space="0" w:color="auto"/>
            </w:tcBorders>
            <w:shd w:val="clear" w:color="auto" w:fill="auto"/>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0,00</w:t>
            </w:r>
          </w:p>
        </w:tc>
        <w:tc>
          <w:tcPr>
            <w:tcW w:w="1820" w:type="dxa"/>
            <w:tcBorders>
              <w:top w:val="nil"/>
              <w:left w:val="nil"/>
              <w:bottom w:val="single" w:sz="4" w:space="0" w:color="auto"/>
              <w:right w:val="single" w:sz="4" w:space="0" w:color="auto"/>
            </w:tcBorders>
            <w:shd w:val="clear" w:color="auto" w:fill="auto"/>
            <w:noWrap/>
            <w:vAlign w:val="center"/>
            <w:hideMark/>
          </w:tcPr>
          <w:p w:rsidR="00012CDF" w:rsidRPr="00012CDF" w:rsidRDefault="00012CDF" w:rsidP="00012CDF">
            <w:pPr>
              <w:spacing w:after="0" w:line="240" w:lineRule="auto"/>
              <w:jc w:val="center"/>
              <w:rPr>
                <w:rFonts w:ascii="Times New Roman" w:eastAsia="Times New Roman" w:hAnsi="Times New Roman" w:cs="Times New Roman"/>
                <w:color w:val="000000"/>
                <w:sz w:val="24"/>
                <w:szCs w:val="24"/>
                <w:lang w:eastAsia="ru-RU"/>
              </w:rPr>
            </w:pPr>
            <w:r w:rsidRPr="00012CDF">
              <w:rPr>
                <w:rFonts w:ascii="Times New Roman" w:eastAsia="Times New Roman" w:hAnsi="Times New Roman" w:cs="Times New Roman"/>
                <w:color w:val="000000"/>
                <w:sz w:val="24"/>
                <w:szCs w:val="24"/>
                <w:lang w:eastAsia="ru-RU"/>
              </w:rPr>
              <w:t xml:space="preserve">0,00 </w:t>
            </w: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r w:rsidR="00012CDF" w:rsidRPr="00012CDF" w:rsidTr="00012CDF">
        <w:trPr>
          <w:trHeight w:val="315"/>
        </w:trPr>
        <w:tc>
          <w:tcPr>
            <w:tcW w:w="728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1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4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nil"/>
              <w:right w:val="nil"/>
            </w:tcBorders>
            <w:shd w:val="clear" w:color="auto" w:fill="auto"/>
            <w:noWrap/>
            <w:vAlign w:val="bottom"/>
            <w:hideMark/>
          </w:tcPr>
          <w:p w:rsidR="00012CDF" w:rsidRPr="00012CDF" w:rsidRDefault="00012CDF" w:rsidP="00012CDF">
            <w:pPr>
              <w:spacing w:after="0" w:line="240" w:lineRule="auto"/>
              <w:rPr>
                <w:rFonts w:ascii="Times New Roman" w:eastAsia="Times New Roman" w:hAnsi="Times New Roman" w:cs="Times New Roman"/>
                <w:color w:val="000000"/>
                <w:sz w:val="24"/>
                <w:szCs w:val="24"/>
                <w:lang w:eastAsia="ru-RU"/>
              </w:rPr>
            </w:pPr>
          </w:p>
        </w:tc>
      </w:tr>
    </w:tbl>
    <w:p w:rsidR="00012CDF" w:rsidRDefault="00012CDF">
      <w:r>
        <w:br w:type="page"/>
      </w:r>
    </w:p>
    <w:p w:rsidR="00012CDF" w:rsidRDefault="00012CDF">
      <w:r>
        <w:lastRenderedPageBreak/>
        <w:br w:type="page"/>
      </w:r>
    </w:p>
    <w:p w:rsidR="00121B48" w:rsidRDefault="00121B48"/>
    <w:sectPr w:rsidR="00121B48" w:rsidSect="00012CD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440"/>
    <w:rsid w:val="00012CDF"/>
    <w:rsid w:val="000F455E"/>
    <w:rsid w:val="00121B48"/>
    <w:rsid w:val="00DC3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12CDF"/>
    <w:rPr>
      <w:color w:val="0000FF"/>
      <w:u w:val="single"/>
    </w:rPr>
  </w:style>
  <w:style w:type="character" w:styleId="a4">
    <w:name w:val="FollowedHyperlink"/>
    <w:basedOn w:val="a0"/>
    <w:uiPriority w:val="99"/>
    <w:semiHidden/>
    <w:unhideWhenUsed/>
    <w:rsid w:val="00012CDF"/>
    <w:rPr>
      <w:color w:val="800080"/>
      <w:u w:val="single"/>
    </w:rPr>
  </w:style>
  <w:style w:type="paragraph" w:customStyle="1" w:styleId="xl63">
    <w:name w:val="xl63"/>
    <w:basedOn w:val="a"/>
    <w:rsid w:val="00012CD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4">
    <w:name w:val="xl64"/>
    <w:basedOn w:val="a"/>
    <w:rsid w:val="00012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012CD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6">
    <w:name w:val="xl66"/>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7">
    <w:name w:val="xl67"/>
    <w:basedOn w:val="a"/>
    <w:rsid w:val="00012CD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textAlignment w:val="top"/>
    </w:pPr>
    <w:rPr>
      <w:rFonts w:ascii="Times New Roman" w:eastAsia="Times New Roman" w:hAnsi="Times New Roman" w:cs="Times New Roman"/>
      <w:color w:val="000000"/>
      <w:sz w:val="24"/>
      <w:szCs w:val="24"/>
      <w:lang w:eastAsia="ru-RU"/>
    </w:rPr>
  </w:style>
  <w:style w:type="paragraph" w:customStyle="1" w:styleId="xl68">
    <w:name w:val="xl68"/>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012CD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0">
    <w:name w:val="xl70"/>
    <w:basedOn w:val="a"/>
    <w:rsid w:val="00012CDF"/>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012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012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012CD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01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8">
    <w:name w:val="xl78"/>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80">
    <w:name w:val="xl80"/>
    <w:basedOn w:val="a"/>
    <w:rsid w:val="00012CD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012CDF"/>
    <w:pPr>
      <w:spacing w:before="100" w:beforeAutospacing="1" w:after="100" w:afterAutospacing="1" w:line="240" w:lineRule="auto"/>
    </w:pPr>
    <w:rPr>
      <w:rFonts w:ascii="Times New Roman" w:eastAsia="Times New Roman" w:hAnsi="Times New Roman" w:cs="Times New Roman"/>
      <w:color w:val="000000"/>
      <w:sz w:val="32"/>
      <w:szCs w:val="32"/>
      <w:lang w:eastAsia="ru-RU"/>
    </w:rPr>
  </w:style>
  <w:style w:type="paragraph" w:customStyle="1" w:styleId="xl82">
    <w:name w:val="xl82"/>
    <w:basedOn w:val="a"/>
    <w:rsid w:val="00012CDF"/>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83">
    <w:name w:val="xl83"/>
    <w:basedOn w:val="a"/>
    <w:rsid w:val="00012CDF"/>
    <w:pPr>
      <w:spacing w:before="100" w:beforeAutospacing="1" w:after="100" w:afterAutospacing="1" w:line="240" w:lineRule="auto"/>
    </w:pPr>
    <w:rPr>
      <w:rFonts w:ascii="Times New Roman" w:eastAsia="Times New Roman" w:hAnsi="Times New Roman" w:cs="Times New Roman"/>
      <w:b/>
      <w:bCs/>
      <w:color w:val="000000"/>
      <w:sz w:val="32"/>
      <w:szCs w:val="32"/>
      <w:lang w:eastAsia="ru-RU"/>
    </w:rPr>
  </w:style>
  <w:style w:type="paragraph" w:customStyle="1" w:styleId="xl84">
    <w:name w:val="xl84"/>
    <w:basedOn w:val="a"/>
    <w:rsid w:val="00012CD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85">
    <w:name w:val="xl85"/>
    <w:basedOn w:val="a"/>
    <w:rsid w:val="00012CDF"/>
    <w:pPr>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86">
    <w:name w:val="xl86"/>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7">
    <w:name w:val="xl87"/>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012C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0">
    <w:name w:val="xl90"/>
    <w:basedOn w:val="a"/>
    <w:rsid w:val="0001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01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92">
    <w:name w:val="xl92"/>
    <w:basedOn w:val="a"/>
    <w:rsid w:val="00012CD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3">
    <w:name w:val="xl93"/>
    <w:basedOn w:val="a"/>
    <w:rsid w:val="00012CD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012CD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rsid w:val="00012CDF"/>
    <w:pP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12CDF"/>
    <w:rPr>
      <w:color w:val="0000FF"/>
      <w:u w:val="single"/>
    </w:rPr>
  </w:style>
  <w:style w:type="character" w:styleId="a4">
    <w:name w:val="FollowedHyperlink"/>
    <w:basedOn w:val="a0"/>
    <w:uiPriority w:val="99"/>
    <w:semiHidden/>
    <w:unhideWhenUsed/>
    <w:rsid w:val="00012CDF"/>
    <w:rPr>
      <w:color w:val="800080"/>
      <w:u w:val="single"/>
    </w:rPr>
  </w:style>
  <w:style w:type="paragraph" w:customStyle="1" w:styleId="xl63">
    <w:name w:val="xl63"/>
    <w:basedOn w:val="a"/>
    <w:rsid w:val="00012CD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4">
    <w:name w:val="xl64"/>
    <w:basedOn w:val="a"/>
    <w:rsid w:val="00012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012CD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6">
    <w:name w:val="xl66"/>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7">
    <w:name w:val="xl67"/>
    <w:basedOn w:val="a"/>
    <w:rsid w:val="00012CD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textAlignment w:val="top"/>
    </w:pPr>
    <w:rPr>
      <w:rFonts w:ascii="Times New Roman" w:eastAsia="Times New Roman" w:hAnsi="Times New Roman" w:cs="Times New Roman"/>
      <w:color w:val="000000"/>
      <w:sz w:val="24"/>
      <w:szCs w:val="24"/>
      <w:lang w:eastAsia="ru-RU"/>
    </w:rPr>
  </w:style>
  <w:style w:type="paragraph" w:customStyle="1" w:styleId="xl68">
    <w:name w:val="xl68"/>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012CD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0">
    <w:name w:val="xl70"/>
    <w:basedOn w:val="a"/>
    <w:rsid w:val="00012CDF"/>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012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012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012CD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01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8">
    <w:name w:val="xl78"/>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80">
    <w:name w:val="xl80"/>
    <w:basedOn w:val="a"/>
    <w:rsid w:val="00012CD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012CDF"/>
    <w:pPr>
      <w:spacing w:before="100" w:beforeAutospacing="1" w:after="100" w:afterAutospacing="1" w:line="240" w:lineRule="auto"/>
    </w:pPr>
    <w:rPr>
      <w:rFonts w:ascii="Times New Roman" w:eastAsia="Times New Roman" w:hAnsi="Times New Roman" w:cs="Times New Roman"/>
      <w:color w:val="000000"/>
      <w:sz w:val="32"/>
      <w:szCs w:val="32"/>
      <w:lang w:eastAsia="ru-RU"/>
    </w:rPr>
  </w:style>
  <w:style w:type="paragraph" w:customStyle="1" w:styleId="xl82">
    <w:name w:val="xl82"/>
    <w:basedOn w:val="a"/>
    <w:rsid w:val="00012CDF"/>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83">
    <w:name w:val="xl83"/>
    <w:basedOn w:val="a"/>
    <w:rsid w:val="00012CDF"/>
    <w:pPr>
      <w:spacing w:before="100" w:beforeAutospacing="1" w:after="100" w:afterAutospacing="1" w:line="240" w:lineRule="auto"/>
    </w:pPr>
    <w:rPr>
      <w:rFonts w:ascii="Times New Roman" w:eastAsia="Times New Roman" w:hAnsi="Times New Roman" w:cs="Times New Roman"/>
      <w:b/>
      <w:bCs/>
      <w:color w:val="000000"/>
      <w:sz w:val="32"/>
      <w:szCs w:val="32"/>
      <w:lang w:eastAsia="ru-RU"/>
    </w:rPr>
  </w:style>
  <w:style w:type="paragraph" w:customStyle="1" w:styleId="xl84">
    <w:name w:val="xl84"/>
    <w:basedOn w:val="a"/>
    <w:rsid w:val="00012CD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85">
    <w:name w:val="xl85"/>
    <w:basedOn w:val="a"/>
    <w:rsid w:val="00012CDF"/>
    <w:pPr>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86">
    <w:name w:val="xl86"/>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7">
    <w:name w:val="xl87"/>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01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012C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0">
    <w:name w:val="xl90"/>
    <w:basedOn w:val="a"/>
    <w:rsid w:val="0001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01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92">
    <w:name w:val="xl92"/>
    <w:basedOn w:val="a"/>
    <w:rsid w:val="00012CD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3">
    <w:name w:val="xl93"/>
    <w:basedOn w:val="a"/>
    <w:rsid w:val="00012CD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012CD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rsid w:val="00012CDF"/>
    <w:pP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92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55</Pages>
  <Words>11194</Words>
  <Characters>63808</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Цыганок Наталья Михайловна</dc:creator>
  <cp:keywords/>
  <dc:description/>
  <cp:lastModifiedBy>Цыганок Наталья Михайловна</cp:lastModifiedBy>
  <cp:revision>3</cp:revision>
  <dcterms:created xsi:type="dcterms:W3CDTF">2025-11-10T06:27:00Z</dcterms:created>
  <dcterms:modified xsi:type="dcterms:W3CDTF">2025-11-10T06:31:00Z</dcterms:modified>
</cp:coreProperties>
</file>