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40" w:rsidRDefault="00CB3940" w:rsidP="00CB3940">
      <w:pPr>
        <w:ind w:firstLine="709"/>
        <w:jc w:val="both"/>
      </w:pPr>
      <w:bookmarkStart w:id="0" w:name="_GoBack"/>
      <w:bookmarkEnd w:id="0"/>
      <w:r>
        <w:t>Одно из важнейших направлений деятельности администрации муниципального образования Славянский район – это работа с обращениями граждан. Обращения являются важнейшим источником информации, это – барометр социальных настроений, четко указывающий на мотивы активности населения. Данное направление является связующей нитью власти с гражданами, с жизнью, та самая инициатива «снизу», без которой органам власти района не всегда возможно эффективно работать, оперативно реагировать на экономические, социальные, политические потребности граждан.</w:t>
      </w:r>
    </w:p>
    <w:p w:rsidR="00CB3940" w:rsidRDefault="00CB3940" w:rsidP="00CB3940">
      <w:pPr>
        <w:ind w:firstLine="709"/>
        <w:jc w:val="both"/>
      </w:pPr>
      <w:proofErr w:type="gramStart"/>
      <w:r>
        <w:t>В администрации муниципального образования Славянский район работа с обращениями граждан ведется в соответствии с Конституцией Российской Федерации, Федеральным законом № 59-ФЗ от 02 мая 2006 года «О порядке рассмотрения граждан в Российской Федерации», с Порядком по работе с обращениями граждан в администрации муниципального образования Славянский район, утвержденным постановлением от 23 апреля 2013 года № 932 «О Порядке работы с обращениями граждан в</w:t>
      </w:r>
      <w:proofErr w:type="gramEnd"/>
      <w:r>
        <w:t xml:space="preserve"> администрации муниципального образования Славянский район». </w:t>
      </w:r>
    </w:p>
    <w:p w:rsidR="00CB3940" w:rsidRDefault="00CB3940" w:rsidP="00CB3940">
      <w:pPr>
        <w:ind w:firstLine="709"/>
        <w:jc w:val="both"/>
      </w:pPr>
      <w:r>
        <w:t>В администрации муниципального образования Славянский район существует три направления работы с обращениями граждан:</w:t>
      </w:r>
    </w:p>
    <w:p w:rsidR="00CB3940" w:rsidRDefault="00CB3940" w:rsidP="00CB3940">
      <w:pPr>
        <w:ind w:firstLine="709"/>
        <w:jc w:val="both"/>
      </w:pPr>
      <w:r>
        <w:t>- письменные обращения, в том числе поступившие по электронной почте;</w:t>
      </w:r>
    </w:p>
    <w:p w:rsidR="00CB3940" w:rsidRDefault="00CB3940" w:rsidP="00CB3940">
      <w:pPr>
        <w:ind w:firstLine="709"/>
        <w:jc w:val="both"/>
      </w:pPr>
      <w:r>
        <w:t>- личный прием граждан;</w:t>
      </w:r>
    </w:p>
    <w:p w:rsidR="00CB3940" w:rsidRDefault="00CB3940" w:rsidP="00CB3940">
      <w:pPr>
        <w:ind w:firstLine="709"/>
        <w:jc w:val="both"/>
      </w:pPr>
      <w:r>
        <w:t>- прием обращений посредством телефонной связи «Горячая линия».</w:t>
      </w:r>
    </w:p>
    <w:p w:rsidR="00CB3940" w:rsidRDefault="00CB3940" w:rsidP="00CB3940">
      <w:pPr>
        <w:ind w:firstLine="709"/>
        <w:jc w:val="both"/>
      </w:pPr>
      <w:r>
        <w:t xml:space="preserve">Анализ общего количества письменных обращений, поступивших в администрацию муниципального образования Славянский район за 2017 год, показывает, что по сравнению с аналогичным периодом прошлого года их количество снизилось на 252 письменных обращения, т.е. на 10 % и составило 1011 обращений. </w:t>
      </w:r>
    </w:p>
    <w:p w:rsidR="00CB3940" w:rsidRDefault="00CB3940" w:rsidP="00CB3940">
      <w:pPr>
        <w:ind w:firstLine="709"/>
        <w:jc w:val="both"/>
      </w:pPr>
      <w:r>
        <w:t xml:space="preserve">Количество устных обращений снизилось на 3 % по сравнению с аналогичным  периодом 2016 года и составило 1380 обращений. </w:t>
      </w:r>
    </w:p>
    <w:p w:rsidR="00CB3940" w:rsidRDefault="00CB3940" w:rsidP="00CB3940">
      <w:pPr>
        <w:ind w:firstLine="709"/>
        <w:jc w:val="both"/>
      </w:pPr>
      <w:r>
        <w:t xml:space="preserve">Для оперативной связи с населением в администрации муниципального образования Славянский район работает «Горячая линия главы района». По телефону «Горячая линия» в 2017 году поступило 558 обращений, в 2016 году количество таковых обращений поступило 497, т.е. их количество возросло на    11 %. </w:t>
      </w:r>
    </w:p>
    <w:p w:rsidR="00CB3940" w:rsidRDefault="00CB3940" w:rsidP="00CB3940">
      <w:pPr>
        <w:ind w:firstLine="709"/>
        <w:jc w:val="both"/>
      </w:pPr>
      <w:r>
        <w:t>По категориям поступившие письменные обращения распределились следующим образом:</w:t>
      </w:r>
    </w:p>
    <w:p w:rsidR="00CB3940" w:rsidRDefault="00CB3940" w:rsidP="00CB3940">
      <w:pPr>
        <w:ind w:firstLine="709"/>
        <w:jc w:val="both"/>
      </w:pPr>
      <w:r>
        <w:t>- заявление – 72 %;</w:t>
      </w:r>
    </w:p>
    <w:p w:rsidR="00CB3940" w:rsidRDefault="00CB3940" w:rsidP="00CB3940">
      <w:pPr>
        <w:ind w:firstLine="709"/>
        <w:jc w:val="both"/>
      </w:pPr>
      <w:r>
        <w:t>- жалобы – 0,2 %;</w:t>
      </w:r>
    </w:p>
    <w:p w:rsidR="00CB3940" w:rsidRDefault="00CB3940" w:rsidP="00CB3940">
      <w:pPr>
        <w:ind w:firstLine="709"/>
        <w:jc w:val="both"/>
      </w:pPr>
      <w:r>
        <w:t>- сообщения – 22 %;</w:t>
      </w:r>
    </w:p>
    <w:p w:rsidR="00CB3940" w:rsidRDefault="00CB3940" w:rsidP="00CB3940">
      <w:pPr>
        <w:ind w:firstLine="709"/>
        <w:jc w:val="both"/>
      </w:pPr>
      <w:r>
        <w:t>- предложения – 0,2 %;</w:t>
      </w:r>
    </w:p>
    <w:p w:rsidR="00CB3940" w:rsidRDefault="00CB3940" w:rsidP="00CB3940">
      <w:pPr>
        <w:ind w:firstLine="709"/>
        <w:jc w:val="both"/>
      </w:pPr>
      <w:r>
        <w:t>- не обращения, без смысла – 0,1 %.</w:t>
      </w:r>
    </w:p>
    <w:p w:rsidR="00CB3940" w:rsidRDefault="00CB3940" w:rsidP="00CB3940">
      <w:pPr>
        <w:ind w:firstLine="709"/>
        <w:jc w:val="both"/>
      </w:pPr>
      <w:r>
        <w:t xml:space="preserve">Количество повторных письменных обращений за 2017 год возросло на   2,7 % и составило 8,7 % от общего количества письменных обращений. Заявителям повторно даны разъяснения в рамках действующего </w:t>
      </w:r>
      <w:r>
        <w:lastRenderedPageBreak/>
        <w:t>законодательства. Причина, побуждающая граждан повторно обращаться к главе муниципального образования, зачастую вызвана попыткой многократными обращениями все-таки решить свой вопрос.</w:t>
      </w:r>
    </w:p>
    <w:p w:rsidR="00CB3940" w:rsidRDefault="00CB3940" w:rsidP="00CB3940">
      <w:pPr>
        <w:ind w:firstLine="709"/>
        <w:jc w:val="both"/>
      </w:pPr>
      <w:r>
        <w:t>В сравнении с 2016 годом на 8 % сократилось количество обращений из вышестоящих организаций и составило 34 % от общего количества письменных обращений, поступивших в 2017 году.</w:t>
      </w:r>
    </w:p>
    <w:p w:rsidR="00CB3940" w:rsidRDefault="00CB3940" w:rsidP="00CB3940">
      <w:pPr>
        <w:ind w:firstLine="709"/>
        <w:jc w:val="both"/>
      </w:pPr>
      <w:r>
        <w:t>Анализ обращений, поступивших из вышестоящих организаций, свидетельствует о том, что по-прежнему в своем большинстве решение вопросов, с которыми обращаются заявители в адрес руководства края и страны, входят в компетенцию органов местного самоуправления. Но многие предпочитают сразу обращаться в вышестоящие органы, полагая, что таким образом у них больше возможностей решить свою просьбу положительно. Поэтому зачастую с большим возмущением воспринимают ответы на свои обращения, направление в вышестоящие органы власти, за подписью руководителей органов местного самоуправления, расценивая это как бюрократический подход к рассмотрению их просьб и требуя ответ только за подписью того руководителя, в чей адрес было направлено письмо.</w:t>
      </w:r>
    </w:p>
    <w:p w:rsidR="00CB3940" w:rsidRDefault="00CB3940" w:rsidP="00CB3940">
      <w:pPr>
        <w:ind w:firstLine="709"/>
        <w:jc w:val="both"/>
      </w:pPr>
      <w:r>
        <w:t xml:space="preserve">Анализ социального состава авторов обращений показывает, что большинство из них относится к социально незащищённым слоям населения: наибольшее количество обращений поступило от пенсионеров (12 %), ветераны и инвалиды (3 %), рабочие (9 %), 61 % заявителей при написании обращения не указывали свое социальное положение. </w:t>
      </w:r>
    </w:p>
    <w:p w:rsidR="00CB3940" w:rsidRDefault="00CB3940" w:rsidP="00CB3940">
      <w:pPr>
        <w:ind w:firstLine="709"/>
        <w:jc w:val="both"/>
      </w:pPr>
      <w:r>
        <w:t xml:space="preserve">Результативность рассмотрения письменных обращений граждан в администрации муниципального образования Славянский район в процентном соотношении от числа рассмотренных такова: даны разъяснения на 55 % обращений, поддержано 21 % обращений, меры приняты по 16 %, находятся на рассмотрении согласно установленных Законодательством сроков 24 %.  </w:t>
      </w:r>
    </w:p>
    <w:p w:rsidR="00CB3940" w:rsidRDefault="00CB3940" w:rsidP="00CB3940">
      <w:pPr>
        <w:ind w:firstLine="709"/>
        <w:jc w:val="both"/>
      </w:pPr>
      <w:r>
        <w:t xml:space="preserve">Пристальное внимание к просьбам и обращениям населения позволило в отчетном периоде увеличить положительное решение письменных обращений в сравнении с аналогичным периодом прошлого года. </w:t>
      </w:r>
    </w:p>
    <w:p w:rsidR="00CB3940" w:rsidRDefault="00CB3940" w:rsidP="00CB3940">
      <w:pPr>
        <w:ind w:firstLine="709"/>
        <w:jc w:val="both"/>
      </w:pPr>
      <w:r>
        <w:t>В отношении устных обращений, поступивших на расширенных приемах: рассмотрено положительно (меры приняты) 17 % обращений, поддержано и остаются на контроле до полного исполнения 13 % обращений, даны разъяснения 51 %, отказано 1 %, в работе остаются 18 % обращений.</w:t>
      </w:r>
    </w:p>
    <w:p w:rsidR="00CB3940" w:rsidRDefault="00CB3940" w:rsidP="00CB3940">
      <w:pPr>
        <w:ind w:firstLine="709"/>
        <w:jc w:val="both"/>
      </w:pPr>
      <w:r>
        <w:t>Результаты рассмотрения обращений, поступивших по круглосуточному телефону «Горячая линия», распределились следующим образом: разъяснено  28 % обращений, положительно решены 35 % обращений, отказано 1 %, поддержано 22 % обращений, в работе остаются 14 % обращений.</w:t>
      </w:r>
    </w:p>
    <w:p w:rsidR="00CB3940" w:rsidRDefault="00CB3940" w:rsidP="00CB3940">
      <w:pPr>
        <w:ind w:firstLine="709"/>
        <w:jc w:val="both"/>
      </w:pPr>
      <w:r>
        <w:t xml:space="preserve">При рассмотрении обращений граждан применяются такие формы, как рассмотрение с выездом и с участием заявителей на место 34 % обращений, что обеспечивает более объективное, всестороннее и своевременное рассмотрение обращений.  </w:t>
      </w:r>
    </w:p>
    <w:p w:rsidR="00CB3940" w:rsidRPr="00834F50" w:rsidRDefault="00CB3940" w:rsidP="00CB3940">
      <w:pPr>
        <w:ind w:firstLine="709"/>
        <w:jc w:val="both"/>
      </w:pPr>
      <w:r w:rsidRPr="00834F50">
        <w:t>На личных приемах граждан главой района чаще всего поднимаются вопросы, ремонта домов и жилых помещений, благоустройство дорог, тротуаров и дворовых территорий, выделения жилья</w:t>
      </w:r>
      <w:r>
        <w:t>,</w:t>
      </w:r>
      <w:r w:rsidRPr="00834F50">
        <w:t xml:space="preserve"> причины повышения </w:t>
      </w:r>
      <w:r w:rsidRPr="00834F50">
        <w:lastRenderedPageBreak/>
        <w:t>тарифов на услуги жилищно-коммунального хозяйства, а также оказание материальной помощи, в связи с трудной жизненной ситуацией.</w:t>
      </w:r>
    </w:p>
    <w:p w:rsidR="00CB3940" w:rsidRDefault="00CB3940" w:rsidP="00CB3940">
      <w:pPr>
        <w:ind w:firstLine="709"/>
        <w:jc w:val="both"/>
      </w:pPr>
      <w:r>
        <w:t xml:space="preserve">Анализ поступившей корреспонденции показал, что тематика обращений граждан в целом не изменилось. По-прежнему доминируют вопросы жилищно-коммунального хозяйства и социального обеспечения граждан. Не менее </w:t>
      </w:r>
      <w:proofErr w:type="gramStart"/>
      <w:r>
        <w:t>важное значение</w:t>
      </w:r>
      <w:proofErr w:type="gramEnd"/>
      <w:r>
        <w:t xml:space="preserve"> имеют вопросы земельных отношений. Значительное место занимали просьбы выделения земельных участков под индивидуальное </w:t>
      </w:r>
      <w:proofErr w:type="gramStart"/>
      <w:r>
        <w:t>жилое строительство</w:t>
      </w:r>
      <w:proofErr w:type="gramEnd"/>
      <w:r>
        <w:t>, для организации личного подсобного хозяйства. На все вопросы вышеуказанной категории были даны разъяснения в соответствии с земельным законодательством.</w:t>
      </w:r>
    </w:p>
    <w:p w:rsidR="00CB3940" w:rsidRDefault="00CB3940" w:rsidP="00CB3940">
      <w:pPr>
        <w:ind w:firstLine="709"/>
        <w:jc w:val="both"/>
      </w:pPr>
      <w:r>
        <w:t xml:space="preserve">Каждое девятое обращение содержит просьбу об улучшении жилищных условий. В целом за 2017 год количество обращений, содержащих вопросы о предоставлении социального жилья различным категориям граждан и улучшении их жилищных условий путем участия в жилищных программах, составило 9 %. Наиболее часто они поступают от работников бюджетной сферы, молодых и многодетных семей, детей-сирот. Обеспечение детей-сирот и детей оставшихся без попечения родителей является приоритетной задачей муниципального образования Славянский район, хотя решение этой задачи требует больших денежных затрат, но администрация муниципального образования занимается данной проблемой в течение всего года. За отчетный период был выдан один сертификат на улучшение жилищных условий ребенку-сироте, а также 11 квартир. При наличии положительной динамики в данном направлении, принимаемые меры, направленные на улучшение жилищных условий, недостаточны, поэтому жилищная проблема на сегодняшний день, к сожалению, для большинства граждан района остается наиболее злободневной. </w:t>
      </w:r>
    </w:p>
    <w:p w:rsidR="00CB3940" w:rsidRDefault="00CB3940" w:rsidP="00CB3940">
      <w:pPr>
        <w:ind w:firstLine="709"/>
        <w:jc w:val="both"/>
      </w:pPr>
      <w:r>
        <w:t>Так же приоритетными остаются вопросы капитального и текущего ремонта многоквартирных домов, благоустройства населенных пунктов, газификации улиц и частных домов, качество предоставления коммунальных услуг.</w:t>
      </w:r>
    </w:p>
    <w:p w:rsidR="00CB3940" w:rsidRDefault="00CB3940" w:rsidP="00CB3940">
      <w:pPr>
        <w:ind w:firstLine="709"/>
        <w:jc w:val="both"/>
        <w:rPr>
          <w:szCs w:val="28"/>
        </w:rPr>
      </w:pPr>
      <w:r>
        <w:rPr>
          <w:szCs w:val="28"/>
        </w:rPr>
        <w:t xml:space="preserve">Очень важным моментом в работе администрации муниципального образования Славянский район является работа по оказанию материальной помощи малоимущим гражданам, попавшим в трудную жизненную ситуацию. Такие обращения ежемесячно рассматриваются на заседаниях координационного совета. </w:t>
      </w:r>
    </w:p>
    <w:p w:rsidR="00CB3940" w:rsidRDefault="00CB3940" w:rsidP="00CB3940">
      <w:pPr>
        <w:ind w:firstLine="709"/>
        <w:jc w:val="both"/>
        <w:rPr>
          <w:szCs w:val="28"/>
        </w:rPr>
      </w:pPr>
      <w:r>
        <w:rPr>
          <w:szCs w:val="28"/>
        </w:rPr>
        <w:t xml:space="preserve">Так была выделена материальная помощь жителям муниципального образования Славянский район, пострадавшим при пожаре, родственникам ребенка, получившего ожоги для лечения в ожоговом центре. </w:t>
      </w:r>
    </w:p>
    <w:p w:rsidR="00CB3940" w:rsidRDefault="00CB3940" w:rsidP="00CB3940">
      <w:pPr>
        <w:ind w:firstLine="709"/>
        <w:jc w:val="both"/>
        <w:rPr>
          <w:szCs w:val="28"/>
        </w:rPr>
      </w:pPr>
      <w:r>
        <w:rPr>
          <w:szCs w:val="28"/>
        </w:rPr>
        <w:t xml:space="preserve">Следует отметить, что для отдельных просьб и заявлений требуются значительные финансовые затраты – это строительство новых и капитальный ремонт имеющихся объектов, ремонт и строительство дорог и тротуаров, газификация, улучшение водоснабжения  в сельских поселениях. </w:t>
      </w:r>
    </w:p>
    <w:p w:rsidR="00CB3940" w:rsidRDefault="00CB3940" w:rsidP="00CB3940">
      <w:pPr>
        <w:ind w:firstLine="709"/>
        <w:jc w:val="both"/>
        <w:rPr>
          <w:szCs w:val="28"/>
        </w:rPr>
      </w:pPr>
      <w:r>
        <w:rPr>
          <w:szCs w:val="28"/>
        </w:rPr>
        <w:t xml:space="preserve">Так планируется выполнить работы в 2018 году по </w:t>
      </w:r>
      <w:r w:rsidRPr="00820A56">
        <w:rPr>
          <w:szCs w:val="28"/>
        </w:rPr>
        <w:t>ремонт</w:t>
      </w:r>
      <w:r>
        <w:rPr>
          <w:szCs w:val="28"/>
        </w:rPr>
        <w:t>у</w:t>
      </w:r>
      <w:r w:rsidRPr="00820A56">
        <w:rPr>
          <w:szCs w:val="28"/>
        </w:rPr>
        <w:t xml:space="preserve"> уличного освещения на перекрестке ул. Лермонтова и ул. Крепостной</w:t>
      </w:r>
      <w:r>
        <w:rPr>
          <w:szCs w:val="28"/>
        </w:rPr>
        <w:t xml:space="preserve"> в городе Славянске-на-Кубани, по ремонту </w:t>
      </w:r>
      <w:r w:rsidRPr="00820A56">
        <w:rPr>
          <w:szCs w:val="28"/>
        </w:rPr>
        <w:t>дороги по ул</w:t>
      </w:r>
      <w:r>
        <w:rPr>
          <w:szCs w:val="28"/>
        </w:rPr>
        <w:t>.</w:t>
      </w:r>
      <w:r w:rsidRPr="00820A56">
        <w:rPr>
          <w:szCs w:val="28"/>
        </w:rPr>
        <w:t xml:space="preserve"> Песчаной</w:t>
      </w:r>
      <w:r>
        <w:rPr>
          <w:szCs w:val="28"/>
        </w:rPr>
        <w:t xml:space="preserve">, ст. Петровской, по ремонту дороги в ст. </w:t>
      </w:r>
      <w:proofErr w:type="spellStart"/>
      <w:r>
        <w:rPr>
          <w:szCs w:val="28"/>
        </w:rPr>
        <w:t>Анастасиевской</w:t>
      </w:r>
      <w:proofErr w:type="spellEnd"/>
      <w:r>
        <w:rPr>
          <w:szCs w:val="28"/>
        </w:rPr>
        <w:t xml:space="preserve"> (узел № 7, 28). </w:t>
      </w:r>
    </w:p>
    <w:p w:rsidR="00CB3940" w:rsidRDefault="00CB3940" w:rsidP="00CB394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 целью установления активного диалога власти с населением, изучением проблем  жителей и принятия </w:t>
      </w:r>
      <w:proofErr w:type="spellStart"/>
      <w:r>
        <w:rPr>
          <w:szCs w:val="28"/>
        </w:rPr>
        <w:t>обоюдоприемлемых</w:t>
      </w:r>
      <w:proofErr w:type="spellEnd"/>
      <w:r>
        <w:rPr>
          <w:szCs w:val="28"/>
        </w:rPr>
        <w:t xml:space="preserve"> решений более эффективной формой </w:t>
      </w:r>
      <w:proofErr w:type="gramStart"/>
      <w:r>
        <w:rPr>
          <w:szCs w:val="28"/>
        </w:rPr>
        <w:t>признана</w:t>
      </w:r>
      <w:proofErr w:type="gramEnd"/>
      <w:r>
        <w:rPr>
          <w:szCs w:val="28"/>
        </w:rPr>
        <w:t xml:space="preserve"> – проведение встреч, собраний с жителями сельских поселений. За отчетный период проведены встречи с жителями всех сельских поселений. Для участия в собраниях приглашаются заместители главы района, руководители структурных подразделений администрации, руководители служб социальной сферы. Такая форма работы дает возможность не только высказаться, выразить свою волю, но и получить квалифицированные разъяснения, а общаясь непосредственно с руководителями, обратиться с просьбой. Помимо собраний граждан проводились встречи в трудовых коллективах, на которых рассматривались вопросы социально-экономического развития. </w:t>
      </w:r>
    </w:p>
    <w:p w:rsidR="00844ABF" w:rsidRDefault="00CB3940" w:rsidP="00844ABF">
      <w:pPr>
        <w:jc w:val="both"/>
        <w:rPr>
          <w:szCs w:val="28"/>
        </w:rPr>
      </w:pPr>
      <w:r>
        <w:rPr>
          <w:szCs w:val="28"/>
        </w:rPr>
        <w:t>Все мероприятия, проводимые администрацией муниципального образования Славянский район, сам смысл её работы, в конечном счете, посвящен главному – обеспечению гражданам комфортных условий жизни, улучшению качества жизни, защите их прав. Именно поэтому вопросы соблюдения и защиты прав граждан на территории муниципального образования Славянский район остаются сегодня приоритетными.</w:t>
      </w:r>
    </w:p>
    <w:p w:rsidR="00844ABF" w:rsidRDefault="00844ABF" w:rsidP="00844ABF">
      <w:pPr>
        <w:jc w:val="both"/>
        <w:rPr>
          <w:szCs w:val="28"/>
        </w:rPr>
      </w:pPr>
    </w:p>
    <w:p w:rsidR="00844ABF" w:rsidRDefault="00844ABF" w:rsidP="00844ABF">
      <w:pPr>
        <w:jc w:val="both"/>
        <w:rPr>
          <w:szCs w:val="28"/>
        </w:rPr>
      </w:pPr>
    </w:p>
    <w:p w:rsidR="00844ABF" w:rsidRDefault="00844ABF" w:rsidP="00844ABF">
      <w:pPr>
        <w:jc w:val="both"/>
        <w:rPr>
          <w:szCs w:val="28"/>
        </w:rPr>
      </w:pPr>
    </w:p>
    <w:p w:rsidR="00844ABF" w:rsidRDefault="00844ABF" w:rsidP="00844ABF">
      <w:pPr>
        <w:jc w:val="both"/>
        <w:rPr>
          <w:szCs w:val="28"/>
        </w:rPr>
      </w:pPr>
      <w:r>
        <w:rPr>
          <w:szCs w:val="28"/>
        </w:rPr>
        <w:t xml:space="preserve">Начальник отдела </w:t>
      </w:r>
    </w:p>
    <w:p w:rsidR="00844ABF" w:rsidRPr="00844ABF" w:rsidRDefault="00844ABF" w:rsidP="00844ABF">
      <w:pPr>
        <w:jc w:val="both"/>
        <w:rPr>
          <w:szCs w:val="28"/>
        </w:rPr>
      </w:pPr>
      <w:r>
        <w:rPr>
          <w:szCs w:val="28"/>
        </w:rPr>
        <w:t>по работе с обращениями граждан                                                 О.В. Пронина</w:t>
      </w:r>
    </w:p>
    <w:sectPr w:rsidR="00844ABF" w:rsidRPr="00844ABF" w:rsidSect="00CB39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40"/>
    <w:rsid w:val="001005B7"/>
    <w:rsid w:val="00844ABF"/>
    <w:rsid w:val="00B605B6"/>
    <w:rsid w:val="00C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Шембакова ОА</dc:creator>
  <cp:lastModifiedBy>Резец ДВ</cp:lastModifiedBy>
  <cp:revision>3</cp:revision>
  <dcterms:created xsi:type="dcterms:W3CDTF">2018-01-24T11:32:00Z</dcterms:created>
  <dcterms:modified xsi:type="dcterms:W3CDTF">2018-06-20T07:02:00Z</dcterms:modified>
</cp:coreProperties>
</file>