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7"/>
        <w:gridCol w:w="215"/>
        <w:gridCol w:w="144"/>
        <w:gridCol w:w="223"/>
        <w:gridCol w:w="288"/>
        <w:gridCol w:w="443"/>
        <w:gridCol w:w="575"/>
        <w:gridCol w:w="124"/>
        <w:gridCol w:w="309"/>
        <w:gridCol w:w="434"/>
        <w:gridCol w:w="292"/>
        <w:gridCol w:w="195"/>
        <w:gridCol w:w="95"/>
        <w:gridCol w:w="416"/>
        <w:gridCol w:w="162"/>
        <w:gridCol w:w="266"/>
        <w:gridCol w:w="315"/>
        <w:gridCol w:w="686"/>
        <w:gridCol w:w="39"/>
        <w:gridCol w:w="148"/>
        <w:gridCol w:w="270"/>
        <w:gridCol w:w="162"/>
        <w:gridCol w:w="1228"/>
        <w:gridCol w:w="568"/>
        <w:gridCol w:w="447"/>
        <w:gridCol w:w="120"/>
        <w:gridCol w:w="302"/>
        <w:gridCol w:w="528"/>
        <w:gridCol w:w="39"/>
        <w:gridCol w:w="221"/>
        <w:gridCol w:w="313"/>
      </w:tblGrid>
      <w:tr w:rsidR="00FD0266" w:rsidRPr="00555DAA" w:rsidTr="00DF1C8F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DF1C8F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 w:val="restart"/>
            <w:tcBorders>
              <w:top w:val="nil"/>
              <w:left w:val="nil"/>
              <w:right w:val="nil"/>
            </w:tcBorders>
            <w:vAlign w:val="bottom"/>
          </w:tcPr>
          <w:p w:rsidR="00E0690A" w:rsidRPr="006D75CB" w:rsidRDefault="00E0690A" w:rsidP="00E0690A">
            <w:pPr>
              <w:widowControl w:val="0"/>
              <w:rPr>
                <w:color w:val="000000" w:themeColor="text1"/>
                <w:szCs w:val="28"/>
              </w:rPr>
            </w:pPr>
            <w:r w:rsidRPr="006D75CB">
              <w:rPr>
                <w:color w:val="000000" w:themeColor="text1"/>
                <w:szCs w:val="28"/>
              </w:rPr>
              <w:t>В администрацию</w:t>
            </w:r>
          </w:p>
          <w:p w:rsidR="00FD0266" w:rsidRPr="00555DAA" w:rsidRDefault="00E0690A" w:rsidP="00E0690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FD0266" w:rsidRPr="00555DAA" w:rsidTr="00DF1C8F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DF1C8F">
        <w:tc>
          <w:tcPr>
            <w:tcW w:w="17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84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225" w:type="pct"/>
            <w:gridSpan w:val="13"/>
            <w:vMerge/>
            <w:tcBorders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объектов, 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предусмотренных пунктом 2.8 Порядка и условий размещения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объектов на землях или земельных участках, находящихся в государственной или муниципальной собственности, без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предоставления земельных участков и установления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сервитута, публичного сервитута на территории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Краснодарского края, утвержденного постановлением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>главы администрации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(губернатора) Краснодарского края от 6 июля 2015 г.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№ 627, на землях или земельных участках, находящихся в государственной или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муниципальной собственности, </w:t>
            </w:r>
          </w:p>
          <w:p w:rsidR="00413045" w:rsidRDefault="00FD026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>без предоставления</w:t>
            </w:r>
            <w:r w:rsidR="00413045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земельных участков и </w:t>
            </w:r>
          </w:p>
          <w:p w:rsidR="00413045" w:rsidRDefault="00413045" w:rsidP="0041304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установления сервитута, </w:t>
            </w:r>
            <w:r w:rsidR="00FD0266" w:rsidRPr="00F11A0F">
              <w:rPr>
                <w:b/>
                <w:color w:val="000000" w:themeColor="text1"/>
                <w:sz w:val="28"/>
                <w:szCs w:val="28"/>
              </w:rPr>
              <w:t>публичного сервитута</w:t>
            </w:r>
          </w:p>
          <w:p w:rsidR="00FD0266" w:rsidRPr="00F11A0F" w:rsidRDefault="00FD0266" w:rsidP="0041304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F11A0F"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D0266" w:rsidRPr="00555DAA" w:rsidTr="009F60C5">
        <w:tc>
          <w:tcPr>
            <w:tcW w:w="32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От</w:t>
            </w:r>
          </w:p>
        </w:tc>
        <w:tc>
          <w:tcPr>
            <w:tcW w:w="4672" w:type="pct"/>
            <w:gridSpan w:val="2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Иванова Ивана Ивановича, паспорт 0303 № 123456 выдан 23.09.2019,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физического лица и индивидуального предпринимателя фамилия, имя, отчество, паспортные данные, ОГРН (для   предпринимателя); для юридического лица – организационно-правовая форма, наименование, ИНН. ОГРН. При подаче заявления представителем заявителя необходимо указать, в каких интересах действует представитель, а также реквизиты документа, подтверждающего его полномочия)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ОМВД по Славянскому району в Краснодарском крае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(далее – заявитель).</w:t>
            </w:r>
          </w:p>
        </w:tc>
      </w:tr>
      <w:tr w:rsidR="00FD0266" w:rsidRPr="00555DAA" w:rsidTr="009F60C5">
        <w:tc>
          <w:tcPr>
            <w:tcW w:w="1167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szCs w:val="22"/>
              </w:rPr>
              <w:t>Адрес заявителя:</w:t>
            </w:r>
          </w:p>
        </w:tc>
        <w:tc>
          <w:tcPr>
            <w:tcW w:w="3833" w:type="pct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E0690A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FD0266" w:rsidRPr="00F11A0F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C8F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(для физических лиц. и индивидуальных предпринимателей – место регистрации и фактического проживания; для юридических лиц – место регистрации в соответствии с уставом юридического лица, адрес фактического местонахождения)</w:t>
            </w:r>
          </w:p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</w:t>
            </w:r>
          </w:p>
        </w:tc>
      </w:tr>
      <w:tr w:rsidR="00FD0266" w:rsidRPr="00555DAA" w:rsidTr="009F60C5">
        <w:tc>
          <w:tcPr>
            <w:tcW w:w="2870" w:type="pct"/>
            <w:gridSpan w:val="2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Телефон, факс, адрес электронной почты заявителя </w:t>
            </w:r>
          </w:p>
        </w:tc>
        <w:tc>
          <w:tcPr>
            <w:tcW w:w="213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+79991234567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qwerty@mail.ru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Прошу рассмотреть возможность заключения договора на размещение </w:t>
            </w:r>
            <w:r>
              <w:rPr>
                <w:color w:val="000000" w:themeColor="text1"/>
                <w:szCs w:val="28"/>
              </w:rPr>
              <w:t>объекта(</w:t>
            </w:r>
            <w:proofErr w:type="spellStart"/>
            <w:r>
              <w:rPr>
                <w:color w:val="000000" w:themeColor="text1"/>
                <w:szCs w:val="28"/>
              </w:rPr>
              <w:t>ов</w:t>
            </w:r>
            <w:proofErr w:type="spellEnd"/>
            <w:r>
              <w:rPr>
                <w:color w:val="000000" w:themeColor="text1"/>
                <w:szCs w:val="28"/>
              </w:rPr>
              <w:t>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лодочных станций, для размещения которых не требуется разрешения на строительство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соответствующего пункту(</w:t>
            </w:r>
            <w:proofErr w:type="spellStart"/>
            <w:r w:rsidRPr="00F11A0F">
              <w:rPr>
                <w:color w:val="000000" w:themeColor="text1"/>
                <w:szCs w:val="28"/>
              </w:rPr>
              <w:t>ам</w:t>
            </w:r>
            <w:proofErr w:type="spellEnd"/>
            <w:r w:rsidRPr="00F11A0F">
              <w:rPr>
                <w:color w:val="000000" w:themeColor="text1"/>
                <w:szCs w:val="28"/>
              </w:rPr>
              <w:t xml:space="preserve">)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4</w:t>
            </w:r>
            <w:r>
              <w:rPr>
                <w:color w:val="000000" w:themeColor="text1"/>
                <w:szCs w:val="28"/>
                <w:u w:val="single"/>
              </w:rPr>
              <w:t xml:space="preserve">  </w:t>
            </w:r>
            <w:r w:rsidRPr="00F11A0F"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 xml:space="preserve"> схемы размещения объектов (далее - схема), утвержденной в соответствии с пунктом 4.1 раздела 4 постановления главы администрации (губернатора) Краснодарского края от 6 июля 2015 г. № 627 "Об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края", </w:t>
            </w:r>
            <w:r>
              <w:rPr>
                <w:color w:val="000000" w:themeColor="text1"/>
                <w:szCs w:val="28"/>
              </w:rPr>
              <w:t xml:space="preserve">постановлением администрации </w:t>
            </w:r>
            <w:r w:rsidR="00E53116">
              <w:rPr>
                <w:color w:val="000000" w:themeColor="text1"/>
                <w:szCs w:val="28"/>
              </w:rPr>
              <w:t>Славянского городского поселения Славянского районеа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B7596C">
              <w:rPr>
                <w:color w:val="000000" w:themeColor="text1"/>
                <w:szCs w:val="28"/>
                <w:u w:val="single"/>
              </w:rPr>
              <w:t>от 12.02.2023 г. № 111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  <w:r w:rsidRPr="00B7596C">
              <w:rPr>
                <w:color w:val="000000" w:themeColor="text1"/>
                <w:szCs w:val="28"/>
              </w:rPr>
              <w:t xml:space="preserve"> </w:t>
            </w:r>
            <w:r w:rsidRPr="00F11A0F">
              <w:rPr>
                <w:color w:val="000000" w:themeColor="text1"/>
                <w:szCs w:val="28"/>
              </w:rPr>
              <w:t>(указывается номер(ы) пункта(</w:t>
            </w:r>
            <w:proofErr w:type="spellStart"/>
            <w:r w:rsidRPr="00F11A0F">
              <w:rPr>
                <w:color w:val="000000" w:themeColor="text1"/>
                <w:szCs w:val="28"/>
              </w:rPr>
              <w:t>ов</w:t>
            </w:r>
            <w:proofErr w:type="spellEnd"/>
            <w:r w:rsidRPr="00F11A0F">
              <w:rPr>
                <w:color w:val="000000" w:themeColor="text1"/>
                <w:szCs w:val="28"/>
              </w:rPr>
              <w:t>) схемы, а также реквизиты нормативного акта) на:</w:t>
            </w:r>
          </w:p>
          <w:p w:rsidR="00FD0266" w:rsidRPr="00F11A0F" w:rsidRDefault="00FD0266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а) земельном участке, </w:t>
            </w:r>
            <w:r w:rsidRPr="00B7596C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FD0266" w:rsidRPr="00555DAA" w:rsidTr="00DF1C8F">
        <w:tc>
          <w:tcPr>
            <w:tcW w:w="1324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808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, </w:t>
            </w: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205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расположенном по адресу (имеющим </w:t>
            </w:r>
          </w:p>
        </w:tc>
      </w:tr>
      <w:tr w:rsidR="00FD0266" w:rsidRPr="00555DAA" w:rsidTr="009F60C5">
        <w:tc>
          <w:tcPr>
            <w:tcW w:w="1104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местоположе</w:t>
            </w:r>
            <w:r>
              <w:rPr>
                <w:color w:val="000000" w:themeColor="text1"/>
                <w:szCs w:val="28"/>
              </w:rPr>
              <w:t xml:space="preserve">ние): </w:t>
            </w:r>
          </w:p>
        </w:tc>
        <w:tc>
          <w:tcPr>
            <w:tcW w:w="3896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AA0F03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FD0266" w:rsidRPr="00F11A0F">
              <w:rPr>
                <w:color w:val="000000" w:themeColor="text1"/>
                <w:szCs w:val="28"/>
              </w:rPr>
              <w:t>, ул. Лесная, 71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случае, если для размещения объектов (элементов) предполагается использовать весь земельный участок, </w:t>
            </w:r>
            <w:r w:rsidRPr="0013331B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 xml:space="preserve">б) части земельного участка, </w:t>
            </w:r>
            <w:r w:rsidRPr="0013331B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13331B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</w:p>
        </w:tc>
      </w:tr>
      <w:tr w:rsidR="00FD0266" w:rsidRPr="00555DAA" w:rsidTr="00DF1C8F">
        <w:tc>
          <w:tcPr>
            <w:tcW w:w="169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735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20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расположенного по адресу</w:t>
            </w:r>
          </w:p>
        </w:tc>
        <w:tc>
          <w:tcPr>
            <w:tcW w:w="29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0F2D91" w:rsidRDefault="00FD0266" w:rsidP="009F60C5">
            <w:pPr>
              <w:widowControl w:val="0"/>
              <w:rPr>
                <w:color w:val="000000" w:themeColor="text1"/>
                <w:szCs w:val="28"/>
                <w:lang w:val="en-US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имеющим местоположение, в границах следующих географических координат поворотных точек в системе координат МСК-23: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9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right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812" w:type="pct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FD0266" w:rsidRPr="00F11A0F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F11A0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9" w:type="pct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F11A0F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;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(в случае если земельный участок не сформирован в соответствии с требованиями земельного законодательства Российской Федерации)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1.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2.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25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28"/>
                <w:szCs w:val="28"/>
              </w:rPr>
              <w:t>3.</w:t>
            </w:r>
          </w:p>
        </w:tc>
        <w:tc>
          <w:tcPr>
            <w:tcW w:w="3457" w:type="pct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12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D0266" w:rsidRPr="00555DAA" w:rsidTr="009F60C5"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D0266" w:rsidRPr="00555DAA" w:rsidTr="009F60C5">
        <w:tc>
          <w:tcPr>
            <w:tcW w:w="205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D0266" w:rsidRPr="00555DAA" w:rsidTr="009F60C5">
        <w:tc>
          <w:tcPr>
            <w:tcW w:w="2050" w:type="pct"/>
            <w:gridSpan w:val="1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3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D0266" w:rsidRPr="00555DAA" w:rsidTr="009F60C5">
        <w:trPr>
          <w:trHeight w:val="413"/>
        </w:trPr>
        <w:tc>
          <w:tcPr>
            <w:tcW w:w="5000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D0266" w:rsidRPr="00996195" w:rsidTr="00DF1C8F"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6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73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160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D0266" w:rsidRPr="00996195" w:rsidRDefault="00FD026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996195">
              <w:rPr>
                <w:color w:val="000000" w:themeColor="text1"/>
                <w:szCs w:val="28"/>
              </w:rPr>
              <w:t>г</w:t>
            </w:r>
            <w:r>
              <w:rPr>
                <w:color w:val="000000" w:themeColor="text1"/>
                <w:szCs w:val="28"/>
              </w:rPr>
              <w:t>ода</w:t>
            </w:r>
          </w:p>
        </w:tc>
      </w:tr>
      <w:tr w:rsidR="00FD0266" w:rsidRPr="00555DAA" w:rsidTr="009F60C5">
        <w:tc>
          <w:tcPr>
            <w:tcW w:w="3007" w:type="pct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D0266" w:rsidRPr="00555DAA" w:rsidRDefault="00FD026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FD0266" w:rsidRDefault="00FD0266" w:rsidP="00DF1C8F">
      <w:pPr>
        <w:widowControl w:val="0"/>
        <w:suppressAutoHyphens/>
        <w:ind w:right="-1"/>
        <w:jc w:val="both"/>
        <w:rPr>
          <w:sz w:val="28"/>
        </w:rPr>
      </w:pPr>
      <w:bookmarkStart w:id="0" w:name="_GoBack"/>
      <w:bookmarkEnd w:id="0"/>
    </w:p>
    <w:sectPr w:rsidR="00FD0266" w:rsidSect="00A871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4479" w:rsidRDefault="00F64479" w:rsidP="00A8718A">
      <w:r>
        <w:separator/>
      </w:r>
    </w:p>
  </w:endnote>
  <w:endnote w:type="continuationSeparator" w:id="0">
    <w:p w:rsidR="00F64479" w:rsidRDefault="00F64479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4479" w:rsidRDefault="00F64479" w:rsidP="00A8718A">
      <w:r>
        <w:separator/>
      </w:r>
    </w:p>
  </w:footnote>
  <w:footnote w:type="continuationSeparator" w:id="0">
    <w:p w:rsidR="00F64479" w:rsidRDefault="00F64479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A8718A" w:rsidRPr="002542B4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2542B4">
          <w:rPr>
            <w:rFonts w:ascii="Times New Roman" w:hAnsi="Times New Roman" w:cs="Times New Roman"/>
          </w:rPr>
          <w:fldChar w:fldCharType="begin"/>
        </w:r>
        <w:r w:rsidRPr="002542B4">
          <w:rPr>
            <w:rFonts w:ascii="Times New Roman" w:hAnsi="Times New Roman" w:cs="Times New Roman"/>
          </w:rPr>
          <w:instrText>PAGE   \* MERGEFORMAT</w:instrText>
        </w:r>
        <w:r w:rsidRPr="002542B4">
          <w:rPr>
            <w:rFonts w:ascii="Times New Roman" w:hAnsi="Times New Roman" w:cs="Times New Roman"/>
          </w:rPr>
          <w:fldChar w:fldCharType="separate"/>
        </w:r>
        <w:r w:rsidR="00DF1C8F">
          <w:rPr>
            <w:rFonts w:ascii="Times New Roman" w:hAnsi="Times New Roman" w:cs="Times New Roman"/>
            <w:noProof/>
          </w:rPr>
          <w:t>2</w:t>
        </w:r>
        <w:r w:rsidRPr="002542B4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1E108B"/>
    <w:rsid w:val="002542B4"/>
    <w:rsid w:val="00376CC1"/>
    <w:rsid w:val="003D5EA2"/>
    <w:rsid w:val="00413045"/>
    <w:rsid w:val="00621894"/>
    <w:rsid w:val="00650030"/>
    <w:rsid w:val="006C396A"/>
    <w:rsid w:val="006F3C35"/>
    <w:rsid w:val="009F70F4"/>
    <w:rsid w:val="00A307BF"/>
    <w:rsid w:val="00A8718A"/>
    <w:rsid w:val="00AA0F03"/>
    <w:rsid w:val="00B12019"/>
    <w:rsid w:val="00C97994"/>
    <w:rsid w:val="00DF1C8F"/>
    <w:rsid w:val="00E0690A"/>
    <w:rsid w:val="00E53116"/>
    <w:rsid w:val="00F64479"/>
    <w:rsid w:val="00FD0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2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cp:lastPrinted>2024-06-18T06:14:00Z</cp:lastPrinted>
  <dcterms:created xsi:type="dcterms:W3CDTF">2024-07-31T05:50:00Z</dcterms:created>
  <dcterms:modified xsi:type="dcterms:W3CDTF">2024-07-31T05:50:00Z</dcterms:modified>
</cp:coreProperties>
</file>