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500EFB">
      <w:pPr>
        <w:suppressAutoHyphens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500EFB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00EFB">
        <w:rPr>
          <w:color w:val="000000" w:themeColor="text1"/>
          <w:sz w:val="28"/>
          <w:szCs w:val="28"/>
        </w:rPr>
        <w:t>Забойского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500EFB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00EFB">
        <w:rPr>
          <w:color w:val="000000" w:themeColor="text1"/>
          <w:sz w:val="28"/>
          <w:szCs w:val="28"/>
        </w:rPr>
        <w:t>Забойского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</w:t>
      </w:r>
      <w:r w:rsidR="00500EFB">
        <w:rPr>
          <w:color w:val="000000" w:themeColor="text1"/>
          <w:sz w:val="28"/>
          <w:szCs w:val="28"/>
        </w:rPr>
        <w:t>го района от 03 декабря 2018 года № 131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образования»;</w:t>
      </w:r>
    </w:p>
    <w:p w:rsidR="001F4A9D" w:rsidRPr="00FD6057" w:rsidRDefault="001F4A9D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00EFB">
        <w:rPr>
          <w:color w:val="000000" w:themeColor="text1"/>
          <w:sz w:val="28"/>
          <w:szCs w:val="28"/>
        </w:rPr>
        <w:t>Забойского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00EFB">
        <w:rPr>
          <w:color w:val="000000" w:themeColor="text1"/>
          <w:sz w:val="28"/>
          <w:szCs w:val="28"/>
        </w:rPr>
        <w:t>28 августа</w:t>
      </w:r>
      <w:r w:rsidRPr="00FD6057">
        <w:rPr>
          <w:color w:val="000000" w:themeColor="text1"/>
          <w:sz w:val="28"/>
          <w:szCs w:val="28"/>
        </w:rPr>
        <w:t xml:space="preserve"> 2020 года № </w:t>
      </w:r>
      <w:r w:rsidR="00500EFB">
        <w:rPr>
          <w:color w:val="000000" w:themeColor="text1"/>
          <w:sz w:val="28"/>
          <w:szCs w:val="28"/>
        </w:rPr>
        <w:t>96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постановление администрации </w:t>
      </w:r>
      <w:r w:rsidR="00500EFB">
        <w:rPr>
          <w:color w:val="000000" w:themeColor="text1"/>
          <w:sz w:val="28"/>
          <w:szCs w:val="28"/>
        </w:rPr>
        <w:t>Забойского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500EFB">
        <w:rPr>
          <w:color w:val="000000" w:themeColor="text1"/>
          <w:sz w:val="28"/>
          <w:szCs w:val="28"/>
        </w:rPr>
        <w:t xml:space="preserve"> Славянского района от 03</w:t>
      </w:r>
      <w:r w:rsidRPr="00FD6057">
        <w:rPr>
          <w:color w:val="000000" w:themeColor="text1"/>
          <w:sz w:val="28"/>
          <w:szCs w:val="28"/>
        </w:rPr>
        <w:t xml:space="preserve"> де</w:t>
      </w:r>
      <w:r w:rsidR="00500EFB">
        <w:rPr>
          <w:color w:val="000000" w:themeColor="text1"/>
          <w:sz w:val="28"/>
          <w:szCs w:val="28"/>
        </w:rPr>
        <w:t>кабря 2018 года № 131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500EFB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00EF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00EF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500EFB">
      <w:pPr>
        <w:widowControl w:val="0"/>
        <w:tabs>
          <w:tab w:val="left" w:pos="1276"/>
        </w:tabs>
        <w:suppressAutoHyphens/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00EFB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Забойского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500EFB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500EFB">
      <w:pPr>
        <w:widowControl w:val="0"/>
        <w:suppressAutoHyphens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официального обнародования.</w:t>
      </w:r>
    </w:p>
    <w:p w:rsidR="00E46CE8" w:rsidRPr="00FD6057" w:rsidRDefault="00E46CE8" w:rsidP="00500EFB">
      <w:pPr>
        <w:widowControl w:val="0"/>
        <w:suppressAutoHyphens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_GoBack"/>
      <w:bookmarkEnd w:id="1"/>
    </w:p>
    <w:p w:rsidR="00E46CE8" w:rsidRPr="00FD6057" w:rsidRDefault="00E46CE8" w:rsidP="00500EFB">
      <w:pPr>
        <w:widowControl w:val="0"/>
        <w:suppressAutoHyphens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81426" w:rsidRDefault="00681426" w:rsidP="00500EFB">
      <w:pPr>
        <w:tabs>
          <w:tab w:val="num" w:pos="1080"/>
        </w:tabs>
        <w:suppressAutoHyphens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</w:t>
      </w:r>
    </w:p>
    <w:p w:rsidR="00E46CE8" w:rsidRPr="00FD6057" w:rsidRDefault="00681426" w:rsidP="00500EFB">
      <w:pPr>
        <w:tabs>
          <w:tab w:val="num" w:pos="1080"/>
        </w:tabs>
        <w:suppressAutoHyphens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500EF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E46CE8"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500EFB">
      <w:pPr>
        <w:suppressAutoHyphens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>поселения С</w:t>
      </w:r>
      <w:r w:rsidR="00681426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681426">
        <w:rPr>
          <w:rFonts w:eastAsia="Calibri"/>
          <w:color w:val="000000" w:themeColor="text1"/>
          <w:sz w:val="28"/>
          <w:szCs w:val="28"/>
        </w:rPr>
        <w:tab/>
      </w:r>
      <w:r w:rsidR="00681426">
        <w:rPr>
          <w:rFonts w:eastAsia="Calibri"/>
          <w:color w:val="000000" w:themeColor="text1"/>
          <w:sz w:val="28"/>
          <w:szCs w:val="28"/>
        </w:rPr>
        <w:tab/>
      </w:r>
      <w:r w:rsidR="00681426">
        <w:rPr>
          <w:rFonts w:eastAsia="Calibri"/>
          <w:color w:val="000000" w:themeColor="text1"/>
          <w:sz w:val="28"/>
          <w:szCs w:val="28"/>
        </w:rPr>
        <w:tab/>
      </w:r>
      <w:r w:rsidR="00681426">
        <w:rPr>
          <w:rFonts w:eastAsia="Calibri"/>
          <w:color w:val="000000" w:themeColor="text1"/>
          <w:sz w:val="28"/>
          <w:szCs w:val="28"/>
        </w:rPr>
        <w:tab/>
      </w:r>
      <w:r w:rsidR="00681426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500EFB">
        <w:rPr>
          <w:rFonts w:eastAsia="Calibri"/>
          <w:color w:val="000000" w:themeColor="text1"/>
          <w:sz w:val="28"/>
          <w:szCs w:val="28"/>
        </w:rPr>
        <w:t>С.В. Шестопалов</w:t>
      </w:r>
    </w:p>
    <w:p w:rsidR="00C1706C" w:rsidRPr="00FD6057" w:rsidRDefault="00C1706C" w:rsidP="00500EFB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500EFB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500EFB">
      <w:pPr>
        <w:tabs>
          <w:tab w:val="left" w:pos="851"/>
        </w:tabs>
        <w:suppressAutoHyphens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500EFB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500EFB" w:rsidP="00500EFB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500EFB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500EFB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500EFB">
      <w:pPr>
        <w:suppressAutoHyphens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500EFB">
      <w:pPr>
        <w:suppressAutoHyphens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500EFB">
      <w:pPr>
        <w:suppressAutoHyphens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500EFB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500EFB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500EFB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500EFB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500EFB">
      <w:pPr>
        <w:pStyle w:val="1"/>
        <w:tabs>
          <w:tab w:val="left" w:pos="426"/>
        </w:tabs>
        <w:suppressAutoHyphens/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500EFB">
      <w:pPr>
        <w:pStyle w:val="Default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действий (административных процедур) при предоставлении Муниципальной услуги.</w:t>
      </w:r>
    </w:p>
    <w:p w:rsidR="001A51B9" w:rsidRPr="00FD6057" w:rsidRDefault="004B681C" w:rsidP="00500EFB">
      <w:pPr>
        <w:pStyle w:val="14"/>
        <w:widowControl w:val="0"/>
        <w:suppressAutoHyphens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2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500EFB">
      <w:pPr>
        <w:pStyle w:val="14"/>
        <w:suppressAutoHyphens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являются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предоставления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муниципальных услуг (далее - комплексный запрос).</w:t>
      </w:r>
    </w:p>
    <w:p w:rsidR="00975BC6" w:rsidRPr="00FD6057" w:rsidRDefault="00975BC6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</w:t>
      </w:r>
      <w:r w:rsidRPr="00FD6057">
        <w:rPr>
          <w:color w:val="000000" w:themeColor="text1"/>
          <w:sz w:val="28"/>
          <w:szCs w:val="28"/>
        </w:rPr>
        <w:lastRenderedPageBreak/>
        <w:t>услуг (функций) Краснодарского края (pgu.krasnodar.ru) (далее – Региональный портал).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z w:val="28"/>
          <w:szCs w:val="28"/>
        </w:rPr>
        <w:t>Забойского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500EFB">
      <w:pPr>
        <w:widowControl w:val="0"/>
        <w:tabs>
          <w:tab w:val="num" w:pos="709"/>
          <w:tab w:val="left" w:pos="1134"/>
          <w:tab w:val="left" w:pos="1418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500EFB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осуществляется: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</w:t>
      </w:r>
      <w:r w:rsidR="00500EFB">
        <w:rPr>
          <w:color w:val="000000" w:themeColor="text1"/>
          <w:sz w:val="28"/>
          <w:szCs w:val="28"/>
          <w:lang w:eastAsia="ar-SA"/>
        </w:rPr>
        <w:t>Забойского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является открытой и общедоступной.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- устного информирования;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устное информирование граждан осуществляется сотрудниками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 xml:space="preserve">, ответственными за предоставление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представиться: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8" w:name="sub_2110"/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почтовых отправлений.</w:t>
      </w:r>
      <w:bookmarkEnd w:id="8"/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500EFB">
      <w:pPr>
        <w:widowControl w:val="0"/>
        <w:suppressAutoHyphens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Публичное письменное информирование осуществляется путем публикации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681426" w:rsidRPr="00681426">
        <w:rPr>
          <w:color w:val="000000" w:themeColor="text1"/>
          <w:sz w:val="28"/>
        </w:rPr>
        <w:t>adm-zaboyskoe.ru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500EFB">
      <w:pPr>
        <w:widowControl w:val="0"/>
        <w:suppressAutoHyphens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500EFB">
      <w:pPr>
        <w:widowControl w:val="0"/>
        <w:suppressAutoHyphens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E1679" w:rsidRPr="00FD6057" w:rsidRDefault="00BE167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681426" w:rsidRPr="00681426">
        <w:rPr>
          <w:color w:val="000000" w:themeColor="text1"/>
          <w:sz w:val="28"/>
          <w:szCs w:val="28"/>
        </w:rPr>
        <w:t>gosuslugi.ru/</w:t>
      </w:r>
      <w:proofErr w:type="spellStart"/>
      <w:r w:rsidR="00681426" w:rsidRPr="00681426">
        <w:rPr>
          <w:color w:val="000000" w:themeColor="text1"/>
          <w:sz w:val="28"/>
          <w:szCs w:val="28"/>
        </w:rPr>
        <w:t>structure</w:t>
      </w:r>
      <w:proofErr w:type="spellEnd"/>
      <w:r w:rsidR="00681426" w:rsidRPr="00681426">
        <w:rPr>
          <w:color w:val="000000" w:themeColor="text1"/>
          <w:sz w:val="28"/>
          <w:szCs w:val="28"/>
        </w:rPr>
        <w:t>/2340200010000893962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681426" w:rsidRPr="00681426">
        <w:rPr>
          <w:color w:val="000000" w:themeColor="text1"/>
          <w:sz w:val="28"/>
          <w:szCs w:val="28"/>
        </w:rPr>
        <w:t>pgu.krasnodar.ru/</w:t>
      </w:r>
      <w:proofErr w:type="spellStart"/>
      <w:r w:rsidR="00681426" w:rsidRPr="00681426">
        <w:rPr>
          <w:color w:val="000000" w:themeColor="text1"/>
          <w:sz w:val="28"/>
          <w:szCs w:val="28"/>
        </w:rPr>
        <w:t>structure</w:t>
      </w:r>
      <w:proofErr w:type="spellEnd"/>
      <w:r w:rsidR="00681426" w:rsidRPr="00681426">
        <w:rPr>
          <w:color w:val="000000" w:themeColor="text1"/>
          <w:sz w:val="28"/>
          <w:szCs w:val="28"/>
        </w:rPr>
        <w:t>/</w:t>
      </w:r>
      <w:proofErr w:type="spellStart"/>
      <w:r w:rsidR="00681426" w:rsidRPr="00681426">
        <w:rPr>
          <w:color w:val="000000" w:themeColor="text1"/>
          <w:sz w:val="28"/>
          <w:szCs w:val="28"/>
        </w:rPr>
        <w:t>detail.php?orgID</w:t>
      </w:r>
      <w:proofErr w:type="spellEnd"/>
      <w:r w:rsidR="00681426" w:rsidRPr="00681426">
        <w:rPr>
          <w:color w:val="000000" w:themeColor="text1"/>
          <w:sz w:val="28"/>
          <w:szCs w:val="28"/>
        </w:rPr>
        <w:t>=160214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500EFB">
      <w:pPr>
        <w:widowControl w:val="0"/>
        <w:tabs>
          <w:tab w:val="left" w:pos="1134"/>
          <w:tab w:val="left" w:pos="1418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500EFB">
      <w:pPr>
        <w:widowControl w:val="0"/>
        <w:tabs>
          <w:tab w:val="left" w:pos="0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500EFB">
      <w:pPr>
        <w:widowControl w:val="0"/>
        <w:tabs>
          <w:tab w:val="left" w:pos="1418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500EFB">
      <w:pPr>
        <w:widowControl w:val="0"/>
        <w:tabs>
          <w:tab w:val="left" w:pos="0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Муниципальной услуги;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FF0F86" w:rsidRPr="00FD6057" w:rsidRDefault="00FF0F86" w:rsidP="00500EFB">
      <w:pPr>
        <w:widowControl w:val="0"/>
        <w:tabs>
          <w:tab w:val="left" w:pos="1134"/>
          <w:tab w:val="left" w:pos="1418"/>
        </w:tabs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500EFB">
      <w:pPr>
        <w:widowControl w:val="0"/>
        <w:suppressAutoHyphens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предоставляется Муниципальная услуга.</w:t>
      </w:r>
    </w:p>
    <w:p w:rsidR="0062778D" w:rsidRPr="00FD6057" w:rsidRDefault="00C1460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 xml:space="preserve">. Информация о местонахождении и графике работы, справочных телефонах, </w:t>
      </w:r>
      <w:r w:rsidR="000A0FED" w:rsidRPr="00FD6057">
        <w:rPr>
          <w:color w:val="000000" w:themeColor="text1"/>
          <w:sz w:val="28"/>
          <w:szCs w:val="28"/>
        </w:rPr>
        <w:lastRenderedPageBreak/>
        <w:t>официальных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500EFB">
      <w:pPr>
        <w:suppressAutoHyphens/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500EFB">
      <w:pPr>
        <w:tabs>
          <w:tab w:val="left" w:pos="426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500EFB">
      <w:pPr>
        <w:widowControl w:val="0"/>
        <w:suppressAutoHyphens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внебюджетных фондов, органом исполнительной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942A69" w:rsidRPr="00FD6057" w:rsidRDefault="00942A69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регламента.</w:t>
      </w:r>
    </w:p>
    <w:p w:rsidR="00C03F48" w:rsidRPr="00FD6057" w:rsidRDefault="00C03F48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</w:t>
      </w:r>
      <w:r w:rsidRPr="00FD6057">
        <w:rPr>
          <w:color w:val="000000" w:themeColor="text1"/>
          <w:sz w:val="28"/>
          <w:szCs w:val="28"/>
        </w:rPr>
        <w:lastRenderedPageBreak/>
        <w:t>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поступления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563B94" w:rsidRPr="00FD6057" w:rsidRDefault="00563B94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81426" w:rsidRPr="00681426">
        <w:rPr>
          <w:color w:val="000000" w:themeColor="text1"/>
          <w:sz w:val="28"/>
          <w:szCs w:val="28"/>
        </w:rPr>
        <w:t>slavyansk.ru/</w:t>
      </w:r>
      <w:proofErr w:type="spellStart"/>
      <w:r w:rsidR="00681426" w:rsidRPr="00681426">
        <w:rPr>
          <w:color w:val="000000" w:themeColor="text1"/>
          <w:sz w:val="28"/>
          <w:szCs w:val="28"/>
        </w:rPr>
        <w:t>article</w:t>
      </w:r>
      <w:proofErr w:type="spellEnd"/>
      <w:r w:rsidR="00681426" w:rsidRPr="00681426">
        <w:rPr>
          <w:color w:val="000000" w:themeColor="text1"/>
          <w:sz w:val="28"/>
          <w:szCs w:val="28"/>
        </w:rPr>
        <w:t>/a-2170.html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681426" w:rsidRPr="00681426">
        <w:rPr>
          <w:color w:val="000000" w:themeColor="text1"/>
          <w:sz w:val="28"/>
          <w:szCs w:val="28"/>
        </w:rPr>
        <w:t>gosuslugi.ru/</w:t>
      </w:r>
      <w:proofErr w:type="spellStart"/>
      <w:r w:rsidR="00681426" w:rsidRPr="00681426">
        <w:rPr>
          <w:color w:val="000000" w:themeColor="text1"/>
          <w:sz w:val="28"/>
          <w:szCs w:val="28"/>
        </w:rPr>
        <w:t>structure</w:t>
      </w:r>
      <w:proofErr w:type="spellEnd"/>
      <w:r w:rsidR="00681426" w:rsidRPr="00681426">
        <w:rPr>
          <w:color w:val="000000" w:themeColor="text1"/>
          <w:sz w:val="28"/>
          <w:szCs w:val="28"/>
        </w:rPr>
        <w:t>/2340200010000893962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681426" w:rsidRPr="00681426">
        <w:rPr>
          <w:color w:val="000000" w:themeColor="text1"/>
          <w:sz w:val="28"/>
          <w:szCs w:val="28"/>
        </w:rPr>
        <w:t>pgu.krasnodar.ru/</w:t>
      </w:r>
      <w:proofErr w:type="spellStart"/>
      <w:r w:rsidR="00681426" w:rsidRPr="00681426">
        <w:rPr>
          <w:color w:val="000000" w:themeColor="text1"/>
          <w:sz w:val="28"/>
          <w:szCs w:val="28"/>
        </w:rPr>
        <w:t>structure</w:t>
      </w:r>
      <w:proofErr w:type="spellEnd"/>
      <w:r w:rsidR="00681426" w:rsidRPr="00681426">
        <w:rPr>
          <w:color w:val="000000" w:themeColor="text1"/>
          <w:sz w:val="28"/>
          <w:szCs w:val="28"/>
        </w:rPr>
        <w:t>/</w:t>
      </w:r>
      <w:proofErr w:type="spellStart"/>
      <w:r w:rsidR="00681426" w:rsidRPr="00681426">
        <w:rPr>
          <w:color w:val="000000" w:themeColor="text1"/>
          <w:sz w:val="28"/>
          <w:szCs w:val="28"/>
        </w:rPr>
        <w:t>detail.php?orgID</w:t>
      </w:r>
      <w:proofErr w:type="spellEnd"/>
      <w:r w:rsidR="00681426" w:rsidRPr="00681426">
        <w:rPr>
          <w:color w:val="000000" w:themeColor="text1"/>
          <w:sz w:val="28"/>
          <w:szCs w:val="28"/>
        </w:rPr>
        <w:t>=160214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500EFB">
            <w:pPr>
              <w:suppressAutoHyphens/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500EF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уплаченных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500EFB">
            <w:pPr>
              <w:suppressAutoHyphens/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500EFB">
            <w:pPr>
              <w:suppressAutoHyphens/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500EF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проживающих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военный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500E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500EFB">
            <w:pPr>
              <w:suppressAutoHyphens/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500EFB">
            <w:pPr>
              <w:suppressAutoHyphens/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500E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500EFB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500EFB">
            <w:pPr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80" w:type="pct"/>
          </w:tcPr>
          <w:p w:rsidR="0086330B" w:rsidRPr="00FD6057" w:rsidRDefault="0086330B" w:rsidP="00500EFB">
            <w:pPr>
              <w:tabs>
                <w:tab w:val="left" w:pos="567"/>
                <w:tab w:val="left" w:pos="709"/>
              </w:tabs>
              <w:suppressAutoHyphens/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 (доверенность нотариально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500EFB">
            <w:pPr>
              <w:suppressAutoHyphens/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500EF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500E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500EFB">
            <w:pPr>
              <w:suppressAutoHyphens/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поручение,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500EFB">
            <w:pPr>
              <w:suppressAutoHyphens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распространяется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 xml:space="preserve"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</w:t>
      </w:r>
      <w:r w:rsidRPr="00FD6057">
        <w:rPr>
          <w:color w:val="000000" w:themeColor="text1"/>
          <w:sz w:val="28"/>
          <w:szCs w:val="28"/>
        </w:rPr>
        <w:lastRenderedPageBreak/>
        <w:t>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экстерриториальному принципу от заявителя (представителя заявителя) или МФЦ предоставления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D5BEE" w:rsidRPr="00FD6057" w:rsidRDefault="00FD5BE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D5BEE" w:rsidRPr="00FD6057" w:rsidRDefault="00FD5BE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5BEE" w:rsidRPr="00FD6057" w:rsidRDefault="00FD5BE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500EFB">
      <w:pPr>
        <w:widowControl w:val="0"/>
        <w:suppressAutoHyphens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lastRenderedPageBreak/>
        <w:t>9) требовать от заявителя предоставления на бумажном носителе документов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500EFB">
      <w:pPr>
        <w:widowControl w:val="0"/>
        <w:suppressAutoHyphens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500EFB">
      <w:pPr>
        <w:widowControl w:val="0"/>
        <w:suppressAutoHyphens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предоставлению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500EFB">
      <w:pPr>
        <w:widowControl w:val="0"/>
        <w:suppressAutoHyphens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документов.</w:t>
      </w:r>
    </w:p>
    <w:p w:rsidR="008C64E3" w:rsidRPr="00FD6057" w:rsidRDefault="008C64E3" w:rsidP="00500EFB">
      <w:pPr>
        <w:widowControl w:val="0"/>
        <w:suppressAutoHyphens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1F4A9D" w:rsidRPr="00FD6057" w:rsidRDefault="001F4A9D" w:rsidP="00500EFB">
      <w:pPr>
        <w:widowControl w:val="0"/>
        <w:suppressAutoHyphens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не осуществляется.</w:t>
      </w:r>
    </w:p>
    <w:p w:rsidR="00993C6F" w:rsidRPr="00FD6057" w:rsidRDefault="00993C6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500EFB">
      <w:pPr>
        <w:tabs>
          <w:tab w:val="left" w:pos="426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предоставление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послужившей основанием для отказа.</w:t>
      </w:r>
    </w:p>
    <w:p w:rsidR="00993C6F" w:rsidRPr="00FD6057" w:rsidRDefault="00993C6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предоставлении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заявления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который определяется в соответствии с частью 2 статьи 21.1 Федерального закона от 27 июля 2010 года № 210-ФЗ «Об организации предоставления государственных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предоставлении Муниципальной услуги.</w:t>
      </w:r>
    </w:p>
    <w:p w:rsidR="00D2403E" w:rsidRPr="00FD6057" w:rsidRDefault="0058298E" w:rsidP="00500EFB">
      <w:pPr>
        <w:widowControl w:val="0"/>
        <w:suppressAutoHyphens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услуги.</w:t>
      </w:r>
    </w:p>
    <w:p w:rsidR="00D5245D" w:rsidRPr="00FD6057" w:rsidRDefault="000D45EB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указанных в пункте 2.6 настоящего Административного регламента;</w:t>
      </w:r>
    </w:p>
    <w:p w:rsidR="001F4A9D" w:rsidRPr="00FD6057" w:rsidRDefault="0086330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предоставление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500EFB">
      <w:pPr>
        <w:widowControl w:val="0"/>
        <w:suppressAutoHyphens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мотивированным, оформленным в письменном виде, содержать рекомендации по дальнейшим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500EFB">
      <w:pPr>
        <w:suppressAutoHyphens/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500EFB">
      <w:pPr>
        <w:suppressAutoHyphens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500EFB">
      <w:pPr>
        <w:suppressAutoHyphens/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500EFB">
      <w:pPr>
        <w:suppressAutoHyphens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CE0BB8" w:rsidRPr="00FD6057" w:rsidRDefault="00CE0BB8" w:rsidP="00500EFB">
      <w:pPr>
        <w:widowControl w:val="0"/>
        <w:tabs>
          <w:tab w:val="left" w:pos="567"/>
          <w:tab w:val="left" w:pos="709"/>
          <w:tab w:val="left" w:pos="14040"/>
        </w:tabs>
        <w:suppressAutoHyphens/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 xml:space="preserve">предоставляемой </w:t>
      </w:r>
      <w:r w:rsidR="004E25D0" w:rsidRPr="00FD6057">
        <w:rPr>
          <w:color w:val="000000" w:themeColor="text1"/>
          <w:sz w:val="28"/>
          <w:szCs w:val="28"/>
        </w:rPr>
        <w:lastRenderedPageBreak/>
        <w:t>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500EFB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500EFB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На основании Соглашения о взаимодействии при поступлении (подачи) заявления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500EF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2.14.1. Приём граждан для предоставления услуги осуществляется в специально выделенном для этих целей помещении. Помещения, в которых </w:t>
      </w:r>
      <w:r w:rsidRPr="00FD6057">
        <w:rPr>
          <w:color w:val="000000" w:themeColor="text1"/>
          <w:sz w:val="28"/>
          <w:szCs w:val="28"/>
        </w:rPr>
        <w:lastRenderedPageBreak/>
        <w:t>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Для ожидания заявителями приема, заполнения необходимых для получения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персональным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удобной лестницей с поручнями, пандусами для беспрепятственного передвижения граждан.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500EFB">
      <w:pPr>
        <w:suppressAutoHyphens/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 xml:space="preserve"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 xml:space="preserve">), предоставляющего услуги населению, помощи инвалидам в преодолении барьеров, мешающих получению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 xml:space="preserve"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предоставление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 xml:space="preserve">которые не должны занимать иные транспортные средства, за исключением случаев, </w:t>
      </w:r>
      <w:r w:rsidR="001F4A9D" w:rsidRPr="00FD6057">
        <w:rPr>
          <w:sz w:val="28"/>
          <w:szCs w:val="28"/>
        </w:rPr>
        <w:lastRenderedPageBreak/>
        <w:t>предусмотренных правилами дорожного движения.</w:t>
      </w:r>
      <w:proofErr w:type="gramEnd"/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установление персональной ответственности должностных лиц за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соблюдение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500EFB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Администрации, ее должностного лица, муниципального служащего.</w:t>
      </w:r>
    </w:p>
    <w:p w:rsidR="000A7356" w:rsidRPr="00FD6057" w:rsidRDefault="00DD1D4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FD6057" w:rsidRDefault="000A7356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D6057" w:rsidRDefault="00600EA1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возможность осуществлять мониторинг хода предоставления Муниципальной услуги.</w:t>
      </w:r>
    </w:p>
    <w:p w:rsidR="00600EA1" w:rsidRPr="00FD6057" w:rsidRDefault="00600EA1" w:rsidP="00500EF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500EF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500EF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500EF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предоставления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2.16.1. Для получения Муниципальной услуги заявителям предоставляется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Муниципальной услуги: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квалифицированной электронной подписью нотариуса.</w:t>
      </w:r>
    </w:p>
    <w:p w:rsidR="00600EA1" w:rsidRPr="00FD6057" w:rsidRDefault="00600EA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Администрацию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муниципальных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 xml:space="preserve">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Администрацию.</w:t>
      </w:r>
      <w:proofErr w:type="gramEnd"/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. Для исполнения пакет документов передается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2.16.5. 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заявителя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муниципальных услуг, указанных в комплексном запросе.</w:t>
      </w:r>
    </w:p>
    <w:p w:rsidR="00CE0BB8" w:rsidRPr="00FD6057" w:rsidRDefault="00CE0BB8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 организационную и консультационную помощь гражданам, обратившимся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500EFB">
      <w:pPr>
        <w:widowControl w:val="0"/>
        <w:tabs>
          <w:tab w:val="left" w:pos="3855"/>
          <w:tab w:val="left" w:pos="4485"/>
        </w:tabs>
        <w:suppressAutoHyphens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500EF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500EFB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500EFB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500EFB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500EFB">
      <w:pPr>
        <w:keepNext/>
        <w:keepLines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500EFB">
      <w:pPr>
        <w:keepNext/>
        <w:keepLines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500EFB">
        <w:rPr>
          <w:color w:val="000000" w:themeColor="text1"/>
          <w:sz w:val="28"/>
          <w:szCs w:val="28"/>
        </w:rPr>
        <w:t>Забойского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</w:t>
      </w:r>
      <w:r w:rsidR="001F4A9D" w:rsidRPr="00FD6057">
        <w:rPr>
          <w:color w:val="000000" w:themeColor="text1"/>
          <w:sz w:val="28"/>
          <w:szCs w:val="28"/>
        </w:rPr>
        <w:lastRenderedPageBreak/>
        <w:t>наличии технической возможности);</w:t>
      </w:r>
      <w:proofErr w:type="gramEnd"/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специалистом Администрации заявление.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7D228E" w:rsidRPr="00FD6057" w:rsidRDefault="007D228E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выявлено,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денежных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 xml:space="preserve">- направляет обработанную информацию куратору - в Департамент имущественных отношений Краснодарского края; </w:t>
      </w:r>
    </w:p>
    <w:p w:rsidR="007D228E" w:rsidRPr="00FD6057" w:rsidRDefault="007D228E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возврате денежных средств на бумажном носителе.</w:t>
      </w:r>
    </w:p>
    <w:p w:rsidR="007D228E" w:rsidRPr="00FD6057" w:rsidRDefault="007D228E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муниципального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500EFB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7D228E" w:rsidRPr="00FD6057" w:rsidRDefault="007D228E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(направляет) результат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 случае если заявитель выбрал способ получения результата предоставления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если заявитель выбрал способ получения результата предоставления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если заявитель выбрал способ получения результата предоставления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юджет муниципального образования, либо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Специалиста, ответственного за выдачу документов.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услуги.</w:t>
      </w:r>
    </w:p>
    <w:p w:rsidR="00356797" w:rsidRPr="00FD6057" w:rsidRDefault="00356797" w:rsidP="00500EF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500EFB">
      <w:pPr>
        <w:keepNext/>
        <w:keepLines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500EFB">
      <w:pPr>
        <w:widowControl w:val="0"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F4A9D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 посредством Регионального портала.</w:t>
      </w:r>
      <w:proofErr w:type="gramEnd"/>
    </w:p>
    <w:p w:rsidR="001F4A9D" w:rsidRPr="00FD6057" w:rsidRDefault="001F4A9D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идентификация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заполнения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государственных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заявителю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Регионального портала. 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указанного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заявителя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FD6057">
        <w:rPr>
          <w:color w:val="000000" w:themeColor="text1"/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500EFB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500EFB">
      <w:pPr>
        <w:widowControl w:val="0"/>
        <w:suppressAutoHyphens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«Регистрация заявителя и прием документов».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отказа и направляет его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выявлено,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денежных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 xml:space="preserve">- направляет обработанную информацию куратору - в Департамент имущественных отношений Краснодарского края; 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возврате денежных средств на бумажном носителе.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муниципального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500EFB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B40262" w:rsidRPr="00FD6057" w:rsidRDefault="00B40262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56797" w:rsidRPr="00FD6057" w:rsidRDefault="00356797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Заявителю обеспечивается доступ к результату предоставления услуги, полученному в форме электронного документа, на Едином портале государственных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предусмотренных настоящим разделом действий направляется заявителю в срок, не превышающий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500EFB">
      <w:pPr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специалиста, ответственного за выдачу документов.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 xml:space="preserve">уведомления о возврате излишне (ошибочно) уплаченных денежных </w:t>
      </w:r>
      <w:r w:rsidR="00A066E5" w:rsidRPr="00FD6057">
        <w:rPr>
          <w:color w:val="000000" w:themeColor="text1"/>
          <w:sz w:val="28"/>
          <w:szCs w:val="28"/>
        </w:rPr>
        <w:lastRenderedPageBreak/>
        <w:t>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предоставления Муниципальной услуги Администрацией;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бумажном носителе с использованием печати МФЦ;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Муниципальной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носителе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документа на бумажном носителе, по электронной почте идентичность такого экземпляра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использованием усиленной квалифицированной электронной подписи.</w:t>
      </w:r>
    </w:p>
    <w:p w:rsidR="00356797" w:rsidRPr="00FD6057" w:rsidRDefault="00356797" w:rsidP="00500EFB">
      <w:pPr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500EF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500EF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портале. </w:t>
      </w:r>
    </w:p>
    <w:p w:rsidR="008C64E3" w:rsidRPr="00FD6057" w:rsidRDefault="008C64E3" w:rsidP="00500EF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500EFB">
      <w:pPr>
        <w:suppressAutoHyphens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500EFB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500EFB">
      <w:pPr>
        <w:keepNext/>
        <w:keepLines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Администрацию;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Муниципальной услуги;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Соглашения о взаимодействии.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356797" w:rsidRPr="00FD6057" w:rsidRDefault="008C64E3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заявления: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осуществляет копирование (сканирование) документов, предусмотренных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Федерального закона от 27 июля 2010 года № 210-ФЗ «Об организации предоставления </w:t>
      </w:r>
      <w:r w:rsidRPr="00FD6057">
        <w:rPr>
          <w:color w:val="000000" w:themeColor="text1"/>
          <w:sz w:val="28"/>
          <w:szCs w:val="28"/>
        </w:rPr>
        <w:lastRenderedPageBreak/>
        <w:t>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500EFB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356797" w:rsidRPr="00FD6057" w:rsidRDefault="008C64E3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</w:t>
      </w:r>
      <w:r w:rsidRPr="00FD6057">
        <w:rPr>
          <w:color w:val="000000" w:themeColor="text1"/>
          <w:sz w:val="28"/>
          <w:szCs w:val="28"/>
        </w:rPr>
        <w:lastRenderedPageBreak/>
        <w:t>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8C64E3" w:rsidRPr="00FD6057" w:rsidRDefault="008C64E3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500EF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500EFB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500EFB">
      <w:pPr>
        <w:widowControl w:val="0"/>
        <w:suppressAutoHyphens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500E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 xml:space="preserve">зарегистрированное общим </w:t>
      </w:r>
      <w:r w:rsidR="00294013" w:rsidRPr="00FD6057">
        <w:rPr>
          <w:sz w:val="28"/>
          <w:szCs w:val="28"/>
        </w:rPr>
        <w:lastRenderedPageBreak/>
        <w:t>отделом заявление.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выявлено,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денежных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 xml:space="preserve">- направляет обработанную информацию куратору - в Департамент имущественных отношений Краснодарского края; 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возврате денежных средств на бумажном носителе.</w:t>
      </w:r>
    </w:p>
    <w:p w:rsidR="00B40262" w:rsidRPr="00FD6057" w:rsidRDefault="00B40262" w:rsidP="00500EFB">
      <w:pPr>
        <w:pStyle w:val="13"/>
        <w:suppressAutoHyphens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муниципального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500EFB">
      <w:pPr>
        <w:tabs>
          <w:tab w:val="left" w:pos="851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500EFB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500EFB">
      <w:pPr>
        <w:widowControl w:val="0"/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500EFB">
      <w:pPr>
        <w:pStyle w:val="msonospacing0"/>
        <w:widowControl w:val="0"/>
        <w:suppressAutoHyphens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B40262" w:rsidRPr="00FD6057" w:rsidRDefault="00B40262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Pr="00FD6057">
        <w:rPr>
          <w:color w:val="000000" w:themeColor="text1"/>
          <w:sz w:val="28"/>
          <w:szCs w:val="28"/>
        </w:rPr>
        <w:lastRenderedPageBreak/>
        <w:t>Специалиста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установленном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D6057" w:rsidRDefault="00356797" w:rsidP="00500EFB">
      <w:pPr>
        <w:widowControl w:val="0"/>
        <w:tabs>
          <w:tab w:val="left" w:pos="360"/>
          <w:tab w:val="left" w:pos="1494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решения – явка надлежащего лица для получения </w:t>
      </w:r>
      <w:r w:rsidRPr="00FD6057">
        <w:rPr>
          <w:color w:val="000000" w:themeColor="text1"/>
          <w:sz w:val="28"/>
          <w:szCs w:val="28"/>
        </w:rPr>
        <w:lastRenderedPageBreak/>
        <w:t>результата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500EFB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500EFB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излишне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излишне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 xml:space="preserve">, либо уведомления об отказе в предоставлении Муниципальной </w:t>
      </w:r>
      <w:r w:rsidR="004A1958" w:rsidRPr="00FD6057">
        <w:rPr>
          <w:color w:val="000000" w:themeColor="text1"/>
          <w:kern w:val="1"/>
          <w:sz w:val="28"/>
          <w:szCs w:val="28"/>
        </w:rPr>
        <w:lastRenderedPageBreak/>
        <w:t>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500EFB">
        <w:rPr>
          <w:bCs/>
          <w:color w:val="000000" w:themeColor="text1"/>
          <w:sz w:val="28"/>
          <w:szCs w:val="28"/>
        </w:rPr>
        <w:t>Забойского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  <w:proofErr w:type="gramEnd"/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500EFB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500EFB">
      <w:pPr>
        <w:suppressAutoHyphens/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FD6057" w:rsidRDefault="00F702D1" w:rsidP="00500EFB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FD6057">
        <w:rPr>
          <w:color w:val="000000" w:themeColor="text1"/>
          <w:sz w:val="28"/>
          <w:szCs w:val="28"/>
        </w:rPr>
        <w:lastRenderedPageBreak/>
        <w:t>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предупреждения,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FD6057" w:rsidRDefault="00F702D1" w:rsidP="00500EFB">
      <w:pPr>
        <w:widowControl w:val="0"/>
        <w:suppressAutoHyphens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500EFB">
      <w:pPr>
        <w:widowControl w:val="0"/>
        <w:suppressAutoHyphens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D6057" w:rsidRDefault="00F702D1" w:rsidP="00500EF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500EFB">
      <w:pPr>
        <w:suppressAutoHyphens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500EFB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500EFB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500EFB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ставлению государственных или муниципальных услуг, или </w:t>
      </w:r>
      <w:r w:rsidRPr="00FD6057">
        <w:rPr>
          <w:bCs/>
          <w:color w:val="000000" w:themeColor="text1"/>
          <w:sz w:val="28"/>
          <w:szCs w:val="28"/>
        </w:rPr>
        <w:lastRenderedPageBreak/>
        <w:t>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соответствии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нормативными правовыми актами Краснодарского края, правовыми актами Администрации.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FD6057">
        <w:rPr>
          <w:color w:val="000000" w:themeColor="text1"/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</w:t>
      </w:r>
      <w:r w:rsidRPr="00FD6057">
        <w:rPr>
          <w:color w:val="000000" w:themeColor="text1"/>
          <w:sz w:val="28"/>
          <w:szCs w:val="28"/>
        </w:rPr>
        <w:lastRenderedPageBreak/>
        <w:t>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681426" w:rsidRPr="00681426">
        <w:rPr>
          <w:color w:val="000000" w:themeColor="text1"/>
          <w:sz w:val="28"/>
        </w:rPr>
        <w:t>adm-zaboyskoe.ru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FD6057" w:rsidRDefault="005156EF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</w:t>
      </w:r>
      <w:r w:rsidR="001A6A56" w:rsidRPr="00FD6057">
        <w:rPr>
          <w:color w:val="000000" w:themeColor="text1"/>
          <w:sz w:val="28"/>
          <w:szCs w:val="28"/>
        </w:rPr>
        <w:lastRenderedPageBreak/>
        <w:t>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500EFB">
        <w:rPr>
          <w:color w:val="000000" w:themeColor="text1"/>
          <w:sz w:val="28"/>
          <w:szCs w:val="28"/>
        </w:rPr>
        <w:t>Забойского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00EFB">
        <w:rPr>
          <w:color w:val="000000" w:themeColor="text1"/>
          <w:sz w:val="28"/>
          <w:szCs w:val="28"/>
        </w:rPr>
        <w:t>Забойского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z w:val="28"/>
          <w:szCs w:val="28"/>
        </w:rPr>
        <w:t>Забойского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B80ECB">
        <w:rPr>
          <w:color w:val="000000" w:themeColor="text1"/>
          <w:sz w:val="28"/>
          <w:szCs w:val="28"/>
        </w:rPr>
        <w:t>20 ноября</w:t>
      </w:r>
      <w:r w:rsidR="00E07AB8" w:rsidRPr="00FD6057">
        <w:rPr>
          <w:color w:val="000000" w:themeColor="text1"/>
          <w:sz w:val="28"/>
          <w:szCs w:val="28"/>
        </w:rPr>
        <w:t xml:space="preserve"> 2018 года № </w:t>
      </w:r>
      <w:r w:rsidR="00B80ECB">
        <w:rPr>
          <w:color w:val="000000" w:themeColor="text1"/>
          <w:sz w:val="28"/>
          <w:szCs w:val="28"/>
        </w:rPr>
        <w:t>117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500EFB">
        <w:rPr>
          <w:color w:val="000000" w:themeColor="text1"/>
          <w:sz w:val="28"/>
          <w:szCs w:val="28"/>
        </w:rPr>
        <w:t>Забойского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FD6057" w:rsidRDefault="003A28C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FD6057" w:rsidRDefault="003A28C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</w:t>
      </w:r>
      <w:r w:rsidRPr="00FD6057">
        <w:rPr>
          <w:color w:val="000000" w:themeColor="text1"/>
          <w:sz w:val="28"/>
          <w:szCs w:val="28"/>
        </w:rPr>
        <w:lastRenderedPageBreak/>
        <w:t>действия (бездействие) которых обжалуются;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00EFB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FD6057" w:rsidRDefault="003416F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FD6057" w:rsidRDefault="00E30FB4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FD6057" w:rsidRDefault="005F228B" w:rsidP="00500EF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00EFB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FD6057" w:rsidRDefault="005F228B" w:rsidP="00500EFB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500EFB">
      <w:pPr>
        <w:keepNext/>
        <w:widowControl w:val="0"/>
        <w:suppressAutoHyphens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FD6057" w:rsidRDefault="00577220" w:rsidP="00500EFB">
      <w:pPr>
        <w:keepNext/>
        <w:widowControl w:val="0"/>
        <w:tabs>
          <w:tab w:val="num" w:pos="1080"/>
        </w:tabs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500EFB">
      <w:pPr>
        <w:keepNext/>
        <w:widowControl w:val="0"/>
        <w:tabs>
          <w:tab w:val="num" w:pos="1080"/>
        </w:tabs>
        <w:suppressAutoHyphens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9D35D0" w:rsidRPr="00FD6057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9D35D0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9D35D0"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="009D35D0"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500EFB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</w:t>
      </w:r>
      <w:r w:rsidR="00B80ECB">
        <w:rPr>
          <w:color w:val="000000" w:themeColor="text1"/>
          <w:sz w:val="28"/>
          <w:szCs w:val="28"/>
        </w:rPr>
        <w:t xml:space="preserve">я Славянского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 </w:t>
      </w:r>
      <w:r w:rsidRPr="00FD6057">
        <w:rPr>
          <w:color w:val="000000" w:themeColor="text1"/>
          <w:sz w:val="28"/>
          <w:szCs w:val="28"/>
        </w:rPr>
        <w:t xml:space="preserve">   </w:t>
      </w:r>
      <w:r w:rsidR="00500EFB">
        <w:rPr>
          <w:color w:val="000000" w:themeColor="text1"/>
          <w:sz w:val="28"/>
          <w:szCs w:val="28"/>
        </w:rPr>
        <w:t>С.В. Шестопалов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500EF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500EF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500EFB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80ECB" w:rsidRDefault="00B80ECB" w:rsidP="00500EF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Исполняющему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</w:t>
      </w:r>
    </w:p>
    <w:p w:rsidR="004A1958" w:rsidRPr="00FD6057" w:rsidRDefault="00B80ECB" w:rsidP="00500EF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4A1958"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500EFB">
        <w:rPr>
          <w:rFonts w:eastAsia="Calibri"/>
          <w:color w:val="000000" w:themeColor="text1"/>
          <w:sz w:val="28"/>
          <w:szCs w:val="28"/>
        </w:rPr>
        <w:t>Забойского</w:t>
      </w:r>
      <w:r>
        <w:rPr>
          <w:rFonts w:eastAsia="Calibri"/>
          <w:color w:val="000000" w:themeColor="text1"/>
          <w:sz w:val="28"/>
          <w:szCs w:val="28"/>
        </w:rPr>
        <w:t xml:space="preserve"> сельского</w:t>
      </w:r>
      <w:r w:rsidR="004A1958"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500EF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500EFB" w:rsidP="00500EFB">
      <w:pPr>
        <w:tabs>
          <w:tab w:val="left" w:pos="6212"/>
        </w:tabs>
        <w:suppressAutoHyphens/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С.В. Шестопалову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500EFB">
      <w:pPr>
        <w:suppressAutoHyphens/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500EFB">
      <w:pPr>
        <w:suppressAutoHyphens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B80ECB" w:rsidRDefault="004A1958" w:rsidP="00B80EC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</w:p>
    <w:p w:rsidR="00B80ECB" w:rsidRDefault="00500EFB" w:rsidP="00B80EC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D6057">
        <w:rPr>
          <w:color w:val="000000" w:themeColor="text1"/>
          <w:sz w:val="28"/>
          <w:szCs w:val="28"/>
        </w:rPr>
        <w:t xml:space="preserve"> сельского</w:t>
      </w:r>
      <w:r w:rsidR="00B80ECB">
        <w:rPr>
          <w:color w:val="000000" w:themeColor="text1"/>
          <w:sz w:val="28"/>
          <w:szCs w:val="28"/>
        </w:rPr>
        <w:t xml:space="preserve"> </w:t>
      </w:r>
      <w:r w:rsidR="00B209CE" w:rsidRPr="00FD6057">
        <w:rPr>
          <w:color w:val="000000" w:themeColor="text1"/>
          <w:sz w:val="28"/>
          <w:szCs w:val="28"/>
        </w:rPr>
        <w:t>поселения </w:t>
      </w:r>
    </w:p>
    <w:p w:rsidR="00B209CE" w:rsidRPr="00FD6057" w:rsidRDefault="00B209CE" w:rsidP="00B80EC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С</w:t>
      </w:r>
      <w:r w:rsidR="00B80ECB">
        <w:rPr>
          <w:color w:val="000000" w:themeColor="text1"/>
          <w:sz w:val="28"/>
          <w:szCs w:val="28"/>
        </w:rPr>
        <w:t xml:space="preserve">лавянского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                        </w:t>
      </w:r>
      <w:r w:rsidR="00500EFB">
        <w:rPr>
          <w:color w:val="000000" w:themeColor="text1"/>
          <w:sz w:val="28"/>
          <w:szCs w:val="28"/>
        </w:rPr>
        <w:t>С.В. Шестопалов</w:t>
      </w:r>
    </w:p>
    <w:p w:rsidR="00591353" w:rsidRPr="00FD6057" w:rsidRDefault="00591353" w:rsidP="00500EFB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500EFB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500EFB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00EFB">
      <w:pPr>
        <w:pStyle w:val="aff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4A1958" w:rsidRPr="00FD6057" w:rsidRDefault="00B80ECB" w:rsidP="00500EF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Исполняющему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 главы</w:t>
      </w:r>
      <w:r w:rsidR="004A1958"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500EFB">
        <w:rPr>
          <w:rFonts w:eastAsia="Calibri"/>
          <w:color w:val="000000" w:themeColor="text1"/>
          <w:sz w:val="28"/>
          <w:szCs w:val="28"/>
        </w:rPr>
        <w:t>Забойского</w:t>
      </w:r>
      <w:r>
        <w:rPr>
          <w:rFonts w:eastAsia="Calibri"/>
          <w:color w:val="000000" w:themeColor="text1"/>
          <w:sz w:val="28"/>
          <w:szCs w:val="28"/>
        </w:rPr>
        <w:t xml:space="preserve"> сельского</w:t>
      </w:r>
      <w:r w:rsidR="004A1958"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500EFB">
      <w:pPr>
        <w:tabs>
          <w:tab w:val="left" w:pos="6212"/>
        </w:tabs>
        <w:suppressAutoHyphens/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500EFB" w:rsidP="00500EFB">
      <w:pPr>
        <w:tabs>
          <w:tab w:val="left" w:pos="6212"/>
        </w:tabs>
        <w:suppressAutoHyphens/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С.В. Шестопалову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500EFB">
      <w:pPr>
        <w:suppressAutoHyphens/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500EFB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Прошу 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500EFB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500EF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B209CE" w:rsidRPr="00FD6057" w:rsidRDefault="004A1958" w:rsidP="00500EFB">
      <w:pPr>
        <w:suppressAutoHyphens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B209CE" w:rsidRPr="00FD6057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="00B209CE"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500EFB">
      <w:pPr>
        <w:tabs>
          <w:tab w:val="num" w:pos="1080"/>
        </w:tabs>
        <w:suppressAutoHyphens/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</w:t>
      </w:r>
      <w:r w:rsidR="00B80ECB">
        <w:rPr>
          <w:color w:val="000000" w:themeColor="text1"/>
          <w:sz w:val="28"/>
          <w:szCs w:val="28"/>
        </w:rPr>
        <w:t xml:space="preserve">я Славянского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</w:t>
      </w:r>
      <w:r w:rsidRPr="00FD6057">
        <w:rPr>
          <w:color w:val="000000" w:themeColor="text1"/>
          <w:sz w:val="28"/>
          <w:szCs w:val="28"/>
        </w:rPr>
        <w:t xml:space="preserve">   </w:t>
      </w:r>
      <w:r w:rsidR="00500EFB">
        <w:rPr>
          <w:color w:val="000000" w:themeColor="text1"/>
          <w:sz w:val="28"/>
          <w:szCs w:val="28"/>
        </w:rPr>
        <w:t>С.В. Шестопалов</w:t>
      </w:r>
    </w:p>
    <w:p w:rsidR="00B209CE" w:rsidRPr="00FD6057" w:rsidRDefault="00B209CE" w:rsidP="00500EFB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500EFB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500EFB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500EFB">
      <w:pPr>
        <w:suppressAutoHyphens/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500EFB">
      <w:pPr>
        <w:suppressAutoHyphens/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500EFB">
      <w:pPr>
        <w:suppressAutoHyphens/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500EFB">
      <w:pPr>
        <w:suppressAutoHyphens/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500EFB">
      <w:pPr>
        <w:tabs>
          <w:tab w:val="left" w:pos="6120"/>
        </w:tabs>
        <w:suppressAutoHyphens/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500EFB">
      <w:pPr>
        <w:tabs>
          <w:tab w:val="left" w:pos="6120"/>
        </w:tabs>
        <w:suppressAutoHyphens/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500EFB">
      <w:pPr>
        <w:tabs>
          <w:tab w:val="left" w:pos="6120"/>
        </w:tabs>
        <w:suppressAutoHyphens/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500EFB">
      <w:pPr>
        <w:suppressAutoHyphens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4A1958" w:rsidRPr="00FD6057" w:rsidRDefault="004A1958" w:rsidP="00500EFB">
      <w:pPr>
        <w:suppressAutoHyphens/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500EFB">
      <w:pPr>
        <w:suppressAutoHyphens/>
        <w:jc w:val="center"/>
        <w:rPr>
          <w:color w:val="000000" w:themeColor="text1"/>
        </w:rPr>
      </w:pP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500EFB">
        <w:rPr>
          <w:color w:val="000000" w:themeColor="text1"/>
        </w:rPr>
        <w:t>Забойского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установлено, что в пакете документов отсутствуют следующие документы:_______________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B80ECB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</w:t>
      </w:r>
    </w:p>
    <w:p w:rsidR="004A1958" w:rsidRPr="00FD6057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r>
        <w:rPr>
          <w:color w:val="000000" w:themeColor="text1"/>
        </w:rPr>
        <w:t>главы</w:t>
      </w:r>
      <w:r w:rsidR="004A1958" w:rsidRPr="00FD6057">
        <w:rPr>
          <w:color w:val="000000" w:themeColor="text1"/>
        </w:rPr>
        <w:t xml:space="preserve"> </w:t>
      </w:r>
      <w:r w:rsidR="00500EFB">
        <w:rPr>
          <w:color w:val="000000" w:themeColor="text1"/>
        </w:rPr>
        <w:t>Забойского</w:t>
      </w:r>
      <w:r w:rsidR="004A1958"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500EFB">
      <w:pPr>
        <w:tabs>
          <w:tab w:val="num" w:pos="1080"/>
        </w:tabs>
        <w:suppressAutoHyphens/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500EFB">
        <w:rPr>
          <w:color w:val="000000" w:themeColor="text1"/>
        </w:rPr>
        <w:t>С.В. Шестопалов</w:t>
      </w:r>
    </w:p>
    <w:p w:rsidR="004A1958" w:rsidRPr="00FD6057" w:rsidRDefault="004A1958" w:rsidP="00500EFB">
      <w:pPr>
        <w:tabs>
          <w:tab w:val="num" w:pos="1080"/>
        </w:tabs>
        <w:suppressAutoHyphens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B209CE" w:rsidRPr="00FD6057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="00B209CE"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>поселения </w:t>
      </w:r>
      <w:r w:rsidR="00B80ECB">
        <w:rPr>
          <w:color w:val="000000" w:themeColor="text1"/>
          <w:sz w:val="28"/>
          <w:szCs w:val="28"/>
        </w:rPr>
        <w:t xml:space="preserve">Славянского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z w:val="28"/>
          <w:szCs w:val="28"/>
        </w:rPr>
        <w:t>С.В. Шестопалов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500EFB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500EFB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500EFB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500EFB">
      <w:pPr>
        <w:suppressAutoHyphens/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500EFB">
      <w:pPr>
        <w:suppressAutoHyphens/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500EFB">
      <w:pPr>
        <w:suppressAutoHyphens/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500EFB">
      <w:pPr>
        <w:suppressAutoHyphens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500EFB" w:rsidP="00500EFB">
      <w:pPr>
        <w:suppressAutoHyphens/>
        <w:ind w:left="6237" w:hanging="1"/>
        <w:rPr>
          <w:color w:val="000000" w:themeColor="text1"/>
        </w:rPr>
      </w:pPr>
      <w:r>
        <w:rPr>
          <w:color w:val="000000" w:themeColor="text1"/>
        </w:rPr>
        <w:t>п. Забойский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500EFB">
      <w:pPr>
        <w:tabs>
          <w:tab w:val="left" w:pos="6096"/>
          <w:tab w:val="left" w:pos="6379"/>
          <w:tab w:val="left" w:pos="6804"/>
          <w:tab w:val="left" w:pos="7088"/>
        </w:tabs>
        <w:suppressAutoHyphens/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4A1958" w:rsidRPr="00FD6057" w:rsidRDefault="004A1958" w:rsidP="00500EFB">
      <w:pPr>
        <w:suppressAutoHyphens/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</w:rPr>
      </w:pP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500EFB">
        <w:rPr>
          <w:color w:val="000000" w:themeColor="text1"/>
        </w:rPr>
        <w:t>Забойского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установлено,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500EF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500EFB">
      <w:pPr>
        <w:suppressAutoHyphens/>
        <w:jc w:val="both"/>
        <w:rPr>
          <w:color w:val="000000" w:themeColor="text1"/>
        </w:rPr>
      </w:pPr>
    </w:p>
    <w:p w:rsidR="004A1958" w:rsidRPr="00FD6057" w:rsidRDefault="004A1958" w:rsidP="00500EFB">
      <w:pPr>
        <w:suppressAutoHyphens/>
        <w:rPr>
          <w:color w:val="000000" w:themeColor="text1"/>
        </w:rPr>
      </w:pPr>
    </w:p>
    <w:p w:rsidR="00B80ECB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</w:t>
      </w:r>
    </w:p>
    <w:p w:rsidR="004A1958" w:rsidRPr="00FD6057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r>
        <w:rPr>
          <w:color w:val="000000" w:themeColor="text1"/>
        </w:rPr>
        <w:t>главы</w:t>
      </w:r>
      <w:r w:rsidR="004A1958" w:rsidRPr="00FD6057">
        <w:rPr>
          <w:color w:val="000000" w:themeColor="text1"/>
        </w:rPr>
        <w:t xml:space="preserve"> </w:t>
      </w:r>
      <w:r w:rsidR="00500EFB">
        <w:rPr>
          <w:color w:val="000000" w:themeColor="text1"/>
        </w:rPr>
        <w:t>Забойского</w:t>
      </w:r>
      <w:r w:rsidR="004A1958"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B80ECB">
      <w:pPr>
        <w:suppressAutoHyphens/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500EFB">
        <w:rPr>
          <w:color w:val="000000" w:themeColor="text1"/>
        </w:rPr>
        <w:t>С.В. Шестопалов</w:t>
      </w:r>
    </w:p>
    <w:p w:rsidR="00B209CE" w:rsidRPr="00FD6057" w:rsidRDefault="00B209CE" w:rsidP="00500EFB">
      <w:pPr>
        <w:suppressAutoHyphens/>
        <w:jc w:val="both"/>
        <w:rPr>
          <w:color w:val="000000" w:themeColor="text1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</w:rPr>
      </w:pP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B209CE" w:rsidRPr="00FD6057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="00B209CE"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500EFB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</w:t>
      </w:r>
      <w:r w:rsidR="00B80ECB">
        <w:rPr>
          <w:color w:val="000000" w:themeColor="text1"/>
          <w:sz w:val="28"/>
          <w:szCs w:val="28"/>
        </w:rPr>
        <w:t xml:space="preserve">я Славянского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 </w:t>
      </w:r>
      <w:r w:rsidRPr="00FD6057">
        <w:rPr>
          <w:color w:val="000000" w:themeColor="text1"/>
          <w:sz w:val="28"/>
          <w:szCs w:val="28"/>
        </w:rPr>
        <w:t xml:space="preserve">   </w:t>
      </w:r>
      <w:r w:rsidR="00500EFB">
        <w:rPr>
          <w:color w:val="000000" w:themeColor="text1"/>
          <w:sz w:val="28"/>
          <w:szCs w:val="28"/>
        </w:rPr>
        <w:t>С.В. Шестопалов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80ECB">
      <w:pPr>
        <w:suppressAutoHyphens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500EFB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500EFB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500EFB">
      <w:pPr>
        <w:suppressAutoHyphens/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500EFB">
      <w:pPr>
        <w:suppressAutoHyphens/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ind w:firstLine="6660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500EFB">
      <w:pPr>
        <w:suppressAutoHyphens/>
        <w:jc w:val="center"/>
        <w:rPr>
          <w:color w:val="000000" w:themeColor="text1"/>
          <w:szCs w:val="28"/>
        </w:rPr>
      </w:pPr>
    </w:p>
    <w:p w:rsidR="004A1958" w:rsidRPr="00FD6057" w:rsidRDefault="004A1958" w:rsidP="00500EFB">
      <w:pPr>
        <w:suppressAutoHyphens/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500EFB">
        <w:rPr>
          <w:color w:val="000000" w:themeColor="text1"/>
        </w:rPr>
        <w:t>Забойского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денежных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500EFB">
      <w:pPr>
        <w:suppressAutoHyphens/>
        <w:rPr>
          <w:color w:val="000000" w:themeColor="text1"/>
          <w:szCs w:val="28"/>
        </w:rPr>
      </w:pPr>
    </w:p>
    <w:p w:rsidR="00B80ECB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</w:t>
      </w:r>
    </w:p>
    <w:p w:rsidR="004A1958" w:rsidRPr="00FD6057" w:rsidRDefault="00B80ECB" w:rsidP="00500EFB">
      <w:pPr>
        <w:tabs>
          <w:tab w:val="num" w:pos="1080"/>
        </w:tabs>
        <w:suppressAutoHyphens/>
        <w:ind w:left="567"/>
        <w:rPr>
          <w:color w:val="000000" w:themeColor="text1"/>
        </w:rPr>
      </w:pPr>
      <w:r>
        <w:rPr>
          <w:color w:val="000000" w:themeColor="text1"/>
        </w:rPr>
        <w:t>главы</w:t>
      </w:r>
      <w:r w:rsidR="004A1958" w:rsidRPr="00FD6057">
        <w:rPr>
          <w:color w:val="000000" w:themeColor="text1"/>
        </w:rPr>
        <w:t xml:space="preserve"> </w:t>
      </w:r>
      <w:r w:rsidR="00500EFB">
        <w:rPr>
          <w:color w:val="000000" w:themeColor="text1"/>
        </w:rPr>
        <w:t>Забойского</w:t>
      </w:r>
      <w:r w:rsidR="004A1958"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500EFB">
      <w:pPr>
        <w:tabs>
          <w:tab w:val="num" w:pos="1080"/>
        </w:tabs>
        <w:suppressAutoHyphens/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500EFB">
        <w:rPr>
          <w:color w:val="000000" w:themeColor="text1"/>
        </w:rPr>
        <w:t>С.В. Шестопалов</w:t>
      </w:r>
    </w:p>
    <w:p w:rsidR="004A1958" w:rsidRPr="00FD6057" w:rsidRDefault="004A1958" w:rsidP="00500EFB">
      <w:pPr>
        <w:tabs>
          <w:tab w:val="num" w:pos="1080"/>
        </w:tabs>
        <w:suppressAutoHyphens/>
        <w:rPr>
          <w:color w:val="000000" w:themeColor="text1"/>
          <w:sz w:val="28"/>
          <w:szCs w:val="28"/>
        </w:rPr>
      </w:pPr>
    </w:p>
    <w:p w:rsidR="00B209CE" w:rsidRPr="00FD6057" w:rsidRDefault="00B209CE" w:rsidP="00500EFB">
      <w:pPr>
        <w:suppressAutoHyphens/>
        <w:jc w:val="both"/>
        <w:rPr>
          <w:color w:val="000000" w:themeColor="text1"/>
        </w:rPr>
      </w:pPr>
    </w:p>
    <w:p w:rsidR="004A1958" w:rsidRPr="00FD6057" w:rsidRDefault="004A1958" w:rsidP="00500EFB">
      <w:pPr>
        <w:suppressAutoHyphens/>
        <w:jc w:val="both"/>
        <w:rPr>
          <w:color w:val="000000" w:themeColor="text1"/>
        </w:rPr>
      </w:pPr>
    </w:p>
    <w:p w:rsidR="00B80ECB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B209CE" w:rsidRPr="00FD6057" w:rsidRDefault="00B80ECB" w:rsidP="00500EFB">
      <w:pPr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r w:rsidR="00500EFB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="00B209CE"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500EFB">
      <w:pPr>
        <w:tabs>
          <w:tab w:val="num" w:pos="1080"/>
        </w:tabs>
        <w:suppressAutoHyphens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Сл</w:t>
      </w:r>
      <w:r w:rsidR="00B80ECB">
        <w:rPr>
          <w:color w:val="000000" w:themeColor="text1"/>
          <w:sz w:val="28"/>
          <w:szCs w:val="28"/>
        </w:rPr>
        <w:t xml:space="preserve">авянского района </w:t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</w:r>
      <w:r w:rsidR="00B80ECB">
        <w:rPr>
          <w:color w:val="000000" w:themeColor="text1"/>
          <w:sz w:val="28"/>
          <w:szCs w:val="28"/>
        </w:rPr>
        <w:tab/>
        <w:t xml:space="preserve">   </w:t>
      </w:r>
      <w:r w:rsidRPr="00FD6057">
        <w:rPr>
          <w:color w:val="000000" w:themeColor="text1"/>
          <w:sz w:val="28"/>
          <w:szCs w:val="28"/>
        </w:rPr>
        <w:t xml:space="preserve">    </w:t>
      </w:r>
      <w:r w:rsidR="00500EFB">
        <w:rPr>
          <w:color w:val="000000" w:themeColor="text1"/>
          <w:sz w:val="28"/>
          <w:szCs w:val="28"/>
        </w:rPr>
        <w:t>С.В. Шестопалов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500EFB">
      <w:pPr>
        <w:tabs>
          <w:tab w:val="num" w:pos="1080"/>
        </w:tabs>
        <w:suppressAutoHyphens/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6F" w:rsidRDefault="0076136F">
      <w:r>
        <w:separator/>
      </w:r>
    </w:p>
  </w:endnote>
  <w:endnote w:type="continuationSeparator" w:id="0">
    <w:p w:rsidR="0076136F" w:rsidRDefault="0076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6F" w:rsidRDefault="0076136F">
      <w:r>
        <w:separator/>
      </w:r>
    </w:p>
  </w:footnote>
  <w:footnote w:type="continuationSeparator" w:id="0">
    <w:p w:rsidR="0076136F" w:rsidRDefault="0076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Default="00500EF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00EFB" w:rsidRDefault="00500E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Default="00500EF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80ECB">
      <w:rPr>
        <w:rStyle w:val="afb"/>
        <w:noProof/>
      </w:rPr>
      <w:t>2</w:t>
    </w:r>
    <w:r>
      <w:rPr>
        <w:rStyle w:val="afb"/>
      </w:rPr>
      <w:fldChar w:fldCharType="end"/>
    </w:r>
  </w:p>
  <w:p w:rsidR="00500EFB" w:rsidRPr="00E546B1" w:rsidRDefault="00500EF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574D5F" wp14:editId="693FF0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EFB" w:rsidRPr="00E546B1" w:rsidRDefault="00500EF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0EC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00EFB" w:rsidRPr="00E546B1" w:rsidRDefault="00500EF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80EC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Default="00500EFB">
    <w:pPr>
      <w:pStyle w:val="a4"/>
      <w:jc w:val="center"/>
    </w:pPr>
  </w:p>
  <w:p w:rsidR="00500EFB" w:rsidRDefault="00500EF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00EFB" w:rsidRDefault="00500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CB">
          <w:rPr>
            <w:noProof/>
          </w:rPr>
          <w:t>2</w:t>
        </w:r>
        <w:r>
          <w:fldChar w:fldCharType="end"/>
        </w:r>
      </w:p>
    </w:sdtContent>
  </w:sdt>
  <w:p w:rsidR="00500EFB" w:rsidRDefault="00500EF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500EFB" w:rsidRDefault="00500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CB">
          <w:rPr>
            <w:noProof/>
          </w:rPr>
          <w:t>2</w:t>
        </w:r>
        <w:r>
          <w:fldChar w:fldCharType="end"/>
        </w:r>
      </w:p>
    </w:sdtContent>
  </w:sdt>
  <w:p w:rsidR="00500EFB" w:rsidRDefault="00500EFB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Default="00500EFB">
    <w:pPr>
      <w:pStyle w:val="a4"/>
      <w:jc w:val="center"/>
    </w:pPr>
  </w:p>
  <w:p w:rsidR="00500EFB" w:rsidRDefault="00500EF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Pr="00441F94" w:rsidRDefault="00500EFB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EFB" w:rsidRPr="002F4ED8" w:rsidRDefault="00500EFB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80ECB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00EFB" w:rsidRPr="002F4ED8" w:rsidRDefault="00500EFB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80ECB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00EFB" w:rsidRDefault="00500EF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FB" w:rsidRDefault="00500E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EFB" w:rsidRPr="002F4ED8" w:rsidRDefault="00500EFB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00EFB" w:rsidRPr="002F4ED8" w:rsidRDefault="00500EFB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EFB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426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36F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0ECB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9AB6-1369-48F7-8D5A-FC23A0AD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53</Pages>
  <Words>18476</Words>
  <Characters>105314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123543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2021-02-17T12:06:00Z</dcterms:modified>
</cp:coreProperties>
</file>