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B75DA0">
        <w:rPr>
          <w:sz w:val="28"/>
          <w:szCs w:val="28"/>
        </w:rPr>
        <w:t>Прикубанского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B75DA0">
        <w:rPr>
          <w:sz w:val="28"/>
          <w:szCs w:val="28"/>
        </w:rPr>
        <w:t>Прикубанского</w:t>
      </w:r>
      <w:r w:rsidRPr="0085198F">
        <w:rPr>
          <w:sz w:val="28"/>
          <w:szCs w:val="28"/>
        </w:rPr>
        <w:t xml:space="preserve"> сельского поселения Славянского района от 0</w:t>
      </w:r>
      <w:r w:rsidR="00B75DA0">
        <w:rPr>
          <w:sz w:val="28"/>
          <w:szCs w:val="28"/>
        </w:rPr>
        <w:t>4</w:t>
      </w:r>
      <w:r w:rsidRPr="0085198F">
        <w:rPr>
          <w:sz w:val="28"/>
          <w:szCs w:val="28"/>
        </w:rPr>
        <w:t xml:space="preserve"> декабря 2018 года № </w:t>
      </w:r>
      <w:r w:rsidR="00B75DA0">
        <w:rPr>
          <w:sz w:val="28"/>
          <w:szCs w:val="28"/>
        </w:rPr>
        <w:t>179</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B75DA0">
        <w:rPr>
          <w:sz w:val="28"/>
          <w:szCs w:val="28"/>
        </w:rPr>
        <w:t>Прикубанского</w:t>
      </w:r>
      <w:r w:rsidRPr="0085198F">
        <w:rPr>
          <w:sz w:val="28"/>
          <w:szCs w:val="28"/>
        </w:rPr>
        <w:t xml:space="preserve"> сельского поселения Славянского района от </w:t>
      </w:r>
      <w:r w:rsidR="00B75DA0">
        <w:rPr>
          <w:sz w:val="28"/>
          <w:szCs w:val="28"/>
        </w:rPr>
        <w:t>19 сентября</w:t>
      </w:r>
      <w:r w:rsidRPr="0085198F">
        <w:rPr>
          <w:sz w:val="28"/>
          <w:szCs w:val="28"/>
        </w:rPr>
        <w:t xml:space="preserve"> 2020 года № </w:t>
      </w:r>
      <w:r w:rsidR="00B75DA0">
        <w:rPr>
          <w:sz w:val="28"/>
          <w:szCs w:val="28"/>
        </w:rPr>
        <w:t>124</w:t>
      </w:r>
      <w:r w:rsidRPr="0085198F">
        <w:rPr>
          <w:sz w:val="28"/>
          <w:szCs w:val="28"/>
        </w:rPr>
        <w:t xml:space="preserve"> «О внесении изменения в постановление администрации </w:t>
      </w:r>
      <w:r w:rsidR="00B75DA0">
        <w:rPr>
          <w:sz w:val="28"/>
          <w:szCs w:val="28"/>
        </w:rPr>
        <w:t>Прикубанского</w:t>
      </w:r>
      <w:r w:rsidRPr="0085198F">
        <w:rPr>
          <w:sz w:val="28"/>
          <w:szCs w:val="28"/>
        </w:rPr>
        <w:t xml:space="preserve"> сельского поселения Славянского района от 0</w:t>
      </w:r>
      <w:r w:rsidR="00B75DA0">
        <w:rPr>
          <w:sz w:val="28"/>
          <w:szCs w:val="28"/>
        </w:rPr>
        <w:t>4</w:t>
      </w:r>
      <w:r w:rsidRPr="0085198F">
        <w:rPr>
          <w:sz w:val="28"/>
          <w:szCs w:val="28"/>
        </w:rPr>
        <w:t xml:space="preserve"> декабря 2018 года № </w:t>
      </w:r>
      <w:r w:rsidR="00B75DA0">
        <w:rPr>
          <w:sz w:val="28"/>
          <w:szCs w:val="28"/>
        </w:rPr>
        <w:t>179</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B75DA0">
        <w:rPr>
          <w:sz w:val="28"/>
          <w:szCs w:val="28"/>
        </w:rPr>
        <w:t>Мевша</w:t>
      </w:r>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B75DA0">
        <w:rPr>
          <w:sz w:val="28"/>
          <w:szCs w:val="28"/>
        </w:rPr>
        <w:t>Прикубанского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lastRenderedPageBreak/>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начальника общего отдела администрации </w:t>
      </w:r>
      <w:r w:rsidR="00B75DA0">
        <w:rPr>
          <w:sz w:val="28"/>
          <w:szCs w:val="28"/>
        </w:rPr>
        <w:t>Прикубанского</w:t>
      </w:r>
      <w:r w:rsidRPr="0085198F">
        <w:rPr>
          <w:sz w:val="28"/>
          <w:szCs w:val="28"/>
        </w:rPr>
        <w:t xml:space="preserve"> сельского поселения Славянского района </w:t>
      </w:r>
      <w:r w:rsidR="00B75DA0">
        <w:rPr>
          <w:sz w:val="28"/>
          <w:szCs w:val="28"/>
        </w:rPr>
        <w:t>А.С. Мевшу</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B75DA0">
        <w:rPr>
          <w:sz w:val="28"/>
          <w:szCs w:val="28"/>
        </w:rPr>
        <w:t>Прикубанского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B75DA0">
        <w:rPr>
          <w:rFonts w:eastAsia="Calibri"/>
          <w:sz w:val="28"/>
          <w:szCs w:val="28"/>
        </w:rPr>
        <w:tab/>
      </w:r>
      <w:r w:rsidR="00B75DA0">
        <w:rPr>
          <w:rFonts w:eastAsia="Calibri"/>
          <w:sz w:val="28"/>
          <w:szCs w:val="28"/>
        </w:rPr>
        <w:tab/>
      </w:r>
      <w:r w:rsidR="00B75DA0">
        <w:rPr>
          <w:rFonts w:eastAsia="Calibri"/>
          <w:sz w:val="28"/>
          <w:szCs w:val="28"/>
        </w:rPr>
        <w:tab/>
      </w:r>
      <w:r w:rsidR="00B75DA0">
        <w:rPr>
          <w:rFonts w:eastAsia="Calibri"/>
          <w:sz w:val="28"/>
          <w:szCs w:val="28"/>
        </w:rPr>
        <w:tab/>
      </w:r>
      <w:r w:rsidR="00B75DA0">
        <w:rPr>
          <w:rFonts w:eastAsia="Calibri"/>
          <w:sz w:val="28"/>
          <w:szCs w:val="28"/>
        </w:rPr>
        <w:tab/>
      </w:r>
      <w:r w:rsidR="00B75DA0">
        <w:rPr>
          <w:rFonts w:eastAsia="Calibri"/>
          <w:sz w:val="28"/>
          <w:szCs w:val="28"/>
        </w:rPr>
        <w:tab/>
        <w:t xml:space="preserve"> </w:t>
      </w:r>
      <w:r w:rsidR="00B75DA0">
        <w:rPr>
          <w:sz w:val="28"/>
          <w:szCs w:val="28"/>
        </w:rPr>
        <w:t>А.И. Бельдиев</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B75DA0" w:rsidP="00F957D0">
      <w:pPr>
        <w:ind w:left="5245"/>
        <w:jc w:val="center"/>
        <w:rPr>
          <w:rFonts w:eastAsia="Arial"/>
          <w:kern w:val="1"/>
          <w:sz w:val="28"/>
          <w:szCs w:val="28"/>
          <w:lang w:bidi="ru-RU"/>
        </w:rPr>
      </w:pPr>
      <w:r>
        <w:rPr>
          <w:rFonts w:eastAsia="Arial"/>
          <w:kern w:val="1"/>
          <w:sz w:val="28"/>
          <w:szCs w:val="28"/>
          <w:lang w:bidi="ru-RU"/>
        </w:rPr>
        <w:t>Прикубанского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1"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1"/>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B75DA0">
        <w:rPr>
          <w:rFonts w:ascii="Times New Roman" w:hAnsi="Times New Roman" w:cs="Times New Roman"/>
          <w:color w:val="auto"/>
          <w:sz w:val="28"/>
          <w:szCs w:val="28"/>
        </w:rPr>
        <w:t>Прикубанского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B75DA0">
        <w:rPr>
          <w:rFonts w:ascii="Times New Roman" w:hAnsi="Times New Roman" w:cs="Times New Roman"/>
          <w:color w:val="auto"/>
          <w:sz w:val="28"/>
          <w:szCs w:val="28"/>
        </w:rPr>
        <w:t>Прикубанского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2"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2"/>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8"/>
      <w:r w:rsidRPr="0085198F">
        <w:rPr>
          <w:rFonts w:ascii="Times New Roman" w:hAnsi="Times New Roman" w:cs="Times New Roman"/>
          <w:color w:val="auto"/>
          <w:sz w:val="28"/>
          <w:szCs w:val="28"/>
        </w:rPr>
        <w:t>Информирование проводится в форме:</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6"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B75DA0" w:rsidRPr="00B75DA0">
        <w:rPr>
          <w:rFonts w:ascii="Times New Roman" w:hAnsi="Times New Roman" w:cs="Times New Roman"/>
          <w:color w:val="auto"/>
          <w:sz w:val="28"/>
          <w:szCs w:val="28"/>
        </w:rPr>
        <w:t>prikubanskiy-adm.ru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B75DA0" w:rsidRPr="00B75DA0">
        <w:rPr>
          <w:rFonts w:ascii="Times New Roman" w:hAnsi="Times New Roman" w:cs="Times New Roman"/>
          <w:color w:val="auto"/>
          <w:sz w:val="28"/>
          <w:szCs w:val="28"/>
        </w:rPr>
        <w:t>gosuslugi.ru/</w:t>
      </w:r>
      <w:proofErr w:type="spellStart"/>
      <w:r w:rsidR="00B75DA0" w:rsidRPr="00B75DA0">
        <w:rPr>
          <w:rFonts w:ascii="Times New Roman" w:hAnsi="Times New Roman" w:cs="Times New Roman"/>
          <w:color w:val="auto"/>
          <w:sz w:val="28"/>
          <w:szCs w:val="28"/>
        </w:rPr>
        <w:t>structure</w:t>
      </w:r>
      <w:proofErr w:type="spellEnd"/>
      <w:r w:rsidR="00B75DA0" w:rsidRPr="00B75DA0">
        <w:rPr>
          <w:rFonts w:ascii="Times New Roman" w:hAnsi="Times New Roman" w:cs="Times New Roman"/>
          <w:color w:val="auto"/>
          <w:sz w:val="28"/>
          <w:szCs w:val="28"/>
        </w:rPr>
        <w:t>/2340200010003143758</w:t>
      </w:r>
      <w:r w:rsidRPr="0085198F">
        <w:rPr>
          <w:rFonts w:ascii="Times New Roman" w:hAnsi="Times New Roman" w:cs="Times New Roman"/>
          <w:color w:val="auto"/>
          <w:sz w:val="28"/>
          <w:szCs w:val="28"/>
        </w:rPr>
        <w:t>), Региональном портале (</w:t>
      </w:r>
      <w:r w:rsidR="00B75DA0" w:rsidRPr="00B75DA0">
        <w:rPr>
          <w:rFonts w:ascii="Times New Roman" w:hAnsi="Times New Roman" w:cs="Times New Roman"/>
          <w:color w:val="auto"/>
          <w:sz w:val="28"/>
          <w:szCs w:val="28"/>
        </w:rPr>
        <w:t>pgu.krasnodar.ru/</w:t>
      </w:r>
      <w:proofErr w:type="spellStart"/>
      <w:r w:rsidR="00B75DA0" w:rsidRPr="00B75DA0">
        <w:rPr>
          <w:rFonts w:ascii="Times New Roman" w:hAnsi="Times New Roman" w:cs="Times New Roman"/>
          <w:color w:val="auto"/>
          <w:sz w:val="28"/>
          <w:szCs w:val="28"/>
        </w:rPr>
        <w:t>structure</w:t>
      </w:r>
      <w:proofErr w:type="spellEnd"/>
      <w:r w:rsidR="00B75DA0" w:rsidRPr="00B75DA0">
        <w:rPr>
          <w:rFonts w:ascii="Times New Roman" w:hAnsi="Times New Roman" w:cs="Times New Roman"/>
          <w:color w:val="auto"/>
          <w:sz w:val="28"/>
          <w:szCs w:val="28"/>
        </w:rPr>
        <w:t>/</w:t>
      </w:r>
      <w:proofErr w:type="spellStart"/>
      <w:r w:rsidR="00B75DA0" w:rsidRPr="00B75DA0">
        <w:rPr>
          <w:rFonts w:ascii="Times New Roman" w:hAnsi="Times New Roman" w:cs="Times New Roman"/>
          <w:color w:val="auto"/>
          <w:sz w:val="28"/>
          <w:szCs w:val="28"/>
        </w:rPr>
        <w:t>detail.php?orgID</w:t>
      </w:r>
      <w:proofErr w:type="spellEnd"/>
      <w:r w:rsidR="00B75DA0" w:rsidRPr="00B75DA0">
        <w:rPr>
          <w:rFonts w:ascii="Times New Roman" w:hAnsi="Times New Roman" w:cs="Times New Roman"/>
          <w:color w:val="auto"/>
          <w:sz w:val="28"/>
          <w:szCs w:val="28"/>
        </w:rPr>
        <w:t>=160152</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B75DA0" w:rsidRPr="00B75DA0">
        <w:rPr>
          <w:rFonts w:ascii="Times New Roman" w:hAnsi="Times New Roman" w:cs="Times New Roman"/>
          <w:sz w:val="28"/>
          <w:szCs w:val="28"/>
        </w:rPr>
        <w:t>http://slavyansk.ru/article/a-2320.html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B75DA0" w:rsidRPr="00B75DA0">
        <w:rPr>
          <w:rFonts w:ascii="Times New Roman" w:hAnsi="Times New Roman" w:cs="Times New Roman"/>
          <w:color w:val="auto"/>
          <w:sz w:val="28"/>
          <w:szCs w:val="28"/>
        </w:rPr>
        <w:t>gosuslugi.ru/</w:t>
      </w:r>
      <w:proofErr w:type="spellStart"/>
      <w:r w:rsidR="00B75DA0" w:rsidRPr="00B75DA0">
        <w:rPr>
          <w:rFonts w:ascii="Times New Roman" w:hAnsi="Times New Roman" w:cs="Times New Roman"/>
          <w:color w:val="auto"/>
          <w:sz w:val="28"/>
          <w:szCs w:val="28"/>
        </w:rPr>
        <w:t>structure</w:t>
      </w:r>
      <w:proofErr w:type="spellEnd"/>
      <w:r w:rsidR="00B75DA0" w:rsidRPr="00B75DA0">
        <w:rPr>
          <w:rFonts w:ascii="Times New Roman" w:hAnsi="Times New Roman" w:cs="Times New Roman"/>
          <w:color w:val="auto"/>
          <w:sz w:val="28"/>
          <w:szCs w:val="28"/>
        </w:rPr>
        <w:t>/2340200010003143758</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B75DA0" w:rsidRPr="00B75DA0">
        <w:rPr>
          <w:rFonts w:ascii="Times New Roman" w:hAnsi="Times New Roman" w:cs="Times New Roman"/>
          <w:color w:val="auto"/>
          <w:sz w:val="28"/>
          <w:szCs w:val="28"/>
        </w:rPr>
        <w:t>pgu.krasnodar.ru/</w:t>
      </w:r>
      <w:proofErr w:type="spellStart"/>
      <w:r w:rsidR="00B75DA0" w:rsidRPr="00B75DA0">
        <w:rPr>
          <w:rFonts w:ascii="Times New Roman" w:hAnsi="Times New Roman" w:cs="Times New Roman"/>
          <w:color w:val="auto"/>
          <w:sz w:val="28"/>
          <w:szCs w:val="28"/>
        </w:rPr>
        <w:t>structure</w:t>
      </w:r>
      <w:proofErr w:type="spellEnd"/>
      <w:r w:rsidR="00B75DA0" w:rsidRPr="00B75DA0">
        <w:rPr>
          <w:rFonts w:ascii="Times New Roman" w:hAnsi="Times New Roman" w:cs="Times New Roman"/>
          <w:color w:val="auto"/>
          <w:sz w:val="28"/>
          <w:szCs w:val="28"/>
        </w:rPr>
        <w:t>/</w:t>
      </w:r>
      <w:proofErr w:type="spellStart"/>
      <w:r w:rsidR="00B75DA0" w:rsidRPr="00B75DA0">
        <w:rPr>
          <w:rFonts w:ascii="Times New Roman" w:hAnsi="Times New Roman" w:cs="Times New Roman"/>
          <w:color w:val="auto"/>
          <w:sz w:val="28"/>
          <w:szCs w:val="28"/>
        </w:rPr>
        <w:t>detail.php?orgID</w:t>
      </w:r>
      <w:proofErr w:type="spellEnd"/>
      <w:r w:rsidR="00B75DA0" w:rsidRPr="00B75DA0">
        <w:rPr>
          <w:rFonts w:ascii="Times New Roman" w:hAnsi="Times New Roman" w:cs="Times New Roman"/>
          <w:color w:val="auto"/>
          <w:sz w:val="28"/>
          <w:szCs w:val="28"/>
        </w:rPr>
        <w:t>=160152</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B75DA0">
        <w:rPr>
          <w:rFonts w:ascii="Times New Roman" w:hAnsi="Times New Roman" w:cs="Times New Roman"/>
          <w:color w:val="auto"/>
          <w:sz w:val="28"/>
          <w:szCs w:val="28"/>
        </w:rPr>
        <w:t>Прикубанского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B75DA0">
        <w:rPr>
          <w:rFonts w:ascii="Times New Roman" w:hAnsi="Times New Roman" w:cs="Times New Roman"/>
          <w:color w:val="auto"/>
          <w:sz w:val="28"/>
          <w:szCs w:val="28"/>
        </w:rPr>
        <w:t>Прикубанского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B75DA0">
        <w:rPr>
          <w:rFonts w:ascii="Times New Roman" w:hAnsi="Times New Roman" w:cs="Times New Roman"/>
          <w:color w:val="auto"/>
          <w:sz w:val="28"/>
          <w:szCs w:val="28"/>
        </w:rPr>
        <w:t>Прикубанского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B75DA0">
        <w:rPr>
          <w:rFonts w:ascii="Times New Roman" w:hAnsi="Times New Roman" w:cs="Times New Roman"/>
          <w:color w:val="auto"/>
          <w:sz w:val="28"/>
          <w:szCs w:val="28"/>
        </w:rPr>
        <w:t>Прикубанского</w:t>
      </w:r>
      <w:r w:rsidRPr="0085198F">
        <w:rPr>
          <w:rFonts w:ascii="Times New Roman" w:hAnsi="Times New Roman" w:cs="Times New Roman"/>
          <w:color w:val="auto"/>
          <w:sz w:val="28"/>
          <w:szCs w:val="28"/>
        </w:rPr>
        <w:t xml:space="preserve"> сельского поселения Славянского </w:t>
      </w:r>
      <w:r w:rsidRPr="0085198F">
        <w:rPr>
          <w:rFonts w:ascii="Times New Roman" w:hAnsi="Times New Roman" w:cs="Times New Roman"/>
          <w:color w:val="auto"/>
          <w:sz w:val="28"/>
          <w:szCs w:val="28"/>
        </w:rPr>
        <w:lastRenderedPageBreak/>
        <w:t>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B75DA0">
        <w:rPr>
          <w:rFonts w:ascii="Times New Roman" w:hAnsi="Times New Roman" w:cs="Times New Roman"/>
          <w:color w:val="auto"/>
          <w:sz w:val="28"/>
          <w:szCs w:val="28"/>
        </w:rPr>
        <w:t>Прикубанского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B75DA0">
        <w:rPr>
          <w:rFonts w:ascii="Times New Roman" w:hAnsi="Times New Roman" w:cs="Times New Roman"/>
          <w:color w:val="auto"/>
          <w:sz w:val="28"/>
          <w:szCs w:val="28"/>
        </w:rPr>
        <w:t>Прикубанского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B75DA0">
        <w:rPr>
          <w:rFonts w:ascii="Times New Roman" w:hAnsi="Times New Roman" w:cs="Times New Roman"/>
          <w:color w:val="auto"/>
          <w:sz w:val="28"/>
          <w:szCs w:val="28"/>
        </w:rPr>
        <w:t>Прикубанского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B75DA0">
        <w:rPr>
          <w:rFonts w:ascii="Times New Roman" w:hAnsi="Times New Roman" w:cs="Times New Roman"/>
          <w:color w:val="auto"/>
          <w:sz w:val="28"/>
          <w:szCs w:val="28"/>
        </w:rPr>
        <w:t>Прикубанского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w:t>
      </w:r>
      <w:r w:rsidRPr="0085198F">
        <w:rPr>
          <w:rFonts w:ascii="Times New Roman" w:hAnsi="Times New Roman" w:cs="Times New Roman"/>
          <w:color w:val="auto"/>
          <w:sz w:val="28"/>
          <w:szCs w:val="28"/>
        </w:rPr>
        <w:lastRenderedPageBreak/>
        <w:t>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w:t>
      </w:r>
      <w:r w:rsidRPr="0085198F">
        <w:rPr>
          <w:rFonts w:ascii="Times New Roman" w:hAnsi="Times New Roman" w:cs="Times New Roman"/>
          <w:color w:val="auto"/>
          <w:sz w:val="28"/>
          <w:szCs w:val="28"/>
        </w:rPr>
        <w:lastRenderedPageBreak/>
        <w:t>нарушение их прав и законных интересов в ходе предоставления 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lastRenderedPageBreak/>
        <w:t xml:space="preserve">V. </w:t>
      </w:r>
      <w:proofErr w:type="gramStart"/>
      <w:r w:rsidRPr="0085198F">
        <w:rPr>
          <w:b/>
          <w:sz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85198F">
        <w:rPr>
          <w:rFonts w:ascii="Times New Roman" w:hAnsi="Times New Roman" w:cs="Times New Roman"/>
          <w:color w:val="auto"/>
          <w:sz w:val="28"/>
          <w:szCs w:val="28"/>
        </w:rPr>
        <w:lastRenderedPageBreak/>
        <w:t>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w:t>
      </w:r>
      <w:r w:rsidRPr="0085198F">
        <w:rPr>
          <w:rFonts w:ascii="Times New Roman" w:hAnsi="Times New Roman" w:cs="Times New Roman"/>
          <w:color w:val="auto"/>
          <w:sz w:val="28"/>
          <w:szCs w:val="28"/>
        </w:rPr>
        <w:lastRenderedPageBreak/>
        <w:t>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E1548C" w:rsidRPr="00E1548C">
        <w:rPr>
          <w:rFonts w:ascii="Times New Roman" w:hAnsi="Times New Roman" w:cs="Times New Roman"/>
          <w:color w:val="auto"/>
          <w:sz w:val="28"/>
          <w:szCs w:val="28"/>
        </w:rPr>
        <w:t>prikubanskiy-adm.ru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w:t>
      </w:r>
      <w:r w:rsidR="0094412C" w:rsidRPr="0085198F">
        <w:rPr>
          <w:rFonts w:ascii="Times New Roman" w:hAnsi="Times New Roman" w:cs="Times New Roman"/>
          <w:color w:val="auto"/>
          <w:sz w:val="28"/>
          <w:szCs w:val="28"/>
        </w:rPr>
        <w:lastRenderedPageBreak/>
        <w:t>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B75DA0">
        <w:rPr>
          <w:rFonts w:ascii="Times New Roman" w:hAnsi="Times New Roman" w:cs="Times New Roman"/>
          <w:color w:val="auto"/>
          <w:sz w:val="28"/>
          <w:szCs w:val="28"/>
        </w:rPr>
        <w:t>Прикубанского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B75DA0">
        <w:rPr>
          <w:rFonts w:ascii="Times New Roman" w:hAnsi="Times New Roman" w:cs="Times New Roman"/>
          <w:color w:val="auto"/>
          <w:sz w:val="28"/>
          <w:szCs w:val="28"/>
        </w:rPr>
        <w:t>Прикубанского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B75DA0">
        <w:rPr>
          <w:rFonts w:ascii="Times New Roman" w:hAnsi="Times New Roman" w:cs="Times New Roman"/>
          <w:color w:val="auto"/>
          <w:sz w:val="28"/>
          <w:szCs w:val="28"/>
        </w:rPr>
        <w:t>Прикубанского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E1548C">
        <w:rPr>
          <w:rFonts w:ascii="Times New Roman" w:hAnsi="Times New Roman" w:cs="Times New Roman"/>
          <w:color w:val="auto"/>
          <w:sz w:val="28"/>
          <w:szCs w:val="28"/>
        </w:rPr>
        <w:t>22</w:t>
      </w:r>
      <w:r w:rsidR="0049063D" w:rsidRPr="0085198F">
        <w:rPr>
          <w:rFonts w:ascii="Times New Roman" w:hAnsi="Times New Roman" w:cs="Times New Roman"/>
          <w:color w:val="auto"/>
          <w:sz w:val="28"/>
          <w:szCs w:val="28"/>
        </w:rPr>
        <w:t xml:space="preserve"> ноября 2018 года № </w:t>
      </w:r>
      <w:r w:rsidR="00E1548C">
        <w:rPr>
          <w:rFonts w:ascii="Times New Roman" w:hAnsi="Times New Roman" w:cs="Times New Roman"/>
          <w:color w:val="auto"/>
          <w:sz w:val="28"/>
          <w:szCs w:val="28"/>
        </w:rPr>
        <w:t>167</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B75DA0">
        <w:rPr>
          <w:rFonts w:ascii="Times New Roman" w:hAnsi="Times New Roman" w:cs="Times New Roman"/>
          <w:color w:val="auto"/>
          <w:sz w:val="28"/>
          <w:szCs w:val="28"/>
        </w:rPr>
        <w:t>Прикубанского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w:t>
      </w:r>
      <w:r w:rsidRPr="0085198F">
        <w:rPr>
          <w:rFonts w:ascii="Times New Roman" w:hAnsi="Times New Roman" w:cs="Times New Roman"/>
          <w:color w:val="auto"/>
          <w:sz w:val="28"/>
          <w:szCs w:val="28"/>
        </w:rPr>
        <w:lastRenderedPageBreak/>
        <w:t>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B75DA0">
        <w:rPr>
          <w:sz w:val="28"/>
          <w:szCs w:val="28"/>
        </w:rPr>
        <w:t>Прикубанского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t xml:space="preserve"> </w:t>
      </w:r>
      <w:r w:rsidR="00B75DA0">
        <w:rPr>
          <w:sz w:val="28"/>
          <w:szCs w:val="28"/>
        </w:rPr>
        <w:t>А.И. Бельдиев</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r w:rsidR="00B75DA0">
        <w:rPr>
          <w:sz w:val="28"/>
          <w:szCs w:val="28"/>
        </w:rPr>
        <w:t>Прикубанского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B75DA0" w:rsidP="00F957D0">
      <w:pPr>
        <w:tabs>
          <w:tab w:val="num" w:pos="1080"/>
        </w:tabs>
        <w:ind w:left="5103"/>
        <w:jc w:val="both"/>
        <w:rPr>
          <w:sz w:val="28"/>
          <w:szCs w:val="28"/>
        </w:rPr>
      </w:pPr>
      <w:r>
        <w:rPr>
          <w:sz w:val="28"/>
          <w:szCs w:val="28"/>
        </w:rPr>
        <w:t>А.И. Бельдиеву</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B75DA0">
        <w:rPr>
          <w:sz w:val="28"/>
          <w:szCs w:val="28"/>
        </w:rPr>
        <w:t>Прикубанского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t xml:space="preserve"> </w:t>
      </w:r>
      <w:r w:rsidR="00B75DA0">
        <w:rPr>
          <w:sz w:val="28"/>
          <w:szCs w:val="28"/>
        </w:rPr>
        <w:t>А.И. Бельдиев</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r w:rsidR="00B75DA0">
        <w:rPr>
          <w:sz w:val="28"/>
          <w:szCs w:val="28"/>
        </w:rPr>
        <w:t>Прикубанского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B75DA0" w:rsidP="00F957D0">
      <w:pPr>
        <w:widowControl w:val="0"/>
        <w:tabs>
          <w:tab w:val="num" w:pos="1080"/>
        </w:tabs>
        <w:suppressAutoHyphens/>
        <w:ind w:left="5103"/>
        <w:rPr>
          <w:sz w:val="28"/>
          <w:szCs w:val="28"/>
        </w:rPr>
      </w:pPr>
      <w:r>
        <w:rPr>
          <w:sz w:val="28"/>
          <w:szCs w:val="28"/>
        </w:rPr>
        <w:t>А.И. Бельдиеву</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B75DA0">
        <w:rPr>
          <w:sz w:val="20"/>
          <w:szCs w:val="20"/>
          <w:u w:val="single"/>
        </w:rPr>
        <w:t>хутор Прикубанский</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B75DA0">
        <w:rPr>
          <w:sz w:val="20"/>
          <w:szCs w:val="20"/>
          <w:u w:val="single"/>
        </w:rPr>
        <w:t>хутор Прикубанский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B75DA0">
        <w:rPr>
          <w:sz w:val="20"/>
          <w:szCs w:val="20"/>
          <w:u w:val="single"/>
        </w:rPr>
        <w:t>хутор Прикубанский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B75DA0">
        <w:rPr>
          <w:sz w:val="28"/>
          <w:szCs w:val="28"/>
        </w:rPr>
        <w:t>Прикубанского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t xml:space="preserve"> </w:t>
      </w:r>
      <w:r w:rsidR="00B75DA0">
        <w:rPr>
          <w:sz w:val="28"/>
          <w:szCs w:val="28"/>
        </w:rPr>
        <w:t>А.И. Бельдиев</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B75DA0">
        <w:rPr>
          <w:sz w:val="28"/>
          <w:szCs w:val="28"/>
        </w:rPr>
        <w:t>Прикубанского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B75DA0">
        <w:rPr>
          <w:sz w:val="28"/>
          <w:szCs w:val="28"/>
        </w:rPr>
        <w:t>Прикубанского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r>
      <w:r w:rsidR="00E1548C">
        <w:rPr>
          <w:rFonts w:eastAsia="Calibri"/>
          <w:sz w:val="28"/>
          <w:szCs w:val="28"/>
        </w:rPr>
        <w:tab/>
        <w:t xml:space="preserve"> </w:t>
      </w:r>
      <w:bookmarkStart w:id="8" w:name="_GoBack"/>
      <w:bookmarkEnd w:id="8"/>
      <w:r w:rsidR="00B75DA0">
        <w:rPr>
          <w:sz w:val="28"/>
          <w:szCs w:val="28"/>
        </w:rPr>
        <w:t>А.И. Бельдиев</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9E" w:rsidRDefault="00721C9E">
      <w:r>
        <w:separator/>
      </w:r>
    </w:p>
  </w:endnote>
  <w:endnote w:type="continuationSeparator" w:id="0">
    <w:p w:rsidR="00721C9E" w:rsidRDefault="007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9E" w:rsidRDefault="00721C9E">
      <w:r>
        <w:separator/>
      </w:r>
    </w:p>
  </w:footnote>
  <w:footnote w:type="continuationSeparator" w:id="0">
    <w:p w:rsidR="00721C9E" w:rsidRDefault="0072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75DA0" w:rsidRDefault="00B75D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75DA0" w:rsidRDefault="00B75DA0">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E1548C">
      <w:rPr>
        <w:rStyle w:val="afb"/>
        <w:noProof/>
      </w:rPr>
      <w:t>2</w:t>
    </w:r>
    <w:r>
      <w:rPr>
        <w:rStyle w:val="afb"/>
      </w:rPr>
      <w:fldChar w:fldCharType="end"/>
    </w:r>
  </w:p>
  <w:p w:rsidR="00B75DA0" w:rsidRPr="00E546B1" w:rsidRDefault="00B75DA0"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730B4831" wp14:editId="12DD6E2C">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DA0" w:rsidRPr="00E546B1" w:rsidRDefault="00B75DA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548C">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B75DA0" w:rsidRPr="00E546B1" w:rsidRDefault="00B75DA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548C">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pPr>
      <w:pStyle w:val="a4"/>
      <w:jc w:val="center"/>
    </w:pPr>
  </w:p>
  <w:p w:rsidR="00B75DA0" w:rsidRDefault="00B75DA0">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Pr="00441F94" w:rsidRDefault="00B75DA0">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DA0" w:rsidRPr="002F4ED8" w:rsidRDefault="00B75DA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B75DA0" w:rsidRPr="002F4ED8" w:rsidRDefault="00B75DA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B75DA0" w:rsidRDefault="00B75DA0">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DA0" w:rsidRPr="002F4ED8" w:rsidRDefault="00B75DA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B75DA0" w:rsidRPr="002F4ED8" w:rsidRDefault="00B75DA0">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E1548C">
      <w:rPr>
        <w:rStyle w:val="afb"/>
        <w:noProof/>
      </w:rPr>
      <w:t>2</w:t>
    </w:r>
    <w:r>
      <w:rPr>
        <w:rStyle w:val="afb"/>
      </w:rPr>
      <w:fldChar w:fldCharType="end"/>
    </w:r>
  </w:p>
  <w:p w:rsidR="00B75DA0" w:rsidRPr="00E546B1" w:rsidRDefault="00B75DA0"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1B52D085" wp14:editId="5316365D">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DA0" w:rsidRPr="00E546B1" w:rsidRDefault="00B75DA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548C">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B75DA0" w:rsidRPr="00E546B1" w:rsidRDefault="00B75DA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548C">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pPr>
      <w:pStyle w:val="a4"/>
      <w:jc w:val="center"/>
    </w:pPr>
  </w:p>
  <w:p w:rsidR="00B75DA0" w:rsidRDefault="00B75D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75DA0" w:rsidRDefault="00B75D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E1548C">
      <w:rPr>
        <w:rStyle w:val="afb"/>
        <w:noProof/>
      </w:rPr>
      <w:t>2</w:t>
    </w:r>
    <w:r>
      <w:rPr>
        <w:rStyle w:val="afb"/>
      </w:rPr>
      <w:fldChar w:fldCharType="end"/>
    </w:r>
  </w:p>
  <w:p w:rsidR="00B75DA0" w:rsidRPr="00E546B1" w:rsidRDefault="00B75DA0"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1DB90D59" wp14:editId="5F41C74D">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DA0" w:rsidRPr="00E546B1" w:rsidRDefault="00B75DA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548C">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B75DA0" w:rsidRPr="00E546B1" w:rsidRDefault="00B75DA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548C">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pPr>
      <w:pStyle w:val="a4"/>
      <w:jc w:val="center"/>
    </w:pPr>
  </w:p>
  <w:p w:rsidR="00B75DA0" w:rsidRDefault="00B75DA0">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75DA0" w:rsidRDefault="00B75D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E1548C">
      <w:rPr>
        <w:rStyle w:val="afb"/>
        <w:noProof/>
      </w:rPr>
      <w:t>2</w:t>
    </w:r>
    <w:r>
      <w:rPr>
        <w:rStyle w:val="afb"/>
      </w:rPr>
      <w:fldChar w:fldCharType="end"/>
    </w:r>
  </w:p>
  <w:p w:rsidR="00B75DA0" w:rsidRPr="00E546B1" w:rsidRDefault="00B75DA0"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3BA11CAD" wp14:editId="2ED5F2EA">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DA0" w:rsidRPr="00E546B1" w:rsidRDefault="00B75DA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548C">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B75DA0" w:rsidRPr="00E546B1" w:rsidRDefault="00B75DA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1548C">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A0" w:rsidRDefault="00B75DA0">
    <w:pPr>
      <w:pStyle w:val="a4"/>
      <w:jc w:val="center"/>
    </w:pPr>
  </w:p>
  <w:p w:rsidR="00B75DA0" w:rsidRDefault="00B75D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1C9E"/>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5DA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48C"/>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A2D7-18BD-4B04-AF27-0B7FF1A7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51</Pages>
  <Words>18293</Words>
  <Characters>104272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122321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70</cp:revision>
  <cp:lastPrinted>2018-08-31T10:57:00Z</cp:lastPrinted>
  <dcterms:created xsi:type="dcterms:W3CDTF">2018-08-01T05:32:00Z</dcterms:created>
  <dcterms:modified xsi:type="dcterms:W3CDTF">2021-02-17T08:24:00Z</dcterms:modified>
</cp:coreProperties>
</file>