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485F1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84A17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EF1ACD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EF1ACD">
        <w:rPr>
          <w:b/>
          <w:sz w:val="28"/>
          <w:szCs w:val="28"/>
        </w:rPr>
        <w:t>29</w:t>
      </w:r>
      <w:r w:rsidRPr="00DA2366">
        <w:rPr>
          <w:b/>
          <w:sz w:val="28"/>
          <w:szCs w:val="28"/>
        </w:rPr>
        <w:t xml:space="preserve"> декабря 2018 года № </w:t>
      </w:r>
      <w:r w:rsidR="00EF1ACD">
        <w:rPr>
          <w:b/>
          <w:sz w:val="28"/>
          <w:szCs w:val="28"/>
        </w:rPr>
        <w:t>448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EF1ACD">
        <w:rPr>
          <w:sz w:val="28"/>
          <w:szCs w:val="28"/>
        </w:rPr>
        <w:t>Петровского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EF1ACD">
        <w:rPr>
          <w:sz w:val="28"/>
          <w:szCs w:val="28"/>
        </w:rPr>
        <w:t>29</w:t>
      </w:r>
      <w:r w:rsidR="00DA2366" w:rsidRPr="00DA2366">
        <w:rPr>
          <w:sz w:val="28"/>
          <w:szCs w:val="28"/>
        </w:rPr>
        <w:t xml:space="preserve"> декабря 2018 года № </w:t>
      </w:r>
      <w:r w:rsidR="00EF1ACD">
        <w:rPr>
          <w:sz w:val="28"/>
          <w:szCs w:val="28"/>
        </w:rPr>
        <w:t>448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EF1ACD">
        <w:rPr>
          <w:sz w:val="28"/>
          <w:szCs w:val="28"/>
          <w:lang w:eastAsia="ru-RU"/>
        </w:rPr>
        <w:t>Казакова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F1ACD">
        <w:rPr>
          <w:sz w:val="28"/>
          <w:szCs w:val="28"/>
          <w:lang w:eastAsia="ru-RU"/>
        </w:rPr>
        <w:t>Петровского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F1ACD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  <w:t xml:space="preserve">      В.И. Михайленко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EF1AC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EF1AC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EF1ACD">
        <w:rPr>
          <w:b/>
          <w:sz w:val="28"/>
          <w:szCs w:val="28"/>
        </w:rPr>
        <w:t>29</w:t>
      </w:r>
      <w:r w:rsidRPr="00DA2366">
        <w:rPr>
          <w:b/>
          <w:sz w:val="28"/>
          <w:szCs w:val="28"/>
        </w:rPr>
        <w:t xml:space="preserve"> декабря 2018 года № </w:t>
      </w:r>
      <w:r w:rsidR="00EF1ACD">
        <w:rPr>
          <w:b/>
          <w:sz w:val="28"/>
          <w:szCs w:val="28"/>
        </w:rPr>
        <w:t>448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EF1ACD" w:rsidRPr="00EF1ACD">
        <w:rPr>
          <w:color w:val="000000" w:themeColor="text1"/>
          <w:sz w:val="28"/>
          <w:szCs w:val="28"/>
        </w:rPr>
        <w:t>slavyansk.ru/</w:t>
      </w:r>
      <w:proofErr w:type="spellStart"/>
      <w:r w:rsidR="00EF1ACD" w:rsidRPr="00EF1ACD">
        <w:rPr>
          <w:color w:val="000000" w:themeColor="text1"/>
          <w:sz w:val="28"/>
          <w:szCs w:val="28"/>
        </w:rPr>
        <w:t>article</w:t>
      </w:r>
      <w:proofErr w:type="spellEnd"/>
      <w:r w:rsidR="00EF1ACD" w:rsidRPr="00EF1ACD">
        <w:rPr>
          <w:color w:val="000000" w:themeColor="text1"/>
          <w:sz w:val="28"/>
          <w:szCs w:val="28"/>
        </w:rPr>
        <w:t>/a-2274.html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EF1ACD" w:rsidRPr="00EF1ACD">
        <w:rPr>
          <w:color w:val="000000" w:themeColor="text1"/>
          <w:sz w:val="28"/>
          <w:szCs w:val="28"/>
        </w:rPr>
        <w:t>www.gosuslugi.ru/</w:t>
      </w:r>
      <w:proofErr w:type="spellStart"/>
      <w:r w:rsidR="00EF1ACD" w:rsidRPr="00EF1ACD">
        <w:rPr>
          <w:color w:val="000000" w:themeColor="text1"/>
          <w:sz w:val="28"/>
          <w:szCs w:val="28"/>
        </w:rPr>
        <w:t>structure</w:t>
      </w:r>
      <w:proofErr w:type="spellEnd"/>
      <w:r w:rsidR="00EF1ACD" w:rsidRPr="00EF1ACD">
        <w:rPr>
          <w:color w:val="000000" w:themeColor="text1"/>
          <w:sz w:val="28"/>
          <w:szCs w:val="28"/>
        </w:rPr>
        <w:t>/2340200010003146380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EF1ACD" w:rsidRPr="00EF1ACD">
        <w:rPr>
          <w:color w:val="000000" w:themeColor="text1"/>
          <w:sz w:val="28"/>
          <w:szCs w:val="28"/>
        </w:rPr>
        <w:t>pgu.krasnodar.ru/</w:t>
      </w:r>
      <w:proofErr w:type="spellStart"/>
      <w:r w:rsidR="00EF1ACD" w:rsidRPr="00EF1ACD">
        <w:rPr>
          <w:color w:val="000000" w:themeColor="text1"/>
          <w:sz w:val="28"/>
          <w:szCs w:val="28"/>
        </w:rPr>
        <w:t>structure</w:t>
      </w:r>
      <w:proofErr w:type="spellEnd"/>
      <w:r w:rsidR="00EF1ACD" w:rsidRPr="00EF1ACD">
        <w:rPr>
          <w:color w:val="000000" w:themeColor="text1"/>
          <w:sz w:val="28"/>
          <w:szCs w:val="28"/>
        </w:rPr>
        <w:t>/</w:t>
      </w:r>
      <w:proofErr w:type="spellStart"/>
      <w:r w:rsidR="00EF1ACD" w:rsidRPr="00EF1ACD">
        <w:rPr>
          <w:color w:val="000000" w:themeColor="text1"/>
          <w:sz w:val="28"/>
          <w:szCs w:val="28"/>
        </w:rPr>
        <w:t>detail.php?orgID</w:t>
      </w:r>
      <w:proofErr w:type="spellEnd"/>
      <w:r w:rsidR="00EF1ACD" w:rsidRPr="00EF1ACD">
        <w:rPr>
          <w:color w:val="000000" w:themeColor="text1"/>
          <w:sz w:val="28"/>
          <w:szCs w:val="28"/>
        </w:rPr>
        <w:t>=161700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EF1ACD">
        <w:rPr>
          <w:color w:val="000000"/>
          <w:sz w:val="28"/>
          <w:szCs w:val="28"/>
        </w:rPr>
        <w:t>Петровского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F1ACD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</w:r>
      <w:r w:rsidR="00EF1ACD">
        <w:rPr>
          <w:rFonts w:eastAsia="Calibri"/>
          <w:color w:val="000000"/>
          <w:sz w:val="28"/>
          <w:szCs w:val="28"/>
        </w:rPr>
        <w:tab/>
        <w:t xml:space="preserve">      В.И. Михайленко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2A" w:rsidRDefault="00E3622A">
      <w:r>
        <w:separator/>
      </w:r>
    </w:p>
  </w:endnote>
  <w:endnote w:type="continuationSeparator" w:id="0">
    <w:p w:rsidR="00E3622A" w:rsidRDefault="00E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2A" w:rsidRDefault="00E3622A">
      <w:r>
        <w:separator/>
      </w:r>
    </w:p>
  </w:footnote>
  <w:footnote w:type="continuationSeparator" w:id="0">
    <w:p w:rsidR="00E3622A" w:rsidRDefault="00E3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AE52EA9" wp14:editId="753BEDA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85F11" w:rsidRPr="00485F1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AB0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F11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17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22A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1ACD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FE8B-1E04-431A-802A-BD8A30D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