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8417AB" w:rsidRPr="00692415" w:rsidTr="008417AB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8417AB" w:rsidRPr="00692415" w:rsidTr="008417AB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8417AB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417AB" w:rsidRPr="00692415" w:rsidRDefault="008417AB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8417AB" w:rsidRPr="00692415" w:rsidTr="00CB4505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</w:t>
            </w:r>
            <w:r w:rsidRPr="00692415">
              <w:rPr>
                <w:color w:val="000000" w:themeColor="text1"/>
                <w:szCs w:val="28"/>
              </w:rPr>
              <w:t>м</w:t>
            </w:r>
            <w:r w:rsidRPr="00692415">
              <w:rPr>
                <w:color w:val="000000" w:themeColor="text1"/>
                <w:szCs w:val="28"/>
              </w:rPr>
              <w:t>лях или земельных участках, находящихся в государственной или муниципальной собстве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Сведения о заявителе:</w:t>
            </w:r>
          </w:p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Иванович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+7 999 1234567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 лет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8417AB" w:rsidRPr="00692415" w:rsidTr="00CB4505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8417A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417AB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2024-09-16T05:25:00Z</dcterms:created>
  <dcterms:modified xsi:type="dcterms:W3CDTF">2024-09-16T05:25:00Z</dcterms:modified>
</cp:coreProperties>
</file>