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A1" w:rsidRPr="00AC193F" w:rsidRDefault="009316A1" w:rsidP="009316A1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9316A1" w:rsidRPr="00AC193F" w:rsidRDefault="009316A1" w:rsidP="009316A1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9316A1" w:rsidRPr="002C2E1D" w:rsidTr="00F75BC5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Ачуевского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9316A1" w:rsidRPr="002C2E1D" w:rsidTr="00F75BC5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5" w:anchor="/document/12124624/entry/3937" w:history="1">
              <w:r w:rsidRPr="002C2E1D">
                <w:rPr>
                  <w:rStyle w:val="a3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6" w:anchor="/document/12124625/entry/36" w:history="1">
              <w:r w:rsidRPr="002C2E1D">
                <w:rPr>
                  <w:rStyle w:val="a3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7" w:anchor="/document/12157004/entry/25042" w:history="1">
              <w:r w:rsidRPr="002C2E1D">
                <w:rPr>
                  <w:rStyle w:val="a3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Ачуево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</w:t>
            </w:r>
            <w:r w:rsidRPr="00107029">
              <w:rPr>
                <w:color w:val="0D0D0D" w:themeColor="text1" w:themeTint="F2"/>
              </w:rPr>
              <w:t>район, с. Ачуево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107029">
              <w:rPr>
                <w:color w:val="0D0D0D" w:themeColor="text1" w:themeTint="F2"/>
              </w:rPr>
              <w:t>с. Ачуево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8" w:anchor="/document/12124624/entry/394114" w:history="1">
              <w:r w:rsidRPr="002C2E1D">
                <w:rPr>
                  <w:rStyle w:val="a3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 w:rsidRPr="00107029">
              <w:rPr>
                <w:color w:val="0D0D0D" w:themeColor="text1" w:themeTint="F2"/>
              </w:rPr>
              <w:t>Ачуево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107029">
              <w:rPr>
                <w:color w:val="0D0D0D" w:themeColor="text1" w:themeTint="F2"/>
              </w:rPr>
              <w:t>с. Ачуево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 w:rsidRPr="00107029">
              <w:rPr>
                <w:color w:val="0D0D0D" w:themeColor="text1" w:themeTint="F2"/>
              </w:rPr>
              <w:t>Ачуево</w:t>
            </w:r>
            <w:r>
              <w:t xml:space="preserve">» до автомобильной дороги «Ачуевское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9" w:anchor="/document/404780709/entry/11002" w:history="1">
              <w:r w:rsidRPr="002C2E1D">
                <w:rPr>
                  <w:rStyle w:val="a3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9316A1" w:rsidRPr="002C2E1D" w:rsidTr="00F75BC5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9316A1" w:rsidRPr="002C2E1D" w:rsidTr="00F75BC5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9316A1" w:rsidRPr="002C2E1D" w:rsidTr="00F75BC5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9316A1" w:rsidRPr="002C2E1D" w:rsidTr="00F75BC5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9316A1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9316A1" w:rsidRPr="00C824F1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0" w:anchor="/document/12124624/entry/39410" w:history="1">
              <w:r w:rsidRPr="002C2E1D">
                <w:rPr>
                  <w:rStyle w:val="a3"/>
                  <w:color w:val="0D0D0D" w:themeColor="text1" w:themeTint="F2"/>
                </w:rPr>
                <w:t>статьей 39</w:t>
              </w:r>
              <w:r w:rsidRPr="002C2E1D">
                <w:rPr>
                  <w:rStyle w:val="a3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9316A1" w:rsidRPr="002C2E1D" w:rsidTr="00F75BC5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9316A1" w:rsidRPr="00560EB5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9316A1" w:rsidRPr="002C2E1D" w:rsidTr="00F75BC5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9316A1" w:rsidRPr="002C2E1D" w:rsidRDefault="009316A1" w:rsidP="00F75BC5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16A1" w:rsidRPr="002C2E1D" w:rsidRDefault="009316A1" w:rsidP="00F75BC5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Default="009316A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6A"/>
    <w:rsid w:val="00205F67"/>
    <w:rsid w:val="009316A1"/>
    <w:rsid w:val="00C3116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316A1"/>
    <w:rPr>
      <w:color w:val="0000FF"/>
      <w:u w:val="single"/>
    </w:rPr>
  </w:style>
  <w:style w:type="paragraph" w:customStyle="1" w:styleId="s1">
    <w:name w:val="s_1"/>
    <w:basedOn w:val="a"/>
    <w:rsid w:val="009316A1"/>
    <w:pPr>
      <w:spacing w:before="100" w:beforeAutospacing="1" w:after="100" w:afterAutospacing="1"/>
    </w:pPr>
  </w:style>
  <w:style w:type="paragraph" w:customStyle="1" w:styleId="s3">
    <w:name w:val="s_3"/>
    <w:basedOn w:val="a"/>
    <w:rsid w:val="009316A1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6A1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6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316A1"/>
    <w:rPr>
      <w:color w:val="0000FF"/>
      <w:u w:val="single"/>
    </w:rPr>
  </w:style>
  <w:style w:type="paragraph" w:customStyle="1" w:styleId="s1">
    <w:name w:val="s_1"/>
    <w:basedOn w:val="a"/>
    <w:rsid w:val="009316A1"/>
    <w:pPr>
      <w:spacing w:before="100" w:beforeAutospacing="1" w:after="100" w:afterAutospacing="1"/>
    </w:pPr>
  </w:style>
  <w:style w:type="paragraph" w:customStyle="1" w:styleId="s3">
    <w:name w:val="s_3"/>
    <w:basedOn w:val="a"/>
    <w:rsid w:val="009316A1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6A1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6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2024-02-29T07:41:00Z</dcterms:created>
  <dcterms:modified xsi:type="dcterms:W3CDTF">2024-02-29T07:41:00Z</dcterms:modified>
</cp:coreProperties>
</file>