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проверке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Прикубанского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законности и результативности использования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бюджетных средств, направленных в 2023 год 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tabs>
          <w:tab w:val="left" w:pos="56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текущем периоде 2024 года на финансово-хозяйственную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учреждений,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предусмотренные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сметами расходов учреждений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709"/>
        <w:jc w:val="both"/>
        <w:spacing w:after="0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проводилась в отношении Администрации </w:t>
      </w:r>
      <w:r>
        <w:rPr>
          <w:color w:val="000000"/>
          <w:sz w:val="28"/>
          <w:szCs w:val="28"/>
        </w:rPr>
        <w:t xml:space="preserve">Прикубанского</w:t>
      </w:r>
      <w:r>
        <w:rPr>
          <w:color w:val="000000"/>
          <w:sz w:val="28"/>
          <w:szCs w:val="28"/>
        </w:rPr>
        <w:t xml:space="preserve"> сельского поселения Славянского района, </w:t>
      </w:r>
      <w:r>
        <w:rPr>
          <w:sz w:val="28"/>
          <w:szCs w:val="28"/>
        </w:rPr>
        <w:t xml:space="preserve">МКУК СДК «</w:t>
      </w:r>
      <w:r>
        <w:rPr>
          <w:sz w:val="28"/>
          <w:szCs w:val="28"/>
        </w:rPr>
        <w:t xml:space="preserve">Прикубанский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          </w:t>
      </w:r>
      <w:r>
        <w:rPr>
          <w:color w:val="000000"/>
          <w:sz w:val="28"/>
          <w:szCs w:val="28"/>
        </w:rPr>
        <w:t xml:space="preserve">МКУ ОСЦ </w:t>
      </w:r>
      <w:r>
        <w:rPr>
          <w:color w:val="000000"/>
          <w:sz w:val="28"/>
          <w:szCs w:val="28"/>
        </w:rPr>
        <w:t xml:space="preserve">Прикубанского</w:t>
      </w:r>
      <w:r>
        <w:rPr>
          <w:color w:val="000000"/>
          <w:sz w:val="28"/>
          <w:szCs w:val="28"/>
        </w:rPr>
        <w:t xml:space="preserve">, общий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проверенных средств </w:t>
      </w:r>
      <w:r>
        <w:rPr>
          <w:color w:val="000000"/>
          <w:sz w:val="28"/>
          <w:szCs w:val="28"/>
        </w:rPr>
        <w:t xml:space="preserve">51437,7</w:t>
      </w:r>
      <w:r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</w:r>
    </w:p>
    <w:p>
      <w:pPr>
        <w:pStyle w:val="625"/>
        <w:ind w:firstLine="709"/>
        <w:jc w:val="both"/>
        <w:spacing w:after="0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Сметы учреждения составлены в пред</w:t>
      </w:r>
      <w:r>
        <w:rPr>
          <w:color w:val="000000"/>
          <w:sz w:val="28"/>
          <w:szCs w:val="28"/>
        </w:rPr>
        <w:t xml:space="preserve">елах бюджетных обязательств, на 2023 и 2024 год согласованы</w:t>
      </w:r>
      <w:r>
        <w:rPr>
          <w:color w:val="000000"/>
          <w:sz w:val="28"/>
          <w:szCs w:val="28"/>
        </w:rPr>
        <w:t xml:space="preserve"> главой </w:t>
      </w:r>
      <w:r>
        <w:rPr>
          <w:color w:val="000000"/>
          <w:sz w:val="28"/>
          <w:szCs w:val="28"/>
        </w:rPr>
        <w:t xml:space="preserve">Прикубанского</w:t>
      </w:r>
      <w:r>
        <w:rPr>
          <w:color w:val="000000"/>
          <w:sz w:val="28"/>
          <w:szCs w:val="28"/>
        </w:rPr>
        <w:t xml:space="preserve"> сельского поселения Славянского района.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Показатели сметы формируются в разрезе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к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одов классификации расходов бюджетов классификации Российской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 Федерации (в соответствии с Приказом Минфина России от 24 мая 2022 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82н "О Порядке формирования и применения кодов бюджетной классификации Российской Федерации, их структуре и принципах назначения").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Проверено наличие транспортных средств и порядок ведения и составления путевых листов.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625"/>
        <w:ind w:firstLine="709"/>
        <w:jc w:val="both"/>
        <w:spacing w:after="0"/>
        <w:widowControl w:val="off"/>
        <w:tabs>
          <w:tab w:val="left" w:pos="1134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Выявлено нарушений:</w:t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-в части нарушения регистрации права на земельный участок;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-отдельные нарушения в ведении и организации бухгалтерского учета имущества;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-при заключении договоров аренды муниципального имущества;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626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-ответственными должностными лицами не в полной мере осуществляется</w:t>
      </w:r>
      <w:r>
        <w:rPr>
          <w:sz w:val="28"/>
          <w:szCs w:val="28"/>
          <w:lang w:eastAsia="ru-RU"/>
        </w:rPr>
        <w:t xml:space="preserve"> внутренний финансовый контроль;</w:t>
      </w:r>
      <w:r>
        <w:rPr>
          <w:sz w:val="28"/>
          <w:szCs w:val="28"/>
          <w:lang w:eastAsia="ru-RU"/>
        </w:rPr>
      </w:r>
    </w:p>
    <w:p>
      <w:pPr>
        <w:pStyle w:val="625"/>
        <w:ind w:firstLine="709"/>
        <w:jc w:val="both"/>
        <w:spacing w:after="0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течении 6 месяцев транспортное средство и трактор не эксплуатировался из-за отсутствия водителя;</w:t>
      </w:r>
      <w:r>
        <w:rPr>
          <w:color w:val="000000"/>
          <w:sz w:val="28"/>
          <w:szCs w:val="28"/>
        </w:rPr>
      </w:r>
    </w:p>
    <w:p>
      <w:pPr>
        <w:pStyle w:val="625"/>
        <w:ind w:firstLine="709"/>
        <w:jc w:val="both"/>
        <w:spacing w:after="0"/>
        <w:widowControl w:val="off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части избыточных расходов бюджетных средств при списании ГСМ.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625"/>
        <w:ind w:firstLine="709"/>
        <w:jc w:val="both"/>
        <w:spacing w:after="0"/>
        <w:widowControl w:val="off"/>
        <w:tabs>
          <w:tab w:val="left" w:pos="1134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Рекомендации:</w:t>
      </w:r>
      <w:r>
        <w:rPr>
          <w:b/>
          <w:color w:val="000000"/>
          <w:sz w:val="28"/>
          <w:szCs w:val="28"/>
        </w:rPr>
      </w:r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ab/>
        <w:t xml:space="preserve">В целях исключения в дальнейшем нарушений в финансово-хозяйственной деятельности учреждения, а также обеспечения полного и своевременного отражения данных в бухгалтерском учете, в работе учреждения руководствоваться: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62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Федеральным Законом «О бухгалтерском учете» от 06.12.2011 № 402-ФЗ; </w:t>
      </w:r>
      <w:r>
        <w:rPr>
          <w:rFonts w:cs="Times New Roman"/>
          <w:sz w:val="28"/>
          <w:szCs w:val="28"/>
        </w:rPr>
      </w:r>
    </w:p>
    <w:p>
      <w:pPr>
        <w:pStyle w:val="62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Гражданским Кодексом РФ;</w:t>
      </w:r>
      <w:r>
        <w:rPr>
          <w:rFonts w:cs="Times New Roman"/>
          <w:sz w:val="28"/>
          <w:szCs w:val="28"/>
        </w:rPr>
      </w:r>
    </w:p>
    <w:p>
      <w:pPr>
        <w:pStyle w:val="62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Земельным Кодексом РФ;</w:t>
      </w:r>
      <w:r>
        <w:rPr>
          <w:rFonts w:cs="Times New Roman"/>
          <w:sz w:val="28"/>
          <w:szCs w:val="28"/>
        </w:rPr>
      </w:r>
    </w:p>
    <w:p>
      <w:pPr>
        <w:pStyle w:val="62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Федерации";</w:t>
      </w:r>
      <w:r>
        <w:rPr>
          <w:rFonts w:cs="Times New Roman"/>
          <w:sz w:val="28"/>
          <w:szCs w:val="28"/>
        </w:rPr>
      </w:r>
    </w:p>
    <w:p>
      <w:pPr>
        <w:pStyle w:val="62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Приказом Минфина России от 01.12.2010 № 157н "Об утверждении Единого плана счетов бухгалтерского учета для </w:t>
      </w:r>
      <w:r>
        <w:rPr>
          <w:rFonts w:cs="Times New Roman"/>
          <w:sz w:val="28"/>
          <w:szCs w:val="28"/>
        </w:rPr>
        <w:t xml:space="preserve"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r>
        <w:rPr>
          <w:rFonts w:cs="Times New Roman"/>
          <w:sz w:val="28"/>
          <w:szCs w:val="28"/>
        </w:rPr>
      </w:r>
    </w:p>
    <w:p>
      <w:pPr>
        <w:pStyle w:val="62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Бюджетным Кодексом РФ;</w:t>
      </w:r>
      <w:r>
        <w:rPr>
          <w:rFonts w:cs="Times New Roman"/>
          <w:sz w:val="28"/>
          <w:szCs w:val="28"/>
        </w:rPr>
      </w:r>
    </w:p>
    <w:p>
      <w:pPr>
        <w:pStyle w:val="625"/>
        <w:ind w:firstLine="709"/>
        <w:jc w:val="both"/>
        <w:spacing w:after="0"/>
        <w:widowControl w:val="off"/>
        <w:tabs>
          <w:tab w:val="left" w:pos="1134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результатам проверки направлено: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-Акт и представление главе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Прикубанского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Славянского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-Акт и представление руководителю МКУК СДК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Прикубанский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Прикубанского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Славянского района;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-Акт и представление директору МКУ ОСЦ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Прикубанского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Славянского района.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Материалы проверок направлены в Славянскую межрайонную прокуратуру.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факту проведенных проверок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учреждениям, подотчетных администрации, главе поселения направлено информационное письмо.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s_1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customStyle="1">
    <w:name w:val="s_10"/>
    <w:basedOn w:val="618"/>
  </w:style>
  <w:style w:type="character" w:styleId="623">
    <w:name w:val="Hyperlink"/>
    <w:basedOn w:val="618"/>
    <w:uiPriority w:val="99"/>
    <w:semiHidden/>
    <w:unhideWhenUsed/>
    <w:rPr>
      <w:color w:val="0000ff"/>
      <w:u w:val="single"/>
    </w:rPr>
  </w:style>
  <w:style w:type="character" w:styleId="624">
    <w:name w:val="Emphasis"/>
    <w:basedOn w:val="618"/>
    <w:uiPriority w:val="20"/>
    <w:qFormat/>
    <w:rPr>
      <w:i/>
      <w:iCs/>
    </w:rPr>
  </w:style>
  <w:style w:type="paragraph" w:styleId="625" w:customStyle="1">
    <w:name w:val="Text body"/>
    <w:basedOn w:val="617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626" w:customStyle="1">
    <w:name w:val="Standard"/>
    <w:link w:val="627"/>
    <w:qFormat/>
    <w:pPr>
      <w:spacing w:after="0" w:line="240" w:lineRule="auto"/>
      <w:widowControl w:val="off"/>
    </w:pPr>
    <w:rPr>
      <w:rFonts w:ascii="Times New Roman" w:hAnsi="Times New Roman" w:eastAsia="SimSun" w:cs="Mangal"/>
      <w:sz w:val="24"/>
      <w:szCs w:val="24"/>
      <w:lang w:eastAsia="zh-CN" w:bidi="hi-IN"/>
    </w:rPr>
  </w:style>
  <w:style w:type="character" w:styleId="627" w:customStyle="1">
    <w:name w:val="Standard1"/>
    <w:link w:val="626"/>
    <w:rPr>
      <w:rFonts w:ascii="Times New Roman" w:hAnsi="Times New Roman" w:eastAsia="SimSun" w:cs="Mangal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Аноним</cp:lastModifiedBy>
  <cp:revision>3</cp:revision>
  <dcterms:created xsi:type="dcterms:W3CDTF">2025-05-16T05:17:00Z</dcterms:created>
  <dcterms:modified xsi:type="dcterms:W3CDTF">2025-05-19T12:28:16Z</dcterms:modified>
</cp:coreProperties>
</file>