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E97815" w:rsidRPr="00E97815" w:rsidRDefault="009D0A75" w:rsidP="00E978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7815" w:rsidRPr="00E97815">
        <w:rPr>
          <w:rFonts w:ascii="Times New Roman" w:hAnsi="Times New Roman" w:cs="Times New Roman"/>
          <w:sz w:val="28"/>
          <w:szCs w:val="28"/>
        </w:rPr>
        <w:t>Председателю Совета</w:t>
      </w:r>
    </w:p>
    <w:p w:rsidR="00E97815" w:rsidRPr="00E97815" w:rsidRDefault="00E97815" w:rsidP="00E978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573B27">
        <w:rPr>
          <w:rFonts w:ascii="Times New Roman" w:hAnsi="Times New Roman" w:cs="Times New Roman"/>
          <w:sz w:val="28"/>
          <w:szCs w:val="28"/>
        </w:rPr>
        <w:t>Петровского</w:t>
      </w:r>
    </w:p>
    <w:p w:rsidR="00E97815" w:rsidRPr="00E97815" w:rsidRDefault="00E97815" w:rsidP="00E978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с</w:t>
      </w:r>
      <w:r w:rsidRPr="00E97815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815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E97815" w:rsidRPr="00E97815" w:rsidRDefault="00E97815" w:rsidP="00E978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8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97815">
        <w:rPr>
          <w:rFonts w:ascii="Times New Roman" w:hAnsi="Times New Roman" w:cs="Times New Roman"/>
          <w:sz w:val="28"/>
          <w:szCs w:val="28"/>
        </w:rPr>
        <w:t>Славянского района</w:t>
      </w:r>
    </w:p>
    <w:p w:rsidR="00E97815" w:rsidRPr="00D63195" w:rsidRDefault="00E97815" w:rsidP="00E978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631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 w:rsidR="002D5A53" w:rsidRPr="00D63195">
        <w:rPr>
          <w:rFonts w:ascii="Times New Roman" w:hAnsi="Times New Roman" w:cs="Times New Roman"/>
          <w:sz w:val="28"/>
          <w:szCs w:val="28"/>
        </w:rPr>
        <w:t>Е.А.Малежик</w:t>
      </w:r>
      <w:proofErr w:type="spellEnd"/>
    </w:p>
    <w:p w:rsidR="009D0A75" w:rsidRDefault="009D0A75" w:rsidP="00E978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E57" w:rsidRPr="00BA04F2" w:rsidRDefault="00837E5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719E" w:rsidRDefault="0019719E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719E" w:rsidRDefault="0019719E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719E" w:rsidRDefault="0019719E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CE2" w:rsidRDefault="00DF1CE2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04E0" w:rsidRPr="00FE04E0" w:rsidRDefault="00FE04E0" w:rsidP="00FE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4E0">
        <w:rPr>
          <w:rFonts w:ascii="Times New Roman" w:hAnsi="Times New Roman" w:cs="Times New Roman"/>
          <w:sz w:val="28"/>
          <w:szCs w:val="28"/>
          <w:lang w:eastAsia="ar-SA"/>
        </w:rPr>
        <w:t xml:space="preserve">О проведенном </w:t>
      </w:r>
    </w:p>
    <w:p w:rsidR="00FE04E0" w:rsidRPr="00FE04E0" w:rsidRDefault="00FE04E0" w:rsidP="00FE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4E0"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контрольном </w:t>
      </w:r>
      <w:proofErr w:type="gramStart"/>
      <w:r w:rsidRPr="00FE04E0">
        <w:rPr>
          <w:rFonts w:ascii="Times New Roman" w:hAnsi="Times New Roman" w:cs="Times New Roman"/>
          <w:sz w:val="28"/>
          <w:szCs w:val="28"/>
          <w:lang w:eastAsia="ar-SA"/>
        </w:rPr>
        <w:t>мероприятии</w:t>
      </w:r>
      <w:proofErr w:type="gramEnd"/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1427" w:rsidRPr="00621427" w:rsidRDefault="0062142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427">
        <w:rPr>
          <w:rFonts w:ascii="Times New Roman" w:hAnsi="Times New Roman" w:cs="Times New Roman"/>
          <w:sz w:val="28"/>
          <w:szCs w:val="28"/>
        </w:rPr>
        <w:t>Уважаем</w:t>
      </w:r>
      <w:r w:rsidR="002D5A53">
        <w:rPr>
          <w:rFonts w:ascii="Times New Roman" w:hAnsi="Times New Roman" w:cs="Times New Roman"/>
          <w:sz w:val="28"/>
          <w:szCs w:val="28"/>
        </w:rPr>
        <w:t>ая Елена Анатольевна</w:t>
      </w:r>
      <w:r w:rsidRPr="00621427">
        <w:rPr>
          <w:rFonts w:ascii="Times New Roman" w:hAnsi="Times New Roman" w:cs="Times New Roman"/>
          <w:sz w:val="28"/>
          <w:szCs w:val="28"/>
        </w:rPr>
        <w:t>!</w:t>
      </w:r>
    </w:p>
    <w:p w:rsidR="00621427" w:rsidRDefault="00621427" w:rsidP="00621427">
      <w:pPr>
        <w:tabs>
          <w:tab w:val="left" w:pos="3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На основании плана работы контрольно-счетной палаты муниципального образования Славянский район на 2018 год, распоряжения председателя контрольно-счетной палаты от 27.03.2017  №6-э «О проведении внешней проверки отчетности об исполнении бюджета за 2017 год муниципального образования Славянский район, сельских (городского) поселений Славянского района», удостоверения на право проведения контрольного мероприятия 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27.03.2018г. №30-18/ЭАМ, в соответствии со ст. 157, 270, 264.4 Бюджетного кодекса Российской Федерации, ст.9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на основании заключенного соглашения о передаче полномочий по осуществлению внешнего муниципального финансового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 xml:space="preserve"> контроля на 2018 год от 22 декабря 2017 года № 8, в период с 1 по 28 апреля 2018 года проведена внешняя проверка годового отчета об исполнении бюджета за 2017 год в Петровском сельском поселении Славянского района.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Проект решения Совета Петровского сельского поселения Славянского района «Об утверждении годового отчета об исполнении бюджета Петровского сельского поселения Славянского района за 2017 год» составлен в соответствии со статьями 9 и 264 Бюджетного кодекса РФ, со структурой и бюджетной классификацией бюджета и представлен для подготовки заключения. 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Годовой отчет об исполнении бюджета за 2017 год подготовлен с учетом требований «Положения о бюджетном процессе в Петровском сельском поселении Славянского района», утвержденного Решением тринадцатой сессии </w:t>
      </w:r>
      <w:r w:rsidRPr="0009440D">
        <w:rPr>
          <w:rFonts w:ascii="Times New Roman" w:hAnsi="Times New Roman" w:cs="Times New Roman"/>
          <w:sz w:val="28"/>
          <w:szCs w:val="28"/>
        </w:rPr>
        <w:lastRenderedPageBreak/>
        <w:t>Совета Петровского сельского поселения Славянского района от 02.07.2015          №2 «Об утверждении Положения о бюджетном процессе в Петровском сельском поселении Славянского района».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Бюджет Петровского сельского поселения на 2017 год, утвержден решением тридцать седьмой сессии Совета Петровского сельского поселения Славянского района от 15 декабря 2016 года № 1 «О бюджете Петровского сельского поселения Славянского района на 2017 год». 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Утверждение бюджета на 2017 год обеспечено до начала финансового года. 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41465,7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42765,7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. Общий объем ассигнований, направляемых на исполнения публичных нормативных обязательств 500,0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Резервный фонд в сумме 50,0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Дефицит бюджета утвержден в сумме 1300,0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>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Решением сессии о бюджете на 2017 год предусмотрен верхний предел муниципального долга Петровского сельского поселения на 1 января 2018 года в сумме 6700,0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, в том числе верхний предел по муниципальным гарантиям 0,00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дорожного фонда утвержден в сумме 9750,0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>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На обслуживания муниципального долга утверждено 700,0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>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>В течение года Советом депутатов Петровского сельского поселения решениями сессий  «О внесении изменений в решение 37-й сессии Совета Петровского сельского поселения Славянского района  от 15 декабря 2016 года № 1  «О бюджете Петровского сельского поселения Славянского района на 2017 год» двенадцать раз уточнялся бюджет поселения в части уточнения основных показателей бюджета.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>Фактически, согласно представленного к заключению проекта отчета об исполнении бюджета Петровского сельского поселения за 2017 год, бюджет поселения исполнен, в том числе: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-по доходам в сумме 52166,3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-по расходам в сумме 53909,0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-дефицит бюджета составил 1742,7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>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В соответствии с представленным отчетом исполненные доходы бюджета Петровского сельского поселения за 2017 год составили 52166,3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, что на 10586,2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 выше фактического исполнения за 2016 год или на 25,5%.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По доходам бюджет Петровского сельского поселения за 2017 год исполнен на 104,1% или на 2053,1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 выше утвержденного бюджета поселения (50113,2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>).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Общий объем собственных доходов поселения за 2017 год составил 39586,6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 или 75,9 % от общей суммы полученных доходов поселения.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>Структура исполненных доходов бюджета за 2017 год составила: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lastRenderedPageBreak/>
        <w:t xml:space="preserve">налоговые доходы – 69,2%, неналоговые доходы – 6,7%, безвозмездные поступления – 24,1%. 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Налоговые доходы за 2017 год составили 36072,1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, что выше фактического поступления за 2016 год на 3211,9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 или на 9,8% и выше утвержденных на 1932,1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 или на 5,7%.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Неналоговые доходы за 2017 год составили 3514,5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, что выше фактического поступления за 2016 год на 427,4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 или на 13,8% и выше утвержденных на 88,5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 или на 2,6%.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Сумма безвозмездных поступлений в бюджет Петровского сельского поселения за 2017 год составила 12579,7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, что выше в сравнении с аналогичным периодом 2016 года на 6337,3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Дотации на выравнивание бюджетной обеспеченности – 3409,5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Субсидии  – 7452,4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>;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>Субвенции –565,3 тыс. рублей;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-субвенции на осуществление первичного воинского учета – 557,7       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>;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-субвенции на организацию деятельности административных комиссий – 7,6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>;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- Прочие безвозмездные поступления -1152,5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>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В 2017 году наблюдается рост поступлений практически по всем статьям доходов, что на 10586,2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 выше аналогичного периода 2016 года.          Увеличение по большей части произошло за счет: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-земельного налог на 2072,5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>, что составляет 17,3 % в структуре доходов;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-безвозмездным поступлениям на 6337,3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>, что составляет 24,1% в структуре доходов.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Расходная часть бюджета Петровского сельского поселения за 2017 год составила 53909,0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, что выше 2016 года на 10695,5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 или на 24,8%.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Расходная часть бюджета за 2017 год исполнена на 99,3% или на 396,5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  ниже утвержденного бюджета поселения.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>Наибольший удельный вес составили расходы по статьям  «Общегосударственные вопросы»-38%, «Национальная экономика»-29,4%,  «Культура и кинематография»-20,1%.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Значительная часть расходов или 43,6% в 2017 году прошла по программно-целевому методу. В рамках целевых программ произведены расходы на общую сумму 23510,0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>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 xml:space="preserve">Увеличение расходной части в 2017 году по сравнению с  расходной частью бюджета 2016 года произошло по большей части  за счет увеличения расходов по статьям </w:t>
      </w:r>
      <w:r w:rsidRPr="0009440D">
        <w:rPr>
          <w:rFonts w:ascii="Times New Roman" w:hAnsi="Times New Roman" w:cs="Times New Roman"/>
          <w:b/>
          <w:sz w:val="28"/>
          <w:szCs w:val="28"/>
        </w:rPr>
        <w:t>«Национальная экономика»</w:t>
      </w:r>
      <w:r w:rsidRPr="0009440D">
        <w:rPr>
          <w:rFonts w:ascii="Times New Roman" w:hAnsi="Times New Roman" w:cs="Times New Roman"/>
          <w:sz w:val="28"/>
          <w:szCs w:val="28"/>
        </w:rPr>
        <w:t xml:space="preserve"> на 8191,4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9440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9440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 xml:space="preserve"> и </w:t>
      </w:r>
      <w:r w:rsidRPr="0009440D">
        <w:rPr>
          <w:rFonts w:ascii="Times New Roman" w:hAnsi="Times New Roman" w:cs="Times New Roman"/>
          <w:b/>
          <w:sz w:val="28"/>
          <w:szCs w:val="28"/>
        </w:rPr>
        <w:t>«Культура»</w:t>
      </w:r>
      <w:r w:rsidRPr="0009440D">
        <w:rPr>
          <w:rFonts w:ascii="Times New Roman" w:hAnsi="Times New Roman" w:cs="Times New Roman"/>
          <w:sz w:val="28"/>
          <w:szCs w:val="28"/>
        </w:rPr>
        <w:t xml:space="preserve"> на 2016,1 </w:t>
      </w:r>
      <w:proofErr w:type="spellStart"/>
      <w:r w:rsidRPr="0009440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09440D">
        <w:rPr>
          <w:rFonts w:ascii="Times New Roman" w:hAnsi="Times New Roman" w:cs="Times New Roman"/>
          <w:sz w:val="28"/>
          <w:szCs w:val="28"/>
        </w:rPr>
        <w:t>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318" w:rsidRPr="00A43318" w:rsidRDefault="00A43318" w:rsidP="00A433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3318">
        <w:rPr>
          <w:rFonts w:ascii="Times New Roman" w:hAnsi="Times New Roman" w:cs="Times New Roman"/>
          <w:sz w:val="28"/>
          <w:szCs w:val="28"/>
        </w:rPr>
        <w:t xml:space="preserve">Бюджет Петровского сельского поселения за 2017 год исполнен с дефицитом в размере </w:t>
      </w:r>
      <w:r w:rsidRPr="00A43318">
        <w:rPr>
          <w:rFonts w:ascii="Times New Roman" w:hAnsi="Times New Roman" w:cs="Times New Roman"/>
          <w:bCs/>
          <w:sz w:val="28"/>
          <w:szCs w:val="28"/>
        </w:rPr>
        <w:t xml:space="preserve">1724,7 </w:t>
      </w:r>
      <w:proofErr w:type="spellStart"/>
      <w:r w:rsidRPr="00A43318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A43318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A43318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A43318">
        <w:rPr>
          <w:rFonts w:ascii="Times New Roman" w:hAnsi="Times New Roman" w:cs="Times New Roman"/>
          <w:bCs/>
          <w:sz w:val="28"/>
          <w:szCs w:val="28"/>
        </w:rPr>
        <w:t>, что соответствует  ст. 92.1 БК РФ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A43318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A43318" w:rsidRPr="00A43318" w:rsidRDefault="00A43318" w:rsidP="00A433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3318">
        <w:rPr>
          <w:rFonts w:ascii="Times New Roman" w:hAnsi="Times New Roman" w:cs="Times New Roman"/>
          <w:bCs/>
          <w:sz w:val="28"/>
          <w:szCs w:val="28"/>
        </w:rPr>
        <w:lastRenderedPageBreak/>
        <w:t>Источниками финансирования дефицита бюджета являются остатки средств на счетах, открытых в органах Федерального казначейства и заемные средства, что  соответствует ст. 96 БК РФ.</w:t>
      </w:r>
    </w:p>
    <w:p w:rsidR="00A43318" w:rsidRPr="00A43318" w:rsidRDefault="00A43318" w:rsidP="00A433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3318">
        <w:rPr>
          <w:rFonts w:ascii="Times New Roman" w:hAnsi="Times New Roman" w:cs="Times New Roman"/>
          <w:bCs/>
          <w:sz w:val="28"/>
          <w:szCs w:val="28"/>
        </w:rPr>
        <w:t xml:space="preserve">Сумма муниципального долга на 01.01.2018 года составляет 7000,0 </w:t>
      </w:r>
      <w:proofErr w:type="spellStart"/>
      <w:r w:rsidRPr="00A43318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A43318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A43318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A43318">
        <w:rPr>
          <w:rFonts w:ascii="Times New Roman" w:hAnsi="Times New Roman" w:cs="Times New Roman"/>
          <w:bCs/>
          <w:sz w:val="28"/>
          <w:szCs w:val="28"/>
        </w:rPr>
        <w:t xml:space="preserve">, что на 1600 </w:t>
      </w:r>
      <w:proofErr w:type="spellStart"/>
      <w:r w:rsidRPr="00A43318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A43318">
        <w:rPr>
          <w:rFonts w:ascii="Times New Roman" w:hAnsi="Times New Roman" w:cs="Times New Roman"/>
          <w:bCs/>
          <w:sz w:val="28"/>
          <w:szCs w:val="28"/>
        </w:rPr>
        <w:t xml:space="preserve"> больше, чем на начало года (5400,0 </w:t>
      </w:r>
      <w:proofErr w:type="spellStart"/>
      <w:r w:rsidRPr="00A43318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A43318">
        <w:rPr>
          <w:rFonts w:ascii="Times New Roman" w:hAnsi="Times New Roman" w:cs="Times New Roman"/>
          <w:bCs/>
          <w:sz w:val="28"/>
          <w:szCs w:val="28"/>
        </w:rPr>
        <w:t>), что соответствует ст. 107 БК РФ.</w:t>
      </w:r>
    </w:p>
    <w:p w:rsidR="00A43318" w:rsidRPr="00A43318" w:rsidRDefault="00A43318" w:rsidP="00A433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3318">
        <w:rPr>
          <w:rFonts w:ascii="Times New Roman" w:hAnsi="Times New Roman" w:cs="Times New Roman"/>
          <w:bCs/>
          <w:sz w:val="28"/>
          <w:szCs w:val="28"/>
        </w:rPr>
        <w:t xml:space="preserve">Бюджетные  кредиты в общей сумме в сумме 1500,0 </w:t>
      </w:r>
      <w:proofErr w:type="spellStart"/>
      <w:r w:rsidRPr="00A43318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A43318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A43318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A43318">
        <w:rPr>
          <w:rFonts w:ascii="Times New Roman" w:hAnsi="Times New Roman" w:cs="Times New Roman"/>
          <w:bCs/>
          <w:sz w:val="28"/>
          <w:szCs w:val="28"/>
        </w:rPr>
        <w:t>. (договор 34/2017 от 04.10.2017 года, 30/2017 от 11.08.2017 года, 42/2017 от 04.12.2017 года) подлежат закрытию в 2018 году.</w:t>
      </w:r>
    </w:p>
    <w:p w:rsidR="00A43318" w:rsidRPr="00A43318" w:rsidRDefault="00A43318" w:rsidP="00A433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3318">
        <w:rPr>
          <w:rFonts w:ascii="Times New Roman" w:hAnsi="Times New Roman" w:cs="Times New Roman"/>
          <w:bCs/>
          <w:sz w:val="28"/>
          <w:szCs w:val="28"/>
        </w:rPr>
        <w:t xml:space="preserve">Кредиты ПАО Сбербанка составляют 5500,0 </w:t>
      </w:r>
      <w:proofErr w:type="spellStart"/>
      <w:r w:rsidRPr="00A43318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A43318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A43318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A43318">
        <w:rPr>
          <w:rFonts w:ascii="Times New Roman" w:hAnsi="Times New Roman" w:cs="Times New Roman"/>
          <w:bCs/>
          <w:sz w:val="28"/>
          <w:szCs w:val="28"/>
        </w:rPr>
        <w:t>.</w:t>
      </w:r>
    </w:p>
    <w:p w:rsidR="00A43318" w:rsidRPr="00A43318" w:rsidRDefault="00A43318" w:rsidP="00A43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318">
        <w:rPr>
          <w:rFonts w:ascii="Times New Roman" w:hAnsi="Times New Roman" w:cs="Times New Roman"/>
          <w:sz w:val="28"/>
          <w:szCs w:val="28"/>
        </w:rPr>
        <w:t xml:space="preserve">На обслуживание государственного и муниципального долга исполнение составило 667,71 </w:t>
      </w:r>
      <w:proofErr w:type="spellStart"/>
      <w:r w:rsidRPr="00A4331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4331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4331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43318">
        <w:rPr>
          <w:rFonts w:ascii="Times New Roman" w:hAnsi="Times New Roman" w:cs="Times New Roman"/>
          <w:sz w:val="28"/>
          <w:szCs w:val="28"/>
        </w:rPr>
        <w:t xml:space="preserve">, </w:t>
      </w:r>
      <w:r w:rsidRPr="00A43318">
        <w:rPr>
          <w:rFonts w:ascii="Times New Roman" w:hAnsi="Times New Roman" w:cs="Times New Roman"/>
          <w:bCs/>
          <w:sz w:val="28"/>
          <w:szCs w:val="28"/>
        </w:rPr>
        <w:t>что соответствует ст. 111 БК РФ.</w:t>
      </w:r>
    </w:p>
    <w:p w:rsidR="00A43318" w:rsidRPr="00A43318" w:rsidRDefault="00A43318" w:rsidP="00A433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3318" w:rsidRPr="00A43318" w:rsidRDefault="00A43318" w:rsidP="00A43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318">
        <w:rPr>
          <w:rFonts w:ascii="Times New Roman" w:hAnsi="Times New Roman" w:cs="Times New Roman"/>
          <w:bCs/>
          <w:sz w:val="28"/>
          <w:szCs w:val="28"/>
        </w:rPr>
        <w:t xml:space="preserve">По состоянию на 01.01.2018 года дебиторская задолженность составила 4196,204 </w:t>
      </w:r>
      <w:proofErr w:type="spellStart"/>
      <w:r w:rsidRPr="00A43318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A43318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A43318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A43318">
        <w:rPr>
          <w:rFonts w:ascii="Times New Roman" w:hAnsi="Times New Roman" w:cs="Times New Roman"/>
          <w:bCs/>
          <w:sz w:val="28"/>
          <w:szCs w:val="28"/>
        </w:rPr>
        <w:t xml:space="preserve">, кредиторская составила 5819,930 </w:t>
      </w:r>
      <w:proofErr w:type="spellStart"/>
      <w:r w:rsidRPr="00A43318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A43318">
        <w:rPr>
          <w:rFonts w:ascii="Times New Roman" w:hAnsi="Times New Roman" w:cs="Times New Roman"/>
          <w:bCs/>
          <w:sz w:val="28"/>
          <w:szCs w:val="28"/>
        </w:rPr>
        <w:t>. Наибольший удельный вес задолженности составляют по счету 1205000.</w:t>
      </w:r>
    </w:p>
    <w:p w:rsidR="00A43318" w:rsidRPr="00A43318" w:rsidRDefault="00A43318" w:rsidP="00A43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318">
        <w:rPr>
          <w:rFonts w:ascii="Times New Roman" w:hAnsi="Times New Roman" w:cs="Times New Roman"/>
          <w:sz w:val="28"/>
          <w:szCs w:val="28"/>
        </w:rPr>
        <w:t>С целью недопущения кредиторской задолженности принимать и исполнять расходы в соответствии со ст.162 БК РФ в пределах доведенных лимитов бюджетных обязательств.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0D">
        <w:rPr>
          <w:rFonts w:ascii="Times New Roman" w:hAnsi="Times New Roman" w:cs="Times New Roman"/>
          <w:sz w:val="28"/>
          <w:szCs w:val="28"/>
        </w:rPr>
        <w:t>Представленный к рассмотрению проект годового отчёта об исполнении бюджета Петровского сельского поселения Славянского района за 2017 год, соответствует нормам Бюджетного Кодекса РФ и рекомендован контрольно-счетной палатой муниципального образования Славянский район к утверждению Советом депутатов Петровского сельского поселения Славянского района.</w:t>
      </w:r>
    </w:p>
    <w:p w:rsidR="0009440D" w:rsidRPr="0009440D" w:rsidRDefault="0009440D" w:rsidP="000944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2A5" w:rsidRPr="004131F5" w:rsidRDefault="001822A5" w:rsidP="00D63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A5">
        <w:rPr>
          <w:rFonts w:ascii="Times New Roman" w:hAnsi="Times New Roman" w:cs="Times New Roman"/>
          <w:sz w:val="28"/>
          <w:szCs w:val="28"/>
        </w:rPr>
        <w:t xml:space="preserve">Приложение: «Заключение о внешней проверке годового отчета об исполнении бюджета </w:t>
      </w:r>
      <w:r w:rsidR="00D63195">
        <w:rPr>
          <w:rFonts w:ascii="Times New Roman" w:hAnsi="Times New Roman" w:cs="Times New Roman"/>
          <w:sz w:val="28"/>
          <w:szCs w:val="28"/>
        </w:rPr>
        <w:t>Петровско</w:t>
      </w:r>
      <w:r w:rsidR="009756B9">
        <w:rPr>
          <w:rFonts w:ascii="Times New Roman" w:hAnsi="Times New Roman" w:cs="Times New Roman"/>
          <w:sz w:val="28"/>
          <w:szCs w:val="28"/>
        </w:rPr>
        <w:t>го</w:t>
      </w:r>
      <w:r w:rsidRPr="001822A5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9756B9">
        <w:rPr>
          <w:rFonts w:ascii="Times New Roman" w:hAnsi="Times New Roman" w:cs="Times New Roman"/>
          <w:sz w:val="28"/>
          <w:szCs w:val="28"/>
        </w:rPr>
        <w:t>го</w:t>
      </w:r>
      <w:r w:rsidRPr="001822A5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756B9">
        <w:rPr>
          <w:rFonts w:ascii="Times New Roman" w:hAnsi="Times New Roman" w:cs="Times New Roman"/>
          <w:sz w:val="28"/>
          <w:szCs w:val="28"/>
        </w:rPr>
        <w:t>я</w:t>
      </w:r>
      <w:r w:rsidRPr="001822A5">
        <w:rPr>
          <w:rFonts w:ascii="Times New Roman" w:hAnsi="Times New Roman" w:cs="Times New Roman"/>
          <w:sz w:val="28"/>
          <w:szCs w:val="28"/>
        </w:rPr>
        <w:t xml:space="preserve"> Славянского района за 201</w:t>
      </w:r>
      <w:r w:rsidR="0009440D">
        <w:rPr>
          <w:rFonts w:ascii="Times New Roman" w:hAnsi="Times New Roman" w:cs="Times New Roman"/>
          <w:sz w:val="28"/>
          <w:szCs w:val="28"/>
        </w:rPr>
        <w:t>7</w:t>
      </w:r>
      <w:r w:rsidRPr="001822A5">
        <w:rPr>
          <w:rFonts w:ascii="Times New Roman" w:hAnsi="Times New Roman" w:cs="Times New Roman"/>
          <w:sz w:val="28"/>
          <w:szCs w:val="28"/>
        </w:rPr>
        <w:t xml:space="preserve"> год» </w:t>
      </w:r>
      <w:r w:rsidRPr="004131F5">
        <w:rPr>
          <w:rFonts w:ascii="Times New Roman" w:hAnsi="Times New Roman" w:cs="Times New Roman"/>
          <w:sz w:val="28"/>
          <w:szCs w:val="28"/>
        </w:rPr>
        <w:t>- 1 экз.,1</w:t>
      </w:r>
      <w:r w:rsidR="00AB070E">
        <w:rPr>
          <w:rFonts w:ascii="Times New Roman" w:hAnsi="Times New Roman" w:cs="Times New Roman"/>
          <w:sz w:val="28"/>
          <w:szCs w:val="28"/>
        </w:rPr>
        <w:t>7</w:t>
      </w:r>
      <w:r w:rsidRPr="004131F5">
        <w:rPr>
          <w:rFonts w:ascii="Times New Roman" w:hAnsi="Times New Roman" w:cs="Times New Roman"/>
          <w:sz w:val="28"/>
          <w:szCs w:val="28"/>
        </w:rPr>
        <w:t xml:space="preserve"> листов.</w:t>
      </w:r>
    </w:p>
    <w:p w:rsidR="001822A5" w:rsidRPr="001822A5" w:rsidRDefault="001822A5" w:rsidP="00D63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2A5" w:rsidRDefault="001822A5" w:rsidP="00D63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2A5" w:rsidRDefault="001822A5" w:rsidP="00FE0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66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D0A75" w:rsidRDefault="009D0A75" w:rsidP="00FE04E0">
      <w:pPr>
        <w:tabs>
          <w:tab w:val="left" w:pos="7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</w:t>
      </w:r>
      <w:r w:rsidR="00FE04E0">
        <w:rPr>
          <w:rFonts w:ascii="Times New Roman" w:hAnsi="Times New Roman" w:cs="Times New Roman"/>
          <w:sz w:val="28"/>
          <w:szCs w:val="28"/>
        </w:rPr>
        <w:tab/>
      </w:r>
      <w:r w:rsidR="001822A5">
        <w:rPr>
          <w:rFonts w:ascii="Times New Roman" w:hAnsi="Times New Roman" w:cs="Times New Roman"/>
          <w:sz w:val="28"/>
          <w:szCs w:val="28"/>
        </w:rPr>
        <w:t xml:space="preserve"> </w:t>
      </w:r>
      <w:r w:rsidR="00FE04E0">
        <w:rPr>
          <w:rFonts w:ascii="Times New Roman" w:hAnsi="Times New Roman" w:cs="Times New Roman"/>
          <w:sz w:val="28"/>
          <w:szCs w:val="28"/>
        </w:rPr>
        <w:t xml:space="preserve">     </w:t>
      </w:r>
      <w:r w:rsidR="000944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440D">
        <w:rPr>
          <w:rFonts w:ascii="Times New Roman" w:hAnsi="Times New Roman" w:cs="Times New Roman"/>
          <w:sz w:val="28"/>
          <w:szCs w:val="28"/>
        </w:rPr>
        <w:t>Т.И.</w:t>
      </w:r>
      <w:r w:rsidR="00FE04E0" w:rsidRPr="00FE04E0">
        <w:rPr>
          <w:rFonts w:ascii="Times New Roman" w:hAnsi="Times New Roman" w:cs="Times New Roman"/>
          <w:sz w:val="28"/>
          <w:szCs w:val="28"/>
        </w:rPr>
        <w:t>Курилова</w:t>
      </w:r>
      <w:proofErr w:type="spellEnd"/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070E" w:rsidRDefault="00AB070E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070E" w:rsidRDefault="00AB070E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070E" w:rsidRDefault="00AB070E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070E" w:rsidRDefault="00AB070E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070E" w:rsidRDefault="00AB070E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A75" w:rsidRPr="00FD1821" w:rsidRDefault="00255FB2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FD1821">
        <w:rPr>
          <w:rFonts w:ascii="Times New Roman" w:hAnsi="Times New Roman" w:cs="Times New Roman"/>
          <w:sz w:val="24"/>
          <w:szCs w:val="24"/>
        </w:rPr>
        <w:t>С.Н.Канцедайло</w:t>
      </w:r>
      <w:proofErr w:type="spellEnd"/>
    </w:p>
    <w:p w:rsidR="009D0A75" w:rsidRDefault="009D0A75" w:rsidP="00255FB2">
      <w:pPr>
        <w:tabs>
          <w:tab w:val="left" w:pos="2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821">
        <w:rPr>
          <w:rFonts w:ascii="Times New Roman" w:hAnsi="Times New Roman" w:cs="Times New Roman"/>
          <w:sz w:val="24"/>
          <w:szCs w:val="24"/>
        </w:rPr>
        <w:t>8(86146)</w:t>
      </w:r>
      <w:r w:rsidR="00C70F8D" w:rsidRPr="00FD1821">
        <w:rPr>
          <w:rFonts w:ascii="Times New Roman" w:hAnsi="Times New Roman" w:cs="Times New Roman"/>
          <w:sz w:val="24"/>
          <w:szCs w:val="24"/>
        </w:rPr>
        <w:t>3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20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42</w:t>
      </w:r>
      <w:r w:rsidR="00255FB2" w:rsidRPr="00255FB2">
        <w:rPr>
          <w:rFonts w:ascii="Times New Roman" w:hAnsi="Times New Roman" w:cs="Times New Roman"/>
          <w:sz w:val="24"/>
          <w:szCs w:val="24"/>
        </w:rPr>
        <w:tab/>
      </w:r>
    </w:p>
    <w:sectPr w:rsidR="009D0A75" w:rsidSect="002F7B7A">
      <w:pgSz w:w="11906" w:h="16838"/>
      <w:pgMar w:top="568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DA1" w:rsidRDefault="004F2DA1" w:rsidP="0003056F">
      <w:pPr>
        <w:spacing w:after="0" w:line="240" w:lineRule="auto"/>
      </w:pPr>
      <w:r>
        <w:separator/>
      </w:r>
    </w:p>
  </w:endnote>
  <w:endnote w:type="continuationSeparator" w:id="0">
    <w:p w:rsidR="004F2DA1" w:rsidRDefault="004F2DA1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DA1" w:rsidRDefault="004F2DA1" w:rsidP="0003056F">
      <w:pPr>
        <w:spacing w:after="0" w:line="240" w:lineRule="auto"/>
      </w:pPr>
      <w:r>
        <w:separator/>
      </w:r>
    </w:p>
  </w:footnote>
  <w:footnote w:type="continuationSeparator" w:id="0">
    <w:p w:rsidR="004F2DA1" w:rsidRDefault="004F2DA1" w:rsidP="000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15AA0"/>
    <w:rsid w:val="0002434C"/>
    <w:rsid w:val="0003056F"/>
    <w:rsid w:val="000749E9"/>
    <w:rsid w:val="0009440D"/>
    <w:rsid w:val="000A1429"/>
    <w:rsid w:val="000B155F"/>
    <w:rsid w:val="000B34E1"/>
    <w:rsid w:val="000C23E0"/>
    <w:rsid w:val="000F759E"/>
    <w:rsid w:val="00143AB5"/>
    <w:rsid w:val="00156EA5"/>
    <w:rsid w:val="0017737D"/>
    <w:rsid w:val="001822A5"/>
    <w:rsid w:val="00192AB6"/>
    <w:rsid w:val="00196C32"/>
    <w:rsid w:val="0019719E"/>
    <w:rsid w:val="001A46B3"/>
    <w:rsid w:val="001B2C16"/>
    <w:rsid w:val="001F25D4"/>
    <w:rsid w:val="001F7C02"/>
    <w:rsid w:val="0022056E"/>
    <w:rsid w:val="00235102"/>
    <w:rsid w:val="002362FD"/>
    <w:rsid w:val="0024746C"/>
    <w:rsid w:val="00255FB2"/>
    <w:rsid w:val="002825F6"/>
    <w:rsid w:val="00284890"/>
    <w:rsid w:val="002D5A53"/>
    <w:rsid w:val="002F7B7A"/>
    <w:rsid w:val="0036104A"/>
    <w:rsid w:val="003A1057"/>
    <w:rsid w:val="003A532A"/>
    <w:rsid w:val="003E1C92"/>
    <w:rsid w:val="004131F5"/>
    <w:rsid w:val="00421D49"/>
    <w:rsid w:val="00433462"/>
    <w:rsid w:val="00444E0A"/>
    <w:rsid w:val="00491401"/>
    <w:rsid w:val="004C7138"/>
    <w:rsid w:val="004F2DA1"/>
    <w:rsid w:val="004F7647"/>
    <w:rsid w:val="004F76B3"/>
    <w:rsid w:val="00523C64"/>
    <w:rsid w:val="00524D98"/>
    <w:rsid w:val="005269E1"/>
    <w:rsid w:val="005269FD"/>
    <w:rsid w:val="00541A59"/>
    <w:rsid w:val="00554F2C"/>
    <w:rsid w:val="00573B27"/>
    <w:rsid w:val="005810C3"/>
    <w:rsid w:val="005C19E7"/>
    <w:rsid w:val="005C5FC0"/>
    <w:rsid w:val="005D0E0D"/>
    <w:rsid w:val="005D36F6"/>
    <w:rsid w:val="005F55B8"/>
    <w:rsid w:val="00617CCA"/>
    <w:rsid w:val="00621427"/>
    <w:rsid w:val="00684AA1"/>
    <w:rsid w:val="0069268B"/>
    <w:rsid w:val="006953C5"/>
    <w:rsid w:val="006A60B7"/>
    <w:rsid w:val="006A6C6F"/>
    <w:rsid w:val="006E0156"/>
    <w:rsid w:val="006F3CC9"/>
    <w:rsid w:val="0073719B"/>
    <w:rsid w:val="007419E9"/>
    <w:rsid w:val="00775C4F"/>
    <w:rsid w:val="007B65EE"/>
    <w:rsid w:val="007C7C97"/>
    <w:rsid w:val="007F0BA1"/>
    <w:rsid w:val="007F2C58"/>
    <w:rsid w:val="00822F32"/>
    <w:rsid w:val="008377DE"/>
    <w:rsid w:val="00837E57"/>
    <w:rsid w:val="00850D9B"/>
    <w:rsid w:val="008624D4"/>
    <w:rsid w:val="00865861"/>
    <w:rsid w:val="00867025"/>
    <w:rsid w:val="00885779"/>
    <w:rsid w:val="00893F10"/>
    <w:rsid w:val="008A21B1"/>
    <w:rsid w:val="008B5038"/>
    <w:rsid w:val="008D0141"/>
    <w:rsid w:val="009172A0"/>
    <w:rsid w:val="00940178"/>
    <w:rsid w:val="009756B9"/>
    <w:rsid w:val="009928A9"/>
    <w:rsid w:val="009A0774"/>
    <w:rsid w:val="009D0A75"/>
    <w:rsid w:val="009D6BE5"/>
    <w:rsid w:val="00A24010"/>
    <w:rsid w:val="00A24F8F"/>
    <w:rsid w:val="00A36E72"/>
    <w:rsid w:val="00A43318"/>
    <w:rsid w:val="00A50F0A"/>
    <w:rsid w:val="00A57B19"/>
    <w:rsid w:val="00A67446"/>
    <w:rsid w:val="00A71C56"/>
    <w:rsid w:val="00AA1E50"/>
    <w:rsid w:val="00AB070E"/>
    <w:rsid w:val="00B30427"/>
    <w:rsid w:val="00B42BD9"/>
    <w:rsid w:val="00B42F1C"/>
    <w:rsid w:val="00BA04F2"/>
    <w:rsid w:val="00BA596E"/>
    <w:rsid w:val="00BC5A53"/>
    <w:rsid w:val="00BF15BF"/>
    <w:rsid w:val="00C5166F"/>
    <w:rsid w:val="00C70F8D"/>
    <w:rsid w:val="00CA5829"/>
    <w:rsid w:val="00CB32C8"/>
    <w:rsid w:val="00CD06F8"/>
    <w:rsid w:val="00D0286D"/>
    <w:rsid w:val="00D02B60"/>
    <w:rsid w:val="00D344F5"/>
    <w:rsid w:val="00D55CA0"/>
    <w:rsid w:val="00D63195"/>
    <w:rsid w:val="00D63DE6"/>
    <w:rsid w:val="00DC22F1"/>
    <w:rsid w:val="00DE5C68"/>
    <w:rsid w:val="00DE6FF2"/>
    <w:rsid w:val="00DF1CE2"/>
    <w:rsid w:val="00DF5B6A"/>
    <w:rsid w:val="00E0005E"/>
    <w:rsid w:val="00E06A07"/>
    <w:rsid w:val="00E177B5"/>
    <w:rsid w:val="00E3075B"/>
    <w:rsid w:val="00E34673"/>
    <w:rsid w:val="00E42332"/>
    <w:rsid w:val="00E72B41"/>
    <w:rsid w:val="00E92316"/>
    <w:rsid w:val="00E97815"/>
    <w:rsid w:val="00EE4E7B"/>
    <w:rsid w:val="00EF6277"/>
    <w:rsid w:val="00F64624"/>
    <w:rsid w:val="00F6507E"/>
    <w:rsid w:val="00FB0854"/>
    <w:rsid w:val="00FD1821"/>
    <w:rsid w:val="00FD3441"/>
    <w:rsid w:val="00FD75C7"/>
    <w:rsid w:val="00FE04E0"/>
    <w:rsid w:val="00FF0B94"/>
    <w:rsid w:val="00FF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7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9231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uiPriority w:val="99"/>
    <w:rsid w:val="0017737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55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1CC3D-B283-4137-92DE-AD123877D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89</cp:revision>
  <cp:lastPrinted>2018-05-18T07:18:00Z</cp:lastPrinted>
  <dcterms:created xsi:type="dcterms:W3CDTF">2012-11-30T12:13:00Z</dcterms:created>
  <dcterms:modified xsi:type="dcterms:W3CDTF">2018-05-18T07:18:00Z</dcterms:modified>
</cp:coreProperties>
</file>