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10" w:rsidRPr="003D299D" w:rsidRDefault="00EE4610" w:rsidP="00137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99D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EE4610" w:rsidRPr="003D299D" w:rsidRDefault="00104235" w:rsidP="00137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99D">
        <w:rPr>
          <w:rFonts w:ascii="Times New Roman" w:hAnsi="Times New Roman" w:cs="Times New Roman"/>
          <w:b/>
          <w:sz w:val="20"/>
          <w:szCs w:val="20"/>
        </w:rPr>
        <w:t xml:space="preserve">по проведенной </w:t>
      </w:r>
      <w:r w:rsidR="00EE4610" w:rsidRPr="003D299D">
        <w:rPr>
          <w:rFonts w:ascii="Times New Roman" w:hAnsi="Times New Roman" w:cs="Times New Roman"/>
          <w:b/>
          <w:sz w:val="20"/>
          <w:szCs w:val="20"/>
        </w:rPr>
        <w:t>внешней проверки бюджетной отчетности главных</w:t>
      </w:r>
    </w:p>
    <w:p w:rsidR="00137DF6" w:rsidRPr="003D299D" w:rsidRDefault="00EE4610" w:rsidP="00137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99D">
        <w:rPr>
          <w:rFonts w:ascii="Times New Roman" w:hAnsi="Times New Roman" w:cs="Times New Roman"/>
          <w:b/>
          <w:sz w:val="20"/>
          <w:szCs w:val="20"/>
        </w:rPr>
        <w:t>распорядителей бюджетных средств, главных администраторов доходов бюджета, главных администраторов источников финансирования дефицита бюджета</w:t>
      </w:r>
    </w:p>
    <w:p w:rsidR="00EE4610" w:rsidRPr="003D299D" w:rsidRDefault="00EE4610" w:rsidP="00137D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299D">
        <w:rPr>
          <w:rFonts w:ascii="Times New Roman" w:hAnsi="Times New Roman" w:cs="Times New Roman"/>
          <w:b/>
          <w:sz w:val="20"/>
          <w:szCs w:val="20"/>
        </w:rPr>
        <w:t xml:space="preserve"> за 202</w:t>
      </w:r>
      <w:r w:rsidR="004A6064" w:rsidRPr="003D299D">
        <w:rPr>
          <w:rFonts w:ascii="Times New Roman" w:hAnsi="Times New Roman" w:cs="Times New Roman"/>
          <w:b/>
          <w:sz w:val="20"/>
          <w:szCs w:val="20"/>
        </w:rPr>
        <w:t>3</w:t>
      </w:r>
      <w:r w:rsidRPr="003D299D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480A54" w:rsidRPr="003D299D" w:rsidRDefault="00480A54" w:rsidP="00480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p w:rsidR="008C2C92" w:rsidRPr="003D299D" w:rsidRDefault="008C2C92" w:rsidP="00CA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На основании плана рабо</w:t>
      </w:r>
      <w:r w:rsidR="00A53ED8" w:rsidRPr="003D299D">
        <w:rPr>
          <w:rFonts w:ascii="Times New Roman" w:hAnsi="Times New Roman" w:cs="Times New Roman"/>
          <w:sz w:val="20"/>
          <w:szCs w:val="20"/>
        </w:rPr>
        <w:t>ты</w:t>
      </w:r>
      <w:r w:rsidR="00353281" w:rsidRPr="003D299D">
        <w:rPr>
          <w:rFonts w:ascii="Times New Roman" w:hAnsi="Times New Roman" w:cs="Times New Roman"/>
          <w:sz w:val="20"/>
          <w:szCs w:val="20"/>
        </w:rPr>
        <w:t xml:space="preserve"> </w:t>
      </w:r>
      <w:r w:rsidRPr="003D299D">
        <w:rPr>
          <w:rFonts w:ascii="Times New Roman" w:hAnsi="Times New Roman" w:cs="Times New Roman"/>
          <w:sz w:val="20"/>
          <w:szCs w:val="20"/>
        </w:rPr>
        <w:t>контрольно-счетной</w:t>
      </w:r>
      <w:r w:rsidR="00353281" w:rsidRPr="003D299D">
        <w:rPr>
          <w:rFonts w:ascii="Times New Roman" w:hAnsi="Times New Roman" w:cs="Times New Roman"/>
          <w:sz w:val="20"/>
          <w:szCs w:val="20"/>
        </w:rPr>
        <w:t xml:space="preserve"> </w:t>
      </w:r>
      <w:r w:rsidRPr="003D299D">
        <w:rPr>
          <w:rFonts w:ascii="Times New Roman" w:hAnsi="Times New Roman" w:cs="Times New Roman"/>
          <w:sz w:val="20"/>
          <w:szCs w:val="20"/>
        </w:rPr>
        <w:t>палаты н</w:t>
      </w:r>
      <w:r w:rsidR="00353281" w:rsidRPr="003D299D">
        <w:rPr>
          <w:rFonts w:ascii="Times New Roman" w:hAnsi="Times New Roman" w:cs="Times New Roman"/>
          <w:sz w:val="20"/>
          <w:szCs w:val="20"/>
        </w:rPr>
        <w:t xml:space="preserve">а </w:t>
      </w:r>
      <w:r w:rsidRPr="003D299D">
        <w:rPr>
          <w:rFonts w:ascii="Times New Roman" w:hAnsi="Times New Roman" w:cs="Times New Roman"/>
          <w:sz w:val="20"/>
          <w:szCs w:val="20"/>
        </w:rPr>
        <w:t>202</w:t>
      </w:r>
      <w:r w:rsidR="004A6064" w:rsidRPr="003D299D">
        <w:rPr>
          <w:rFonts w:ascii="Times New Roman" w:hAnsi="Times New Roman" w:cs="Times New Roman"/>
          <w:sz w:val="20"/>
          <w:szCs w:val="20"/>
        </w:rPr>
        <w:t>4</w:t>
      </w:r>
      <w:r w:rsidRPr="003D299D">
        <w:rPr>
          <w:rFonts w:ascii="Times New Roman" w:hAnsi="Times New Roman" w:cs="Times New Roman"/>
          <w:sz w:val="20"/>
          <w:szCs w:val="20"/>
        </w:rPr>
        <w:t xml:space="preserve"> год, </w:t>
      </w:r>
      <w:r w:rsidR="00E468A0" w:rsidRPr="003D299D">
        <w:rPr>
          <w:rFonts w:ascii="Times New Roman" w:hAnsi="Times New Roman" w:cs="Times New Roman"/>
          <w:sz w:val="20"/>
          <w:szCs w:val="20"/>
        </w:rPr>
        <w:t xml:space="preserve">распоряжения  </w:t>
      </w:r>
      <w:r w:rsidR="004A6064" w:rsidRPr="003D299D">
        <w:rPr>
          <w:rFonts w:ascii="Times New Roman" w:hAnsi="Times New Roman" w:cs="Times New Roman"/>
          <w:sz w:val="20"/>
          <w:szCs w:val="20"/>
        </w:rPr>
        <w:t>К</w:t>
      </w:r>
      <w:r w:rsidR="00E468A0" w:rsidRPr="003D299D">
        <w:rPr>
          <w:rFonts w:ascii="Times New Roman" w:hAnsi="Times New Roman" w:cs="Times New Roman"/>
          <w:sz w:val="20"/>
          <w:szCs w:val="20"/>
        </w:rPr>
        <w:t>онтрольно-счетной палаты муниципального образования Славянский район от 2</w:t>
      </w:r>
      <w:r w:rsidR="004A6064" w:rsidRPr="003D299D">
        <w:rPr>
          <w:rFonts w:ascii="Times New Roman" w:hAnsi="Times New Roman" w:cs="Times New Roman"/>
          <w:sz w:val="20"/>
          <w:szCs w:val="20"/>
        </w:rPr>
        <w:t>6</w:t>
      </w:r>
      <w:r w:rsidR="00E468A0" w:rsidRPr="003D299D">
        <w:rPr>
          <w:rFonts w:ascii="Times New Roman" w:hAnsi="Times New Roman" w:cs="Times New Roman"/>
          <w:sz w:val="20"/>
          <w:szCs w:val="20"/>
        </w:rPr>
        <w:t>.0</w:t>
      </w:r>
      <w:r w:rsidR="009620AA" w:rsidRPr="003D299D">
        <w:rPr>
          <w:rFonts w:ascii="Times New Roman" w:hAnsi="Times New Roman" w:cs="Times New Roman"/>
          <w:sz w:val="20"/>
          <w:szCs w:val="20"/>
        </w:rPr>
        <w:t>2</w:t>
      </w:r>
      <w:r w:rsidR="00E468A0" w:rsidRPr="003D299D">
        <w:rPr>
          <w:rFonts w:ascii="Times New Roman" w:hAnsi="Times New Roman" w:cs="Times New Roman"/>
          <w:sz w:val="20"/>
          <w:szCs w:val="20"/>
        </w:rPr>
        <w:t>.202</w:t>
      </w:r>
      <w:r w:rsidR="004A6064" w:rsidRPr="003D299D">
        <w:rPr>
          <w:rFonts w:ascii="Times New Roman" w:hAnsi="Times New Roman" w:cs="Times New Roman"/>
          <w:sz w:val="20"/>
          <w:szCs w:val="20"/>
        </w:rPr>
        <w:t>4</w:t>
      </w:r>
      <w:r w:rsidR="009620AA" w:rsidRPr="003D299D">
        <w:rPr>
          <w:rFonts w:ascii="Times New Roman" w:hAnsi="Times New Roman" w:cs="Times New Roman"/>
          <w:sz w:val="20"/>
          <w:szCs w:val="20"/>
        </w:rPr>
        <w:t xml:space="preserve">№ </w:t>
      </w:r>
      <w:r w:rsidR="004A6064" w:rsidRPr="003D299D">
        <w:rPr>
          <w:rFonts w:ascii="Times New Roman" w:hAnsi="Times New Roman" w:cs="Times New Roman"/>
          <w:sz w:val="20"/>
          <w:szCs w:val="20"/>
        </w:rPr>
        <w:t>06</w:t>
      </w:r>
      <w:r w:rsidR="009620AA" w:rsidRPr="003D299D">
        <w:rPr>
          <w:rFonts w:ascii="Times New Roman" w:hAnsi="Times New Roman" w:cs="Times New Roman"/>
          <w:sz w:val="20"/>
          <w:szCs w:val="20"/>
        </w:rPr>
        <w:t>-к «О проведении внешней проверки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за 202</w:t>
      </w:r>
      <w:r w:rsidR="004A6064" w:rsidRPr="003D299D">
        <w:rPr>
          <w:rFonts w:ascii="Times New Roman" w:hAnsi="Times New Roman" w:cs="Times New Roman"/>
          <w:sz w:val="20"/>
          <w:szCs w:val="20"/>
        </w:rPr>
        <w:t>3</w:t>
      </w:r>
      <w:r w:rsidR="009620AA" w:rsidRPr="003D299D">
        <w:rPr>
          <w:rFonts w:ascii="Times New Roman" w:hAnsi="Times New Roman" w:cs="Times New Roman"/>
          <w:sz w:val="20"/>
          <w:szCs w:val="20"/>
        </w:rPr>
        <w:t xml:space="preserve"> год»,</w:t>
      </w:r>
      <w:r w:rsidR="00E468A0" w:rsidRPr="003D299D">
        <w:rPr>
          <w:rFonts w:ascii="Times New Roman" w:hAnsi="Times New Roman" w:cs="Times New Roman"/>
          <w:sz w:val="20"/>
          <w:szCs w:val="20"/>
        </w:rPr>
        <w:t xml:space="preserve"> удостоверени</w:t>
      </w:r>
      <w:r w:rsidR="00137DF6" w:rsidRPr="003D299D">
        <w:rPr>
          <w:rFonts w:ascii="Times New Roman" w:hAnsi="Times New Roman" w:cs="Times New Roman"/>
          <w:sz w:val="20"/>
          <w:szCs w:val="20"/>
        </w:rPr>
        <w:t>й</w:t>
      </w:r>
      <w:r w:rsidR="00E468A0" w:rsidRPr="003D299D">
        <w:rPr>
          <w:rFonts w:ascii="Times New Roman" w:hAnsi="Times New Roman" w:cs="Times New Roman"/>
          <w:sz w:val="20"/>
          <w:szCs w:val="20"/>
        </w:rPr>
        <w:t xml:space="preserve"> на право проведения контрольного мероприятия</w:t>
      </w:r>
      <w:r w:rsidR="00CA166B" w:rsidRPr="003D299D">
        <w:rPr>
          <w:rFonts w:ascii="Times New Roman" w:hAnsi="Times New Roman" w:cs="Times New Roman"/>
          <w:sz w:val="20"/>
          <w:szCs w:val="20"/>
        </w:rPr>
        <w:t xml:space="preserve">, </w:t>
      </w:r>
      <w:r w:rsidRPr="003D299D">
        <w:rPr>
          <w:rFonts w:ascii="Times New Roman" w:hAnsi="Times New Roman" w:cs="Times New Roman"/>
          <w:sz w:val="20"/>
          <w:szCs w:val="20"/>
        </w:rPr>
        <w:t>провод</w:t>
      </w:r>
      <w:r w:rsidR="00353281" w:rsidRPr="003D299D">
        <w:rPr>
          <w:rFonts w:ascii="Times New Roman" w:hAnsi="Times New Roman" w:cs="Times New Roman"/>
          <w:sz w:val="20"/>
          <w:szCs w:val="20"/>
        </w:rPr>
        <w:t xml:space="preserve">ена </w:t>
      </w:r>
      <w:r w:rsidR="00CA166B" w:rsidRPr="003D299D">
        <w:rPr>
          <w:rFonts w:ascii="Times New Roman" w:hAnsi="Times New Roman" w:cs="Times New Roman"/>
          <w:sz w:val="20"/>
          <w:szCs w:val="20"/>
        </w:rPr>
        <w:t>проверка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за 202</w:t>
      </w:r>
      <w:r w:rsidR="004A6064" w:rsidRPr="003D299D">
        <w:rPr>
          <w:rFonts w:ascii="Times New Roman" w:hAnsi="Times New Roman" w:cs="Times New Roman"/>
          <w:sz w:val="20"/>
          <w:szCs w:val="20"/>
        </w:rPr>
        <w:t>3</w:t>
      </w:r>
      <w:r w:rsidR="00CA166B" w:rsidRPr="003D299D">
        <w:rPr>
          <w:rFonts w:ascii="Times New Roman" w:hAnsi="Times New Roman" w:cs="Times New Roman"/>
          <w:sz w:val="20"/>
          <w:szCs w:val="20"/>
        </w:rPr>
        <w:t xml:space="preserve"> год</w:t>
      </w:r>
      <w:r w:rsidR="00137DF6" w:rsidRPr="003D299D">
        <w:rPr>
          <w:rFonts w:ascii="Times New Roman" w:hAnsi="Times New Roman" w:cs="Times New Roman"/>
          <w:sz w:val="20"/>
          <w:szCs w:val="20"/>
        </w:rPr>
        <w:t>,</w:t>
      </w:r>
      <w:r w:rsidR="00E468A0" w:rsidRPr="003D299D">
        <w:rPr>
          <w:rFonts w:ascii="Times New Roman" w:hAnsi="Times New Roman" w:cs="Times New Roman"/>
          <w:sz w:val="20"/>
          <w:szCs w:val="20"/>
        </w:rPr>
        <w:t xml:space="preserve"> с целью </w:t>
      </w:r>
      <w:r w:rsidR="00CA166B" w:rsidRPr="003D299D">
        <w:rPr>
          <w:rFonts w:ascii="Times New Roman" w:hAnsi="Times New Roman" w:cs="Times New Roman"/>
          <w:sz w:val="20"/>
          <w:szCs w:val="20"/>
        </w:rPr>
        <w:t>установления полноты бюджетной отчетности, её соответствия требованиям нормативно-правовых актов, а также оценка достоверности бюджетной отчетности главных распорядителей бюджетных средств за 202</w:t>
      </w:r>
      <w:r w:rsidR="004A6064" w:rsidRPr="003D299D">
        <w:rPr>
          <w:rFonts w:ascii="Times New Roman" w:hAnsi="Times New Roman" w:cs="Times New Roman"/>
          <w:sz w:val="20"/>
          <w:szCs w:val="20"/>
        </w:rPr>
        <w:t>3</w:t>
      </w:r>
      <w:r w:rsidR="00CA166B" w:rsidRPr="003D299D">
        <w:rPr>
          <w:rFonts w:ascii="Times New Roman" w:hAnsi="Times New Roman" w:cs="Times New Roman"/>
          <w:sz w:val="20"/>
          <w:szCs w:val="20"/>
        </w:rPr>
        <w:t xml:space="preserve"> год.</w:t>
      </w:r>
    </w:p>
    <w:p w:rsidR="00273A8A" w:rsidRPr="003D299D" w:rsidRDefault="00273A8A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10A51" w:rsidRPr="003D299D" w:rsidRDefault="00D10A51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299D">
        <w:rPr>
          <w:rFonts w:ascii="Times New Roman" w:hAnsi="Times New Roman" w:cs="Times New Roman"/>
          <w:b/>
          <w:bCs/>
          <w:sz w:val="20"/>
          <w:szCs w:val="20"/>
        </w:rPr>
        <w:t>Проверка проводилась в отношении:</w:t>
      </w:r>
    </w:p>
    <w:p w:rsidR="00B75DC6" w:rsidRPr="003D299D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Анастасиевского сельского поселения Славянского района;</w:t>
      </w:r>
    </w:p>
    <w:p w:rsidR="00E468A0" w:rsidRPr="003D299D" w:rsidRDefault="00C10BC1" w:rsidP="00D1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Ачуевско</w:t>
      </w:r>
      <w:r w:rsidR="008061B4" w:rsidRPr="003D299D">
        <w:rPr>
          <w:rFonts w:ascii="Times New Roman" w:hAnsi="Times New Roman" w:cs="Times New Roman"/>
          <w:sz w:val="20"/>
          <w:szCs w:val="20"/>
        </w:rPr>
        <w:t>го</w:t>
      </w:r>
      <w:r w:rsidRPr="003D299D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8061B4" w:rsidRPr="003D299D">
        <w:rPr>
          <w:rFonts w:ascii="Times New Roman" w:hAnsi="Times New Roman" w:cs="Times New Roman"/>
          <w:sz w:val="20"/>
          <w:szCs w:val="20"/>
        </w:rPr>
        <w:t>го</w:t>
      </w:r>
      <w:r w:rsidRPr="003D299D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8061B4" w:rsidRPr="003D299D">
        <w:rPr>
          <w:rFonts w:ascii="Times New Roman" w:hAnsi="Times New Roman" w:cs="Times New Roman"/>
          <w:sz w:val="20"/>
          <w:szCs w:val="20"/>
        </w:rPr>
        <w:t>я</w:t>
      </w:r>
      <w:r w:rsidRPr="003D299D">
        <w:rPr>
          <w:rFonts w:ascii="Times New Roman" w:hAnsi="Times New Roman" w:cs="Times New Roman"/>
          <w:sz w:val="20"/>
          <w:szCs w:val="20"/>
        </w:rPr>
        <w:t xml:space="preserve"> Славянского района</w:t>
      </w:r>
      <w:r w:rsidR="00E6274B" w:rsidRPr="003D299D">
        <w:rPr>
          <w:rFonts w:ascii="Times New Roman" w:hAnsi="Times New Roman" w:cs="Times New Roman"/>
          <w:sz w:val="20"/>
          <w:szCs w:val="20"/>
        </w:rPr>
        <w:t>;</w:t>
      </w:r>
    </w:p>
    <w:p w:rsidR="00B75DC6" w:rsidRPr="003D299D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сельское поселение Голубая Нива;</w:t>
      </w:r>
    </w:p>
    <w:p w:rsidR="00B75DC6" w:rsidRPr="003D299D" w:rsidRDefault="00B75DC6" w:rsidP="00D1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Забойское сельское поселение;</w:t>
      </w:r>
    </w:p>
    <w:p w:rsidR="00B75DC6" w:rsidRPr="003D299D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Кировского сельского поселения Славянского района;</w:t>
      </w:r>
    </w:p>
    <w:p w:rsidR="00B75DC6" w:rsidRPr="003D299D" w:rsidRDefault="00B75DC6" w:rsidP="00D1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Коржевское сельское поселение;</w:t>
      </w:r>
    </w:p>
    <w:p w:rsidR="00503C8B" w:rsidRPr="003D299D" w:rsidRDefault="001744F1" w:rsidP="001744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Маевско</w:t>
      </w:r>
      <w:r w:rsidR="008061B4" w:rsidRPr="003D299D">
        <w:rPr>
          <w:rFonts w:ascii="Times New Roman" w:hAnsi="Times New Roman" w:cs="Times New Roman"/>
          <w:sz w:val="20"/>
          <w:szCs w:val="20"/>
        </w:rPr>
        <w:t>го сельского</w:t>
      </w:r>
      <w:r w:rsidRPr="003D299D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8061B4" w:rsidRPr="003D299D">
        <w:rPr>
          <w:rFonts w:ascii="Times New Roman" w:hAnsi="Times New Roman" w:cs="Times New Roman"/>
          <w:sz w:val="20"/>
          <w:szCs w:val="20"/>
        </w:rPr>
        <w:t>я</w:t>
      </w:r>
      <w:r w:rsidRPr="003D299D">
        <w:rPr>
          <w:rFonts w:ascii="Times New Roman" w:hAnsi="Times New Roman" w:cs="Times New Roman"/>
          <w:sz w:val="20"/>
          <w:szCs w:val="20"/>
        </w:rPr>
        <w:t xml:space="preserve"> Славянского района;</w:t>
      </w:r>
    </w:p>
    <w:p w:rsidR="00D10A51" w:rsidRPr="003D299D" w:rsidRDefault="00E477AD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</w:t>
      </w:r>
      <w:r w:rsidR="00CA166B" w:rsidRPr="003D299D">
        <w:rPr>
          <w:rFonts w:ascii="Times New Roman" w:hAnsi="Times New Roman" w:cs="Times New Roman"/>
          <w:sz w:val="20"/>
          <w:szCs w:val="20"/>
        </w:rPr>
        <w:t>етровского</w:t>
      </w:r>
      <w:r w:rsidRPr="003D299D">
        <w:rPr>
          <w:rFonts w:ascii="Times New Roman" w:hAnsi="Times New Roman" w:cs="Times New Roman"/>
          <w:sz w:val="20"/>
          <w:szCs w:val="20"/>
        </w:rPr>
        <w:t xml:space="preserve"> сельско</w:t>
      </w:r>
      <w:r w:rsidR="008061B4" w:rsidRPr="003D299D">
        <w:rPr>
          <w:rFonts w:ascii="Times New Roman" w:hAnsi="Times New Roman" w:cs="Times New Roman"/>
          <w:sz w:val="20"/>
          <w:szCs w:val="20"/>
        </w:rPr>
        <w:t>го</w:t>
      </w:r>
      <w:r w:rsidRPr="003D299D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8061B4" w:rsidRPr="003D299D">
        <w:rPr>
          <w:rFonts w:ascii="Times New Roman" w:hAnsi="Times New Roman" w:cs="Times New Roman"/>
          <w:sz w:val="20"/>
          <w:szCs w:val="20"/>
        </w:rPr>
        <w:t>я</w:t>
      </w:r>
      <w:r w:rsidRPr="003D299D">
        <w:rPr>
          <w:rFonts w:ascii="Times New Roman" w:hAnsi="Times New Roman" w:cs="Times New Roman"/>
          <w:sz w:val="20"/>
          <w:szCs w:val="20"/>
        </w:rPr>
        <w:t xml:space="preserve"> Славянского района</w:t>
      </w:r>
      <w:r w:rsidR="00CA166B" w:rsidRPr="003D299D">
        <w:rPr>
          <w:rFonts w:ascii="Times New Roman" w:hAnsi="Times New Roman" w:cs="Times New Roman"/>
          <w:sz w:val="20"/>
          <w:szCs w:val="20"/>
        </w:rPr>
        <w:t>;</w:t>
      </w:r>
    </w:p>
    <w:p w:rsidR="00CA166B" w:rsidRPr="003D299D" w:rsidRDefault="00CA166B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Прикубанского сельско</w:t>
      </w:r>
      <w:r w:rsidR="008061B4" w:rsidRPr="003D299D">
        <w:rPr>
          <w:rFonts w:ascii="Times New Roman" w:hAnsi="Times New Roman" w:cs="Times New Roman"/>
          <w:sz w:val="20"/>
          <w:szCs w:val="20"/>
        </w:rPr>
        <w:t>го</w:t>
      </w:r>
      <w:r w:rsidRPr="003D299D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8061B4" w:rsidRPr="003D299D">
        <w:rPr>
          <w:rFonts w:ascii="Times New Roman" w:hAnsi="Times New Roman" w:cs="Times New Roman"/>
          <w:sz w:val="20"/>
          <w:szCs w:val="20"/>
        </w:rPr>
        <w:t>я</w:t>
      </w:r>
      <w:r w:rsidRPr="003D299D">
        <w:rPr>
          <w:rFonts w:ascii="Times New Roman" w:hAnsi="Times New Roman" w:cs="Times New Roman"/>
          <w:sz w:val="20"/>
          <w:szCs w:val="20"/>
        </w:rPr>
        <w:t xml:space="preserve"> Славянского района;</w:t>
      </w:r>
    </w:p>
    <w:p w:rsidR="00CA166B" w:rsidRPr="003D299D" w:rsidRDefault="00C55BDE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Прибрежного</w:t>
      </w:r>
      <w:r w:rsidR="00CA166B" w:rsidRPr="003D299D">
        <w:rPr>
          <w:rFonts w:ascii="Times New Roman" w:hAnsi="Times New Roman" w:cs="Times New Roman"/>
          <w:sz w:val="20"/>
          <w:szCs w:val="20"/>
        </w:rPr>
        <w:t xml:space="preserve"> с</w:t>
      </w:r>
      <w:r w:rsidR="008061B4" w:rsidRPr="003D299D">
        <w:rPr>
          <w:rFonts w:ascii="Times New Roman" w:hAnsi="Times New Roman" w:cs="Times New Roman"/>
          <w:sz w:val="20"/>
          <w:szCs w:val="20"/>
        </w:rPr>
        <w:t>ельского</w:t>
      </w:r>
      <w:r w:rsidR="00CA166B" w:rsidRPr="003D299D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8061B4" w:rsidRPr="003D299D">
        <w:rPr>
          <w:rFonts w:ascii="Times New Roman" w:hAnsi="Times New Roman" w:cs="Times New Roman"/>
          <w:sz w:val="20"/>
          <w:szCs w:val="20"/>
        </w:rPr>
        <w:t>я</w:t>
      </w:r>
      <w:r w:rsidR="00CA166B" w:rsidRPr="003D299D">
        <w:rPr>
          <w:rFonts w:ascii="Times New Roman" w:hAnsi="Times New Roman" w:cs="Times New Roman"/>
          <w:sz w:val="20"/>
          <w:szCs w:val="20"/>
        </w:rPr>
        <w:t xml:space="preserve"> Славянского района</w:t>
      </w:r>
      <w:r w:rsidRPr="003D299D">
        <w:rPr>
          <w:rFonts w:ascii="Times New Roman" w:hAnsi="Times New Roman" w:cs="Times New Roman"/>
          <w:sz w:val="20"/>
          <w:szCs w:val="20"/>
        </w:rPr>
        <w:t>;</w:t>
      </w:r>
    </w:p>
    <w:p w:rsidR="00137DF6" w:rsidRPr="003D299D" w:rsidRDefault="00137DF6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Протокское сельское поселение;</w:t>
      </w:r>
    </w:p>
    <w:p w:rsidR="00B75DC6" w:rsidRPr="003D299D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Рисовое сельское поселение;</w:t>
      </w:r>
    </w:p>
    <w:p w:rsidR="00137DF6" w:rsidRPr="003D299D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Целинное сельское поселение;</w:t>
      </w:r>
    </w:p>
    <w:p w:rsidR="00137DF6" w:rsidRPr="003D299D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Черноерковское сельское поселение;</w:t>
      </w:r>
    </w:p>
    <w:p w:rsidR="00052900" w:rsidRPr="003D299D" w:rsidRDefault="008713E9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Славянское городское поселение;</w:t>
      </w:r>
    </w:p>
    <w:p w:rsidR="008713E9" w:rsidRPr="003D299D" w:rsidRDefault="008713E9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Муниципальное образование Славянский район (10 ГРБС).</w:t>
      </w:r>
    </w:p>
    <w:p w:rsidR="00B75DC6" w:rsidRPr="003D299D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0A54" w:rsidRPr="003D299D" w:rsidRDefault="00480A54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299D">
        <w:rPr>
          <w:rFonts w:ascii="Times New Roman" w:hAnsi="Times New Roman" w:cs="Times New Roman"/>
          <w:b/>
          <w:sz w:val="20"/>
          <w:szCs w:val="20"/>
        </w:rPr>
        <w:t xml:space="preserve">Объем проверенных средств составил </w:t>
      </w:r>
      <w:r w:rsidR="00D847BC" w:rsidRPr="003D299D">
        <w:rPr>
          <w:rFonts w:ascii="Times New Roman" w:hAnsi="Times New Roman" w:cs="Times New Roman"/>
          <w:b/>
          <w:sz w:val="20"/>
          <w:szCs w:val="20"/>
        </w:rPr>
        <w:t xml:space="preserve">5 374 303,8 </w:t>
      </w:r>
      <w:r w:rsidRPr="003D299D">
        <w:rPr>
          <w:rFonts w:ascii="Times New Roman" w:hAnsi="Times New Roman" w:cs="Times New Roman"/>
          <w:b/>
          <w:sz w:val="20"/>
          <w:szCs w:val="20"/>
        </w:rPr>
        <w:t>тыс. рублей, в том числе:</w:t>
      </w:r>
    </w:p>
    <w:p w:rsidR="00B75DC6" w:rsidRPr="003D299D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Анастасиевское сельское поселение Славянского района </w:t>
      </w:r>
      <w:r w:rsidR="002B090C" w:rsidRPr="003D299D">
        <w:rPr>
          <w:rFonts w:ascii="Times New Roman" w:hAnsi="Times New Roman" w:cs="Times New Roman"/>
          <w:sz w:val="20"/>
          <w:szCs w:val="20"/>
        </w:rPr>
        <w:t>–153440,5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E477AD" w:rsidRPr="003D299D" w:rsidRDefault="00E477AD" w:rsidP="00E4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Ачуевское сельское поселение Славянского района</w:t>
      </w:r>
      <w:r w:rsidR="008713E9" w:rsidRPr="003D299D">
        <w:rPr>
          <w:rFonts w:ascii="Times New Roman" w:hAnsi="Times New Roman" w:cs="Times New Roman"/>
          <w:sz w:val="20"/>
          <w:szCs w:val="20"/>
        </w:rPr>
        <w:t>–14002,3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B75DC6" w:rsidRPr="003D299D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сельское поселение Голубая Нива – </w:t>
      </w:r>
      <w:r w:rsidR="008713E9" w:rsidRPr="003D299D">
        <w:rPr>
          <w:rFonts w:ascii="Times New Roman" w:hAnsi="Times New Roman" w:cs="Times New Roman"/>
          <w:sz w:val="20"/>
          <w:szCs w:val="20"/>
        </w:rPr>
        <w:t>18797,3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B75DC6" w:rsidRPr="003D299D" w:rsidRDefault="00B75DC6" w:rsidP="00E4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Забойское сельское поселение – </w:t>
      </w:r>
      <w:r w:rsidR="004A6064" w:rsidRPr="003D299D">
        <w:rPr>
          <w:rFonts w:ascii="Times New Roman" w:hAnsi="Times New Roman" w:cs="Times New Roman"/>
          <w:sz w:val="20"/>
          <w:szCs w:val="20"/>
        </w:rPr>
        <w:t>37791,9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B75DC6" w:rsidRPr="003D299D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Кировское сельское поселение Славянского района </w:t>
      </w:r>
      <w:r w:rsidR="008713E9" w:rsidRPr="003D299D">
        <w:rPr>
          <w:rFonts w:ascii="Times New Roman" w:hAnsi="Times New Roman" w:cs="Times New Roman"/>
          <w:sz w:val="20"/>
          <w:szCs w:val="20"/>
        </w:rPr>
        <w:t>–52273,0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B75DC6" w:rsidRPr="003D299D" w:rsidRDefault="00B75DC6" w:rsidP="00E4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Коржевское сельское поселение – </w:t>
      </w:r>
      <w:r w:rsidR="004A6064" w:rsidRPr="003D299D">
        <w:rPr>
          <w:rFonts w:ascii="Times New Roman" w:hAnsi="Times New Roman" w:cs="Times New Roman"/>
          <w:sz w:val="20"/>
          <w:szCs w:val="20"/>
        </w:rPr>
        <w:t>28856,2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B75DC6" w:rsidRPr="003D299D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Маевское сельское поселение Славянского района </w:t>
      </w:r>
      <w:r w:rsidR="008713E9" w:rsidRPr="003D299D">
        <w:rPr>
          <w:rFonts w:ascii="Times New Roman" w:hAnsi="Times New Roman" w:cs="Times New Roman"/>
          <w:sz w:val="20"/>
          <w:szCs w:val="20"/>
        </w:rPr>
        <w:t>–37552,4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C55BDE" w:rsidRPr="003D299D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Петровское сельское поселение Славянского района</w:t>
      </w:r>
      <w:r w:rsidR="008713E9" w:rsidRPr="003D299D">
        <w:rPr>
          <w:rFonts w:ascii="Times New Roman" w:hAnsi="Times New Roman" w:cs="Times New Roman"/>
          <w:sz w:val="20"/>
          <w:szCs w:val="20"/>
        </w:rPr>
        <w:t>–115096,8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C55BDE" w:rsidRPr="003D299D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Прикубанское сельское поселение Славянского района</w:t>
      </w:r>
      <w:r w:rsidR="002B090C" w:rsidRPr="003D299D">
        <w:rPr>
          <w:rFonts w:ascii="Times New Roman" w:hAnsi="Times New Roman" w:cs="Times New Roman"/>
          <w:sz w:val="20"/>
          <w:szCs w:val="20"/>
        </w:rPr>
        <w:t>–23179,1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</w:t>
      </w:r>
      <w:r w:rsidR="00137DF6" w:rsidRPr="003D299D">
        <w:rPr>
          <w:rFonts w:ascii="Times New Roman" w:hAnsi="Times New Roman" w:cs="Times New Roman"/>
          <w:sz w:val="20"/>
          <w:szCs w:val="20"/>
        </w:rPr>
        <w:t>лей</w:t>
      </w:r>
      <w:r w:rsidRPr="003D299D">
        <w:rPr>
          <w:rFonts w:ascii="Times New Roman" w:hAnsi="Times New Roman" w:cs="Times New Roman"/>
          <w:sz w:val="20"/>
          <w:szCs w:val="20"/>
        </w:rPr>
        <w:t>;</w:t>
      </w:r>
    </w:p>
    <w:p w:rsidR="00C55BDE" w:rsidRPr="003D299D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Прибрежное сельское поселение Славянского района</w:t>
      </w:r>
      <w:r w:rsidR="004A6064" w:rsidRPr="003D299D">
        <w:rPr>
          <w:rFonts w:ascii="Times New Roman" w:hAnsi="Times New Roman" w:cs="Times New Roman"/>
          <w:sz w:val="20"/>
          <w:szCs w:val="20"/>
        </w:rPr>
        <w:t>–103483,4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</w:t>
      </w:r>
      <w:r w:rsidR="00137DF6" w:rsidRPr="003D299D">
        <w:rPr>
          <w:rFonts w:ascii="Times New Roman" w:hAnsi="Times New Roman" w:cs="Times New Roman"/>
          <w:sz w:val="20"/>
          <w:szCs w:val="20"/>
        </w:rPr>
        <w:t>лей</w:t>
      </w:r>
      <w:r w:rsidRPr="003D299D">
        <w:rPr>
          <w:rFonts w:ascii="Times New Roman" w:hAnsi="Times New Roman" w:cs="Times New Roman"/>
          <w:sz w:val="20"/>
          <w:szCs w:val="20"/>
        </w:rPr>
        <w:t>;</w:t>
      </w:r>
    </w:p>
    <w:p w:rsidR="00137DF6" w:rsidRPr="003D299D" w:rsidRDefault="00137DF6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Протокское сельское поселение – </w:t>
      </w:r>
      <w:r w:rsidR="008713E9" w:rsidRPr="003D299D">
        <w:rPr>
          <w:rFonts w:ascii="Times New Roman" w:hAnsi="Times New Roman" w:cs="Times New Roman"/>
          <w:sz w:val="20"/>
          <w:szCs w:val="20"/>
        </w:rPr>
        <w:t>58242,7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B75DC6" w:rsidRPr="003D299D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Рисовое сельское поселение </w:t>
      </w:r>
      <w:r w:rsidR="00137DF6" w:rsidRPr="003D299D">
        <w:rPr>
          <w:rFonts w:ascii="Times New Roman" w:hAnsi="Times New Roman" w:cs="Times New Roman"/>
          <w:sz w:val="20"/>
          <w:szCs w:val="20"/>
        </w:rPr>
        <w:t>–</w:t>
      </w:r>
      <w:r w:rsidR="004A6064" w:rsidRPr="003D299D">
        <w:rPr>
          <w:rFonts w:ascii="Times New Roman" w:hAnsi="Times New Roman" w:cs="Times New Roman"/>
          <w:sz w:val="20"/>
          <w:szCs w:val="20"/>
        </w:rPr>
        <w:t>28802,7</w:t>
      </w:r>
      <w:r w:rsidR="00137DF6"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137DF6" w:rsidRPr="003D299D" w:rsidRDefault="00137DF6" w:rsidP="001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Целинное сельское поселение – </w:t>
      </w:r>
      <w:r w:rsidR="004A6064" w:rsidRPr="003D299D">
        <w:rPr>
          <w:rFonts w:ascii="Times New Roman" w:hAnsi="Times New Roman" w:cs="Times New Roman"/>
          <w:sz w:val="20"/>
          <w:szCs w:val="20"/>
        </w:rPr>
        <w:t>30237,9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B75DC6" w:rsidRPr="003D299D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Черноерковское сельское поселение – </w:t>
      </w:r>
      <w:r w:rsidR="004A6064" w:rsidRPr="003D299D">
        <w:rPr>
          <w:rFonts w:ascii="Times New Roman" w:hAnsi="Times New Roman" w:cs="Times New Roman"/>
          <w:sz w:val="20"/>
          <w:szCs w:val="20"/>
        </w:rPr>
        <w:t>47755,0</w:t>
      </w:r>
      <w:r w:rsidRPr="003D299D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2B090C" w:rsidRPr="003D299D" w:rsidRDefault="002B090C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Славянское городское поселение – 872594,8 тыс. рублей;</w:t>
      </w:r>
    </w:p>
    <w:p w:rsidR="00052900" w:rsidRPr="003D299D" w:rsidRDefault="00052900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муниципально</w:t>
      </w:r>
      <w:r w:rsidR="004607B1" w:rsidRPr="003D299D">
        <w:rPr>
          <w:rFonts w:ascii="Times New Roman" w:hAnsi="Times New Roman" w:cs="Times New Roman"/>
          <w:sz w:val="20"/>
          <w:szCs w:val="20"/>
        </w:rPr>
        <w:t>е</w:t>
      </w:r>
      <w:r w:rsidRPr="003D299D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4607B1" w:rsidRPr="003D299D">
        <w:rPr>
          <w:rFonts w:ascii="Times New Roman" w:hAnsi="Times New Roman" w:cs="Times New Roman"/>
          <w:sz w:val="20"/>
          <w:szCs w:val="20"/>
        </w:rPr>
        <w:t>е</w:t>
      </w:r>
      <w:r w:rsidRPr="003D299D">
        <w:rPr>
          <w:rFonts w:ascii="Times New Roman" w:hAnsi="Times New Roman" w:cs="Times New Roman"/>
          <w:sz w:val="20"/>
          <w:szCs w:val="20"/>
        </w:rPr>
        <w:t xml:space="preserve"> Славянский район</w:t>
      </w:r>
      <w:r w:rsidR="004607B1" w:rsidRPr="003D299D">
        <w:rPr>
          <w:rFonts w:ascii="Times New Roman" w:hAnsi="Times New Roman" w:cs="Times New Roman"/>
          <w:sz w:val="20"/>
          <w:szCs w:val="20"/>
        </w:rPr>
        <w:t>(10 ГРБС) –3 752 197,8</w:t>
      </w:r>
      <w:r w:rsidRPr="003D299D">
        <w:rPr>
          <w:rFonts w:ascii="Times New Roman" w:hAnsi="Times New Roman" w:cs="Times New Roman"/>
          <w:sz w:val="20"/>
          <w:szCs w:val="20"/>
        </w:rPr>
        <w:t>тыс. руб</w:t>
      </w:r>
      <w:r w:rsidR="00137DF6" w:rsidRPr="003D299D">
        <w:rPr>
          <w:rFonts w:ascii="Times New Roman" w:hAnsi="Times New Roman" w:cs="Times New Roman"/>
          <w:sz w:val="20"/>
          <w:szCs w:val="20"/>
        </w:rPr>
        <w:t>лей</w:t>
      </w:r>
      <w:r w:rsidRPr="003D299D">
        <w:rPr>
          <w:rFonts w:ascii="Times New Roman" w:hAnsi="Times New Roman" w:cs="Times New Roman"/>
          <w:sz w:val="20"/>
          <w:szCs w:val="20"/>
        </w:rPr>
        <w:t>.</w:t>
      </w:r>
    </w:p>
    <w:p w:rsidR="00B22941" w:rsidRPr="003D299D" w:rsidRDefault="00B22941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В результате проведен</w:t>
      </w:r>
      <w:r w:rsidR="00FB52C6" w:rsidRPr="003D299D">
        <w:rPr>
          <w:rFonts w:ascii="Times New Roman" w:hAnsi="Times New Roman" w:cs="Times New Roman"/>
          <w:sz w:val="20"/>
          <w:szCs w:val="20"/>
        </w:rPr>
        <w:t>ия внешней</w:t>
      </w:r>
      <w:r w:rsidR="003147DE" w:rsidRPr="003D299D">
        <w:rPr>
          <w:rFonts w:ascii="Times New Roman" w:hAnsi="Times New Roman" w:cs="Times New Roman"/>
          <w:sz w:val="20"/>
          <w:szCs w:val="20"/>
        </w:rPr>
        <w:t xml:space="preserve"> </w:t>
      </w:r>
      <w:r w:rsidR="00FB52C6" w:rsidRPr="003D299D">
        <w:rPr>
          <w:rFonts w:ascii="Times New Roman" w:hAnsi="Times New Roman" w:cs="Times New Roman"/>
          <w:sz w:val="20"/>
          <w:szCs w:val="20"/>
        </w:rPr>
        <w:t xml:space="preserve">проверки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</w:t>
      </w:r>
      <w:r w:rsidRPr="003D299D">
        <w:rPr>
          <w:rFonts w:ascii="Times New Roman" w:hAnsi="Times New Roman" w:cs="Times New Roman"/>
          <w:sz w:val="20"/>
          <w:szCs w:val="20"/>
        </w:rPr>
        <w:t>Славянского района  можно сделать выводы:</w:t>
      </w:r>
    </w:p>
    <w:p w:rsidR="00FB52C6" w:rsidRPr="003D299D" w:rsidRDefault="00137DF6" w:rsidP="00FB5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</w:t>
      </w:r>
      <w:r w:rsidR="00FB52C6" w:rsidRPr="003D299D">
        <w:rPr>
          <w:rFonts w:ascii="Times New Roman" w:hAnsi="Times New Roman" w:cs="Times New Roman"/>
          <w:sz w:val="20"/>
          <w:szCs w:val="20"/>
        </w:rPr>
        <w:t>редставленная для внешней проверки годовая бюджетная отчетность отражает  финансовое положение субъекта бюджетной отчетности и результаты финансово-хозяйственной деятельности за период с 01.01.202</w:t>
      </w:r>
      <w:r w:rsidR="004A6064" w:rsidRPr="003D299D">
        <w:rPr>
          <w:rFonts w:ascii="Times New Roman" w:hAnsi="Times New Roman" w:cs="Times New Roman"/>
          <w:sz w:val="20"/>
          <w:szCs w:val="20"/>
        </w:rPr>
        <w:t>3</w:t>
      </w:r>
      <w:r w:rsidR="00FB52C6" w:rsidRPr="003D299D">
        <w:rPr>
          <w:rFonts w:ascii="Times New Roman" w:hAnsi="Times New Roman" w:cs="Times New Roman"/>
          <w:sz w:val="20"/>
          <w:szCs w:val="20"/>
        </w:rPr>
        <w:t xml:space="preserve"> по 31.12.202</w:t>
      </w:r>
      <w:r w:rsidR="004A6064" w:rsidRPr="003D299D">
        <w:rPr>
          <w:rFonts w:ascii="Times New Roman" w:hAnsi="Times New Roman" w:cs="Times New Roman"/>
          <w:sz w:val="20"/>
          <w:szCs w:val="20"/>
        </w:rPr>
        <w:t>3</w:t>
      </w:r>
      <w:r w:rsidR="00FB52C6" w:rsidRPr="003D299D">
        <w:rPr>
          <w:rFonts w:ascii="Times New Roman" w:hAnsi="Times New Roman" w:cs="Times New Roman"/>
          <w:sz w:val="20"/>
          <w:szCs w:val="20"/>
        </w:rPr>
        <w:t xml:space="preserve"> года включительно в соответствии с требованиями законодательства Р</w:t>
      </w:r>
      <w:r w:rsidRPr="003D299D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FB52C6" w:rsidRPr="003D299D">
        <w:rPr>
          <w:rFonts w:ascii="Times New Roman" w:hAnsi="Times New Roman" w:cs="Times New Roman"/>
          <w:sz w:val="20"/>
          <w:szCs w:val="20"/>
        </w:rPr>
        <w:t>Ф</w:t>
      </w:r>
      <w:r w:rsidRPr="003D299D">
        <w:rPr>
          <w:rFonts w:ascii="Times New Roman" w:hAnsi="Times New Roman" w:cs="Times New Roman"/>
          <w:sz w:val="20"/>
          <w:szCs w:val="20"/>
        </w:rPr>
        <w:t>едерации</w:t>
      </w:r>
      <w:r w:rsidR="00FB52C6" w:rsidRPr="003D299D">
        <w:rPr>
          <w:rFonts w:ascii="Times New Roman" w:hAnsi="Times New Roman" w:cs="Times New Roman"/>
          <w:sz w:val="20"/>
          <w:szCs w:val="20"/>
        </w:rPr>
        <w:t>, применяемого в части подготовки годового консолидированного отчета за 202</w:t>
      </w:r>
      <w:r w:rsidR="004A6064" w:rsidRPr="003D299D">
        <w:rPr>
          <w:rFonts w:ascii="Times New Roman" w:hAnsi="Times New Roman" w:cs="Times New Roman"/>
          <w:sz w:val="20"/>
          <w:szCs w:val="20"/>
        </w:rPr>
        <w:t>3</w:t>
      </w:r>
      <w:r w:rsidR="00D95E21">
        <w:rPr>
          <w:rFonts w:ascii="Times New Roman" w:hAnsi="Times New Roman" w:cs="Times New Roman"/>
          <w:sz w:val="20"/>
          <w:szCs w:val="20"/>
        </w:rPr>
        <w:t xml:space="preserve"> </w:t>
      </w:r>
      <w:r w:rsidR="00FB52C6" w:rsidRPr="003D299D">
        <w:rPr>
          <w:rFonts w:ascii="Times New Roman" w:hAnsi="Times New Roman" w:cs="Times New Roman"/>
          <w:sz w:val="20"/>
          <w:szCs w:val="20"/>
        </w:rPr>
        <w:t>г</w:t>
      </w:r>
      <w:r w:rsidRPr="003D299D">
        <w:rPr>
          <w:rFonts w:ascii="Times New Roman" w:hAnsi="Times New Roman" w:cs="Times New Roman"/>
          <w:sz w:val="20"/>
          <w:szCs w:val="20"/>
        </w:rPr>
        <w:t>од;</w:t>
      </w:r>
    </w:p>
    <w:p w:rsidR="00FB52C6" w:rsidRPr="003D299D" w:rsidRDefault="00137DF6" w:rsidP="00FB52C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0"/>
          <w:szCs w:val="20"/>
        </w:rPr>
      </w:pPr>
      <w:r w:rsidRPr="003D299D">
        <w:rPr>
          <w:rFonts w:ascii="Times New Roman" w:eastAsia="SimSun" w:hAnsi="Times New Roman" w:cs="Times New Roman"/>
          <w:bCs/>
          <w:kern w:val="3"/>
          <w:sz w:val="20"/>
          <w:szCs w:val="20"/>
        </w:rPr>
        <w:t>г</w:t>
      </w:r>
      <w:r w:rsidR="00FB52C6" w:rsidRPr="003D299D">
        <w:rPr>
          <w:rFonts w:ascii="Times New Roman" w:eastAsia="SimSun" w:hAnsi="Times New Roman" w:cs="Times New Roman"/>
          <w:bCs/>
          <w:kern w:val="3"/>
          <w:sz w:val="20"/>
          <w:szCs w:val="20"/>
        </w:rPr>
        <w:t>одовая отчетность за 202</w:t>
      </w:r>
      <w:r w:rsidR="004A6064" w:rsidRPr="003D299D">
        <w:rPr>
          <w:rFonts w:ascii="Times New Roman" w:eastAsia="SimSun" w:hAnsi="Times New Roman" w:cs="Times New Roman"/>
          <w:bCs/>
          <w:kern w:val="3"/>
          <w:sz w:val="20"/>
          <w:szCs w:val="20"/>
        </w:rPr>
        <w:t>3</w:t>
      </w:r>
      <w:r w:rsidR="00FB52C6" w:rsidRPr="003D299D">
        <w:rPr>
          <w:rFonts w:ascii="Times New Roman" w:eastAsia="SimSun" w:hAnsi="Times New Roman" w:cs="Times New Roman"/>
          <w:bCs/>
          <w:kern w:val="3"/>
          <w:sz w:val="20"/>
          <w:szCs w:val="20"/>
        </w:rPr>
        <w:t xml:space="preserve"> год к провер</w:t>
      </w:r>
      <w:r w:rsidRPr="003D299D">
        <w:rPr>
          <w:rFonts w:ascii="Times New Roman" w:eastAsia="SimSun" w:hAnsi="Times New Roman" w:cs="Times New Roman"/>
          <w:bCs/>
          <w:kern w:val="3"/>
          <w:sz w:val="20"/>
          <w:szCs w:val="20"/>
        </w:rPr>
        <w:t>ке представлена в полном объеме;</w:t>
      </w:r>
    </w:p>
    <w:p w:rsidR="00FB52C6" w:rsidRPr="003D299D" w:rsidRDefault="00137DF6" w:rsidP="00137DF6">
      <w:pPr>
        <w:tabs>
          <w:tab w:val="left" w:pos="656"/>
        </w:tabs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3D299D">
        <w:rPr>
          <w:rFonts w:ascii="Times New Roman" w:hAnsi="Times New Roman" w:cs="Times New Roman"/>
          <w:bCs/>
          <w:sz w:val="20"/>
          <w:szCs w:val="20"/>
        </w:rPr>
        <w:t>в</w:t>
      </w:r>
      <w:r w:rsidR="00FB52C6" w:rsidRPr="003D299D">
        <w:rPr>
          <w:rFonts w:ascii="Times New Roman" w:hAnsi="Times New Roman" w:cs="Times New Roman"/>
          <w:bCs/>
          <w:sz w:val="20"/>
          <w:szCs w:val="20"/>
        </w:rPr>
        <w:t>ыборочной проверкой соответствия показателей баланса с формами бюджетной отчетности по состоянию на 01.01.202</w:t>
      </w:r>
      <w:r w:rsidR="004A6064" w:rsidRPr="003D299D">
        <w:rPr>
          <w:rFonts w:ascii="Times New Roman" w:hAnsi="Times New Roman" w:cs="Times New Roman"/>
          <w:bCs/>
          <w:sz w:val="20"/>
          <w:szCs w:val="20"/>
        </w:rPr>
        <w:t>4</w:t>
      </w:r>
      <w:r w:rsidR="00FB52C6" w:rsidRPr="003D299D">
        <w:rPr>
          <w:rFonts w:ascii="Times New Roman" w:hAnsi="Times New Roman" w:cs="Times New Roman"/>
          <w:bCs/>
          <w:sz w:val="20"/>
          <w:szCs w:val="20"/>
        </w:rPr>
        <w:t xml:space="preserve"> года отклонений не выявлено</w:t>
      </w:r>
      <w:r w:rsidR="008061B4" w:rsidRPr="003D299D">
        <w:rPr>
          <w:rFonts w:ascii="Times New Roman" w:hAnsi="Times New Roman" w:cs="Times New Roman"/>
          <w:bCs/>
          <w:sz w:val="20"/>
          <w:szCs w:val="20"/>
        </w:rPr>
        <w:t>;</w:t>
      </w:r>
    </w:p>
    <w:p w:rsidR="00FB52C6" w:rsidRPr="003D299D" w:rsidRDefault="00137DF6" w:rsidP="008713E9">
      <w:pPr>
        <w:autoSpaceDN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kern w:val="3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в</w:t>
      </w:r>
      <w:r w:rsidR="00FB52C6" w:rsidRPr="003D299D">
        <w:rPr>
          <w:rFonts w:ascii="Times New Roman" w:hAnsi="Times New Roman" w:cs="Times New Roman"/>
          <w:sz w:val="20"/>
          <w:szCs w:val="20"/>
        </w:rPr>
        <w:t xml:space="preserve"> соответствии со ст.162 БК РФ бюджетные обязательства за 202</w:t>
      </w:r>
      <w:r w:rsidR="004A6064" w:rsidRPr="003D299D">
        <w:rPr>
          <w:rFonts w:ascii="Times New Roman" w:hAnsi="Times New Roman" w:cs="Times New Roman"/>
          <w:sz w:val="20"/>
          <w:szCs w:val="20"/>
        </w:rPr>
        <w:t>3</w:t>
      </w:r>
      <w:r w:rsidR="00FB52C6" w:rsidRPr="003D299D">
        <w:rPr>
          <w:rFonts w:ascii="Times New Roman" w:hAnsi="Times New Roman" w:cs="Times New Roman"/>
          <w:sz w:val="20"/>
          <w:szCs w:val="20"/>
        </w:rPr>
        <w:t xml:space="preserve"> год исполнены в пределах доведенных лимитов бюджетных обязательств</w:t>
      </w:r>
      <w:r w:rsidR="008061B4" w:rsidRPr="003D299D">
        <w:rPr>
          <w:rFonts w:ascii="Times New Roman" w:hAnsi="Times New Roman" w:cs="Times New Roman"/>
          <w:sz w:val="20"/>
          <w:szCs w:val="20"/>
        </w:rPr>
        <w:t>;</w:t>
      </w:r>
    </w:p>
    <w:p w:rsidR="008061B4" w:rsidRPr="003D299D" w:rsidRDefault="00137DF6" w:rsidP="00806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б</w:t>
      </w:r>
      <w:r w:rsidR="008061B4" w:rsidRPr="003D299D">
        <w:rPr>
          <w:rFonts w:ascii="Times New Roman" w:hAnsi="Times New Roman" w:cs="Times New Roman"/>
          <w:sz w:val="20"/>
          <w:szCs w:val="20"/>
        </w:rPr>
        <w:t xml:space="preserve">юджетная отчетность представлена в соответствии с Инструкцией № 191н «Об утверждении </w:t>
      </w:r>
      <w:r w:rsidR="008061B4" w:rsidRPr="003D299D">
        <w:rPr>
          <w:rFonts w:ascii="Times New Roman" w:hAnsi="Times New Roman" w:cs="Times New Roman"/>
          <w:sz w:val="20"/>
          <w:szCs w:val="20"/>
        </w:rPr>
        <w:lastRenderedPageBreak/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(Приказ Министерства финансов России от 28.12.2010г.) своевременно, с оглавлением и сопроводительным письмом;</w:t>
      </w:r>
    </w:p>
    <w:p w:rsidR="00366624" w:rsidRPr="003D299D" w:rsidRDefault="00366624" w:rsidP="0036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фактов несогласованности форм отчетности об исполнении бюджетов с отраженными данными в годовой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за 2023 год, не установлено;</w:t>
      </w:r>
    </w:p>
    <w:p w:rsidR="00366624" w:rsidRPr="003D299D" w:rsidRDefault="00366624" w:rsidP="0036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информация о формах бюджетной отчетности с нулевыми показателями отражена в пояснительной записке, что соответствует требованиям </w:t>
      </w:r>
      <w:r w:rsidRPr="003D299D">
        <w:rPr>
          <w:rFonts w:ascii="Times New Roman" w:hAnsi="Times New Roman" w:cs="Times New Roman"/>
          <w:bCs/>
          <w:sz w:val="20"/>
          <w:szCs w:val="20"/>
        </w:rPr>
        <w:t>п.8 Инструкции 191н.</w:t>
      </w:r>
    </w:p>
    <w:p w:rsidR="00366624" w:rsidRPr="003D299D" w:rsidRDefault="00366624" w:rsidP="0036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6624" w:rsidRPr="003D299D" w:rsidRDefault="00366624" w:rsidP="003666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В ходе проверки выявлено:</w:t>
      </w:r>
    </w:p>
    <w:p w:rsidR="00366624" w:rsidRPr="003D299D" w:rsidRDefault="00366624" w:rsidP="003666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 xml:space="preserve">- нарушения требований Методических указаний по инвентаризации имущества и финансовых обязательств, </w:t>
      </w:r>
    </w:p>
    <w:p w:rsidR="00366624" w:rsidRPr="003D299D" w:rsidRDefault="00366624" w:rsidP="003666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-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</w:p>
    <w:p w:rsidR="00366624" w:rsidRPr="003D299D" w:rsidRDefault="00366624" w:rsidP="003666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- наличие кредиторской задолженности, что свидетельствует о ненадлежащем контроле главного распорядителя бюджетных средств в этой сфере бюджетных правоотношений;</w:t>
      </w:r>
    </w:p>
    <w:p w:rsidR="00366624" w:rsidRPr="003D299D" w:rsidRDefault="00366624" w:rsidP="003666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- наличие дебиторской задолженности, что является неэффективным использование бюджетных средств.</w:t>
      </w:r>
    </w:p>
    <w:p w:rsidR="00366624" w:rsidRPr="003D299D" w:rsidRDefault="00366624" w:rsidP="0036662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- факты неэффективного расходования бюджетных средств - принятия и исполнения денежных обязательств по судебным решениям судов судебной системы Российской Федерации;</w:t>
      </w:r>
    </w:p>
    <w:p w:rsidR="0000529E" w:rsidRPr="003D299D" w:rsidRDefault="0000529E" w:rsidP="004A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В соответствии со статьями 10, 17 Федерального закона от 07.02.2011 г. № 6-ФЗ «Об общих принципах организации и деятельности контрольно-счётных органов субъекта Российской Федерации</w:t>
      </w:r>
      <w:r w:rsidR="00ED5EA8" w:rsidRPr="003D299D">
        <w:rPr>
          <w:rFonts w:ascii="Times New Roman" w:hAnsi="Times New Roman" w:cs="Times New Roman"/>
          <w:sz w:val="20"/>
          <w:szCs w:val="20"/>
        </w:rPr>
        <w:t>, федеральных территорий</w:t>
      </w:r>
      <w:r w:rsidRPr="003D299D">
        <w:rPr>
          <w:rFonts w:ascii="Times New Roman" w:hAnsi="Times New Roman" w:cs="Times New Roman"/>
          <w:sz w:val="20"/>
          <w:szCs w:val="20"/>
        </w:rPr>
        <w:t xml:space="preserve"> и муниципальных образований» по результатам внешней проверки главам поселений, направлены </w:t>
      </w:r>
      <w:r w:rsidR="00137DF6" w:rsidRPr="003D299D">
        <w:rPr>
          <w:rFonts w:ascii="Times New Roman" w:hAnsi="Times New Roman" w:cs="Times New Roman"/>
          <w:sz w:val="20"/>
          <w:szCs w:val="20"/>
        </w:rPr>
        <w:t>А</w:t>
      </w:r>
      <w:r w:rsidRPr="003D299D">
        <w:rPr>
          <w:rFonts w:ascii="Times New Roman" w:hAnsi="Times New Roman" w:cs="Times New Roman"/>
          <w:sz w:val="20"/>
          <w:szCs w:val="20"/>
        </w:rPr>
        <w:t>кт</w:t>
      </w:r>
      <w:r w:rsidR="00137DF6" w:rsidRPr="003D299D">
        <w:rPr>
          <w:rFonts w:ascii="Times New Roman" w:hAnsi="Times New Roman" w:cs="Times New Roman"/>
          <w:sz w:val="20"/>
          <w:szCs w:val="20"/>
        </w:rPr>
        <w:t>ы</w:t>
      </w:r>
      <w:r w:rsidRPr="003D299D">
        <w:rPr>
          <w:rFonts w:ascii="Times New Roman" w:hAnsi="Times New Roman" w:cs="Times New Roman"/>
          <w:sz w:val="20"/>
          <w:szCs w:val="20"/>
        </w:rPr>
        <w:t xml:space="preserve"> провер</w:t>
      </w:r>
      <w:r w:rsidR="003D299D" w:rsidRPr="003D299D">
        <w:rPr>
          <w:rFonts w:ascii="Times New Roman" w:hAnsi="Times New Roman" w:cs="Times New Roman"/>
          <w:sz w:val="20"/>
          <w:szCs w:val="20"/>
        </w:rPr>
        <w:t>ок</w:t>
      </w:r>
      <w:r w:rsidR="004A6064" w:rsidRPr="003D299D">
        <w:rPr>
          <w:rFonts w:ascii="Times New Roman" w:hAnsi="Times New Roman" w:cs="Times New Roman"/>
          <w:sz w:val="20"/>
          <w:szCs w:val="20"/>
        </w:rPr>
        <w:t xml:space="preserve"> и Отчеты по результатам внешней проверки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</w:t>
      </w:r>
      <w:r w:rsidR="004D0739" w:rsidRPr="003D299D">
        <w:rPr>
          <w:rFonts w:ascii="Times New Roman" w:hAnsi="Times New Roman" w:cs="Times New Roman"/>
          <w:sz w:val="20"/>
          <w:szCs w:val="20"/>
        </w:rPr>
        <w:t>.</w:t>
      </w:r>
      <w:r w:rsidRPr="003D29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0739" w:rsidRPr="003D299D" w:rsidRDefault="002448FA" w:rsidP="0024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По результатам контрольного мероприятия направлены представления в Забойское, Коржевское и Прибрежное сельские поселения Славянского района</w:t>
      </w:r>
      <w:r w:rsidR="002B090C" w:rsidRPr="003D299D">
        <w:rPr>
          <w:rFonts w:ascii="Times New Roman" w:hAnsi="Times New Roman" w:cs="Times New Roman"/>
          <w:sz w:val="20"/>
          <w:szCs w:val="20"/>
        </w:rPr>
        <w:t xml:space="preserve"> и Славянско</w:t>
      </w:r>
      <w:r w:rsidR="004D0739" w:rsidRPr="003D299D">
        <w:rPr>
          <w:rFonts w:ascii="Times New Roman" w:hAnsi="Times New Roman" w:cs="Times New Roman"/>
          <w:sz w:val="20"/>
          <w:szCs w:val="20"/>
        </w:rPr>
        <w:t xml:space="preserve">му </w:t>
      </w:r>
      <w:r w:rsidR="002B090C" w:rsidRPr="003D299D">
        <w:rPr>
          <w:rFonts w:ascii="Times New Roman" w:hAnsi="Times New Roman" w:cs="Times New Roman"/>
          <w:sz w:val="20"/>
          <w:szCs w:val="20"/>
        </w:rPr>
        <w:t>городско</w:t>
      </w:r>
      <w:r w:rsidR="004D0739" w:rsidRPr="003D299D">
        <w:rPr>
          <w:rFonts w:ascii="Times New Roman" w:hAnsi="Times New Roman" w:cs="Times New Roman"/>
          <w:sz w:val="20"/>
          <w:szCs w:val="20"/>
        </w:rPr>
        <w:t>му</w:t>
      </w:r>
      <w:r w:rsidR="002B090C" w:rsidRPr="003D299D">
        <w:rPr>
          <w:rFonts w:ascii="Times New Roman" w:hAnsi="Times New Roman" w:cs="Times New Roman"/>
          <w:sz w:val="20"/>
          <w:szCs w:val="20"/>
        </w:rPr>
        <w:t xml:space="preserve"> поселени</w:t>
      </w:r>
      <w:r w:rsidR="004D0739" w:rsidRPr="003D299D">
        <w:rPr>
          <w:rFonts w:ascii="Times New Roman" w:hAnsi="Times New Roman" w:cs="Times New Roman"/>
          <w:sz w:val="20"/>
          <w:szCs w:val="20"/>
        </w:rPr>
        <w:t>ю</w:t>
      </w:r>
    </w:p>
    <w:p w:rsidR="002448FA" w:rsidRPr="003D299D" w:rsidRDefault="004D0739" w:rsidP="0024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D299D">
        <w:rPr>
          <w:rFonts w:ascii="Times New Roman" w:hAnsi="Times New Roman" w:cs="Times New Roman"/>
          <w:sz w:val="20"/>
          <w:szCs w:val="20"/>
        </w:rPr>
        <w:t>Материалы проверок вошли в заключение по внешней проверке отчета об исполнении бюджета муниципального образования Славянский район  и бюджеты поселений за 2023 год.</w:t>
      </w:r>
    </w:p>
    <w:p w:rsidR="002448FA" w:rsidRPr="003D299D" w:rsidRDefault="00D95E21" w:rsidP="004A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Акты проверок направлены в Славянскую межрайонную прокуратуру.</w:t>
      </w:r>
    </w:p>
    <w:p w:rsidR="003D299D" w:rsidRPr="003D299D" w:rsidRDefault="003D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D299D" w:rsidRPr="003D299D" w:rsidSect="002B090C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6C5" w:rsidRDefault="007536C5" w:rsidP="00F35795">
      <w:pPr>
        <w:spacing w:after="0" w:line="240" w:lineRule="auto"/>
      </w:pPr>
      <w:r>
        <w:separator/>
      </w:r>
    </w:p>
  </w:endnote>
  <w:endnote w:type="continuationSeparator" w:id="1">
    <w:p w:rsidR="007536C5" w:rsidRDefault="007536C5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6C5" w:rsidRDefault="007536C5" w:rsidP="00F35795">
      <w:pPr>
        <w:spacing w:after="0" w:line="240" w:lineRule="auto"/>
      </w:pPr>
      <w:r>
        <w:separator/>
      </w:r>
    </w:p>
  </w:footnote>
  <w:footnote w:type="continuationSeparator" w:id="1">
    <w:p w:rsidR="007536C5" w:rsidRDefault="007536C5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208629"/>
    </w:sdtPr>
    <w:sdtContent>
      <w:p w:rsidR="00137DF6" w:rsidRDefault="00276A18">
        <w:pPr>
          <w:pStyle w:val="a3"/>
          <w:jc w:val="center"/>
        </w:pPr>
        <w:r>
          <w:fldChar w:fldCharType="begin"/>
        </w:r>
        <w:r w:rsidR="00137DF6">
          <w:instrText>PAGE   \* MERGEFORMAT</w:instrText>
        </w:r>
        <w:r>
          <w:fldChar w:fldCharType="separate"/>
        </w:r>
        <w:r w:rsidR="00D95E21">
          <w:rPr>
            <w:noProof/>
          </w:rPr>
          <w:t>2</w:t>
        </w:r>
        <w:r>
          <w:fldChar w:fldCharType="end"/>
        </w:r>
      </w:p>
    </w:sdtContent>
  </w:sdt>
  <w:p w:rsidR="005066EF" w:rsidRDefault="005066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3B88"/>
    <w:rsid w:val="00087540"/>
    <w:rsid w:val="000A2E77"/>
    <w:rsid w:val="000A334E"/>
    <w:rsid w:val="000A4463"/>
    <w:rsid w:val="000B3239"/>
    <w:rsid w:val="000E0119"/>
    <w:rsid w:val="000E5547"/>
    <w:rsid w:val="00104235"/>
    <w:rsid w:val="00121323"/>
    <w:rsid w:val="001321E3"/>
    <w:rsid w:val="00137DF6"/>
    <w:rsid w:val="00141489"/>
    <w:rsid w:val="0014536B"/>
    <w:rsid w:val="00157043"/>
    <w:rsid w:val="00157B39"/>
    <w:rsid w:val="00162126"/>
    <w:rsid w:val="001657D8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48FA"/>
    <w:rsid w:val="00245DBC"/>
    <w:rsid w:val="00257F1E"/>
    <w:rsid w:val="0026233E"/>
    <w:rsid w:val="00266BF0"/>
    <w:rsid w:val="00266E18"/>
    <w:rsid w:val="00273A8A"/>
    <w:rsid w:val="002762A1"/>
    <w:rsid w:val="00276A18"/>
    <w:rsid w:val="00284051"/>
    <w:rsid w:val="002842CF"/>
    <w:rsid w:val="00294F46"/>
    <w:rsid w:val="00295F81"/>
    <w:rsid w:val="00296357"/>
    <w:rsid w:val="002A4DC1"/>
    <w:rsid w:val="002B0730"/>
    <w:rsid w:val="002B090C"/>
    <w:rsid w:val="002B206A"/>
    <w:rsid w:val="002B3199"/>
    <w:rsid w:val="002C319E"/>
    <w:rsid w:val="002D12B0"/>
    <w:rsid w:val="002F5694"/>
    <w:rsid w:val="002F57D1"/>
    <w:rsid w:val="00311F99"/>
    <w:rsid w:val="003147DE"/>
    <w:rsid w:val="00325880"/>
    <w:rsid w:val="00331A09"/>
    <w:rsid w:val="00347AB8"/>
    <w:rsid w:val="00353281"/>
    <w:rsid w:val="00366624"/>
    <w:rsid w:val="00381145"/>
    <w:rsid w:val="00387900"/>
    <w:rsid w:val="003A7C02"/>
    <w:rsid w:val="003B76D6"/>
    <w:rsid w:val="003D299D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607B1"/>
    <w:rsid w:val="00474BE4"/>
    <w:rsid w:val="00477A2F"/>
    <w:rsid w:val="00480A54"/>
    <w:rsid w:val="00486D81"/>
    <w:rsid w:val="004A6064"/>
    <w:rsid w:val="004B275A"/>
    <w:rsid w:val="004B3CCF"/>
    <w:rsid w:val="004B7885"/>
    <w:rsid w:val="004B7B90"/>
    <w:rsid w:val="004B7F9C"/>
    <w:rsid w:val="004C1A17"/>
    <w:rsid w:val="004D0739"/>
    <w:rsid w:val="004D0CE0"/>
    <w:rsid w:val="004E3822"/>
    <w:rsid w:val="004F077C"/>
    <w:rsid w:val="00503C8B"/>
    <w:rsid w:val="005066EF"/>
    <w:rsid w:val="00513F83"/>
    <w:rsid w:val="00521182"/>
    <w:rsid w:val="0052120F"/>
    <w:rsid w:val="00545561"/>
    <w:rsid w:val="00546165"/>
    <w:rsid w:val="0057200E"/>
    <w:rsid w:val="005749C6"/>
    <w:rsid w:val="00575AA0"/>
    <w:rsid w:val="005766DA"/>
    <w:rsid w:val="00580392"/>
    <w:rsid w:val="005871E0"/>
    <w:rsid w:val="005969FD"/>
    <w:rsid w:val="0059787A"/>
    <w:rsid w:val="005C7CC2"/>
    <w:rsid w:val="005D5F00"/>
    <w:rsid w:val="005D6444"/>
    <w:rsid w:val="005D72A0"/>
    <w:rsid w:val="005E1EAE"/>
    <w:rsid w:val="00601945"/>
    <w:rsid w:val="00602352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2734"/>
    <w:rsid w:val="006A451A"/>
    <w:rsid w:val="006A718A"/>
    <w:rsid w:val="006C2368"/>
    <w:rsid w:val="006D51DB"/>
    <w:rsid w:val="006D523B"/>
    <w:rsid w:val="006D663A"/>
    <w:rsid w:val="006F71AD"/>
    <w:rsid w:val="00707D54"/>
    <w:rsid w:val="007251CA"/>
    <w:rsid w:val="00740345"/>
    <w:rsid w:val="00741168"/>
    <w:rsid w:val="00742E44"/>
    <w:rsid w:val="007536C5"/>
    <w:rsid w:val="00767A7F"/>
    <w:rsid w:val="00773CE6"/>
    <w:rsid w:val="0079189D"/>
    <w:rsid w:val="007A21E2"/>
    <w:rsid w:val="007A6253"/>
    <w:rsid w:val="007C4DA4"/>
    <w:rsid w:val="007D15A9"/>
    <w:rsid w:val="007D50B7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713E9"/>
    <w:rsid w:val="00893BE8"/>
    <w:rsid w:val="00894198"/>
    <w:rsid w:val="008A0C87"/>
    <w:rsid w:val="008A6E08"/>
    <w:rsid w:val="008B1FAF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0661"/>
    <w:rsid w:val="009C4DE6"/>
    <w:rsid w:val="009E1DC7"/>
    <w:rsid w:val="00A010C2"/>
    <w:rsid w:val="00A01FA1"/>
    <w:rsid w:val="00A24D3B"/>
    <w:rsid w:val="00A50450"/>
    <w:rsid w:val="00A51703"/>
    <w:rsid w:val="00A53ED8"/>
    <w:rsid w:val="00A639B6"/>
    <w:rsid w:val="00A8149D"/>
    <w:rsid w:val="00A819A0"/>
    <w:rsid w:val="00A90361"/>
    <w:rsid w:val="00A903BC"/>
    <w:rsid w:val="00AA55DD"/>
    <w:rsid w:val="00AA7741"/>
    <w:rsid w:val="00AC6AF1"/>
    <w:rsid w:val="00AE01A5"/>
    <w:rsid w:val="00AE4D8D"/>
    <w:rsid w:val="00AF01BF"/>
    <w:rsid w:val="00AF6832"/>
    <w:rsid w:val="00B22941"/>
    <w:rsid w:val="00B35763"/>
    <w:rsid w:val="00B36C4E"/>
    <w:rsid w:val="00B42010"/>
    <w:rsid w:val="00B44128"/>
    <w:rsid w:val="00B5752B"/>
    <w:rsid w:val="00B63742"/>
    <w:rsid w:val="00B66291"/>
    <w:rsid w:val="00B728D9"/>
    <w:rsid w:val="00B75DC6"/>
    <w:rsid w:val="00B87667"/>
    <w:rsid w:val="00BB3D92"/>
    <w:rsid w:val="00BC020A"/>
    <w:rsid w:val="00BC4B59"/>
    <w:rsid w:val="00BD796E"/>
    <w:rsid w:val="00BE5328"/>
    <w:rsid w:val="00BE6125"/>
    <w:rsid w:val="00BE7453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D03C8"/>
    <w:rsid w:val="00CD6EC3"/>
    <w:rsid w:val="00CF2ECD"/>
    <w:rsid w:val="00CF39A2"/>
    <w:rsid w:val="00CF3F16"/>
    <w:rsid w:val="00CF437B"/>
    <w:rsid w:val="00D0311B"/>
    <w:rsid w:val="00D06ED0"/>
    <w:rsid w:val="00D10A51"/>
    <w:rsid w:val="00D33470"/>
    <w:rsid w:val="00D445B8"/>
    <w:rsid w:val="00D51D4E"/>
    <w:rsid w:val="00D64982"/>
    <w:rsid w:val="00D83D0F"/>
    <w:rsid w:val="00D847BC"/>
    <w:rsid w:val="00D85DA3"/>
    <w:rsid w:val="00D91B33"/>
    <w:rsid w:val="00D95E21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1ACB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958AB"/>
    <w:rsid w:val="00EA5016"/>
    <w:rsid w:val="00EC1A31"/>
    <w:rsid w:val="00EC1B06"/>
    <w:rsid w:val="00EC38CA"/>
    <w:rsid w:val="00EC3F76"/>
    <w:rsid w:val="00EC5D92"/>
    <w:rsid w:val="00ED5EA8"/>
    <w:rsid w:val="00EE17EB"/>
    <w:rsid w:val="00EE4610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18BF16-29E0-44C2-A65D-13EE87E0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Admin</cp:lastModifiedBy>
  <cp:revision>120</cp:revision>
  <cp:lastPrinted>2024-05-20T10:12:00Z</cp:lastPrinted>
  <dcterms:created xsi:type="dcterms:W3CDTF">2021-10-19T10:56:00Z</dcterms:created>
  <dcterms:modified xsi:type="dcterms:W3CDTF">2024-06-11T07:55:00Z</dcterms:modified>
</cp:coreProperties>
</file>