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B9" w:rsidRDefault="002F7EB9" w:rsidP="002F7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531884" w:rsidRDefault="00531884" w:rsidP="002F7E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314F7" w:rsidRDefault="002F7EB9" w:rsidP="00C301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</w:t>
      </w:r>
      <w:r w:rsidR="00C30153">
        <w:rPr>
          <w:rFonts w:ascii="Times New Roman" w:hAnsi="Times New Roman"/>
          <w:b/>
          <w:sz w:val="28"/>
          <w:szCs w:val="28"/>
        </w:rPr>
        <w:t xml:space="preserve"> </w:t>
      </w:r>
      <w:r w:rsidR="00250740">
        <w:rPr>
          <w:rFonts w:ascii="Times New Roman" w:hAnsi="Times New Roman" w:cs="Times New Roman"/>
          <w:b/>
          <w:color w:val="000000"/>
          <w:sz w:val="28"/>
          <w:szCs w:val="28"/>
        </w:rPr>
        <w:t>внешней проверки годового отчета</w:t>
      </w:r>
    </w:p>
    <w:p w:rsidR="0078110A" w:rsidRDefault="00250740" w:rsidP="00C3015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исполнении бюджета </w:t>
      </w:r>
      <w:r w:rsidR="00696E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</w:p>
    <w:p w:rsidR="002F7EB9" w:rsidRDefault="00696EB3" w:rsidP="00C301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Славянский район</w:t>
      </w:r>
      <w:r w:rsidR="00250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20</w:t>
      </w:r>
      <w:r w:rsidR="00212FBF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15909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25074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F7EB9" w:rsidRDefault="002F7EB9" w:rsidP="002F7EB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7EB9" w:rsidRPr="00504C7F" w:rsidRDefault="00215909" w:rsidP="0025074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04C7F">
        <w:rPr>
          <w:rFonts w:ascii="Times New Roman" w:hAnsi="Times New Roman" w:cs="Times New Roman"/>
          <w:color w:val="000000"/>
          <w:sz w:val="28"/>
          <w:szCs w:val="28"/>
        </w:rPr>
        <w:t>06 мая</w:t>
      </w:r>
      <w:r w:rsidR="00250740" w:rsidRPr="00504C7F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BE5EDE" w:rsidRPr="00504C7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04C7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50740" w:rsidRPr="00504C7F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250740" w:rsidRPr="00504C7F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2F7EB9" w:rsidRPr="00504C7F" w:rsidRDefault="002F7EB9" w:rsidP="002F7E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6BC" w:rsidRPr="00504C7F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1.Основание для проведения контрольного мероприятия: план работы контрольно-счетной палаты на 20</w:t>
      </w:r>
      <w:r w:rsidR="00AC3478" w:rsidRPr="00504C7F">
        <w:rPr>
          <w:rFonts w:ascii="Times New Roman" w:hAnsi="Times New Roman" w:cs="Times New Roman"/>
          <w:sz w:val="28"/>
          <w:szCs w:val="28"/>
        </w:rPr>
        <w:t>2</w:t>
      </w:r>
      <w:r w:rsidR="00215909" w:rsidRPr="00504C7F">
        <w:rPr>
          <w:rFonts w:ascii="Times New Roman" w:hAnsi="Times New Roman" w:cs="Times New Roman"/>
          <w:sz w:val="28"/>
          <w:szCs w:val="28"/>
        </w:rPr>
        <w:t>4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год, распоряжение председателя ко</w:t>
      </w:r>
      <w:r w:rsidRPr="00504C7F">
        <w:rPr>
          <w:rFonts w:ascii="Times New Roman" w:hAnsi="Times New Roman" w:cs="Times New Roman"/>
          <w:sz w:val="28"/>
          <w:szCs w:val="28"/>
        </w:rPr>
        <w:t>н</w:t>
      </w:r>
      <w:r w:rsidRPr="00504C7F">
        <w:rPr>
          <w:rFonts w:ascii="Times New Roman" w:hAnsi="Times New Roman" w:cs="Times New Roman"/>
          <w:sz w:val="28"/>
          <w:szCs w:val="28"/>
        </w:rPr>
        <w:t>трольно-счетной палаты от</w:t>
      </w:r>
      <w:r w:rsidR="003330FA" w:rsidRPr="00504C7F">
        <w:rPr>
          <w:rFonts w:ascii="Times New Roman" w:hAnsi="Times New Roman" w:cs="Times New Roman"/>
          <w:sz w:val="28"/>
          <w:szCs w:val="28"/>
        </w:rPr>
        <w:t xml:space="preserve"> </w:t>
      </w:r>
      <w:r w:rsidR="00215909" w:rsidRPr="00504C7F">
        <w:rPr>
          <w:rFonts w:ascii="Times New Roman" w:hAnsi="Times New Roman" w:cs="Times New Roman"/>
          <w:sz w:val="28"/>
          <w:szCs w:val="28"/>
        </w:rPr>
        <w:t>04.03</w:t>
      </w:r>
      <w:r w:rsidR="00CE7A31" w:rsidRPr="00504C7F">
        <w:rPr>
          <w:rFonts w:ascii="Times New Roman" w:hAnsi="Times New Roman" w:cs="Times New Roman"/>
          <w:sz w:val="28"/>
          <w:szCs w:val="28"/>
        </w:rPr>
        <w:t>.20</w:t>
      </w:r>
      <w:r w:rsidR="00BE5EDE" w:rsidRPr="00504C7F">
        <w:rPr>
          <w:rFonts w:ascii="Times New Roman" w:hAnsi="Times New Roman" w:cs="Times New Roman"/>
          <w:sz w:val="28"/>
          <w:szCs w:val="28"/>
        </w:rPr>
        <w:t>2</w:t>
      </w:r>
      <w:r w:rsidR="00215909" w:rsidRPr="00504C7F">
        <w:rPr>
          <w:rFonts w:ascii="Times New Roman" w:hAnsi="Times New Roman" w:cs="Times New Roman"/>
          <w:sz w:val="28"/>
          <w:szCs w:val="28"/>
        </w:rPr>
        <w:t>4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94716" w:rsidRPr="00504C7F">
        <w:rPr>
          <w:rFonts w:ascii="Times New Roman" w:hAnsi="Times New Roman" w:cs="Times New Roman"/>
          <w:sz w:val="28"/>
          <w:szCs w:val="28"/>
        </w:rPr>
        <w:t xml:space="preserve"> </w:t>
      </w:r>
      <w:r w:rsidR="00215909" w:rsidRPr="00504C7F">
        <w:rPr>
          <w:rFonts w:ascii="Times New Roman" w:hAnsi="Times New Roman" w:cs="Times New Roman"/>
          <w:sz w:val="28"/>
          <w:szCs w:val="28"/>
        </w:rPr>
        <w:t>7</w:t>
      </w:r>
      <w:r w:rsidRPr="00504C7F">
        <w:rPr>
          <w:rFonts w:ascii="Times New Roman" w:hAnsi="Times New Roman" w:cs="Times New Roman"/>
          <w:sz w:val="28"/>
          <w:szCs w:val="28"/>
        </w:rPr>
        <w:t>-э «О проведении внешней проверки отчетности об исполнении бюджета за 20</w:t>
      </w:r>
      <w:r w:rsidR="00212FBF" w:rsidRPr="00504C7F">
        <w:rPr>
          <w:rFonts w:ascii="Times New Roman" w:hAnsi="Times New Roman" w:cs="Times New Roman"/>
          <w:sz w:val="28"/>
          <w:szCs w:val="28"/>
        </w:rPr>
        <w:t>2</w:t>
      </w:r>
      <w:r w:rsidR="00215909" w:rsidRPr="00504C7F">
        <w:rPr>
          <w:rFonts w:ascii="Times New Roman" w:hAnsi="Times New Roman" w:cs="Times New Roman"/>
          <w:sz w:val="28"/>
          <w:szCs w:val="28"/>
        </w:rPr>
        <w:t>3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года в муниципальном образовании».</w:t>
      </w:r>
    </w:p>
    <w:p w:rsidR="008506BC" w:rsidRPr="00504C7F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4329" w:rsidRPr="00504C7F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2.Цель контрольного мероприятия: оценка полноты и соответствия представленной отчетности требованиям законодательства; оценка достове</w:t>
      </w:r>
      <w:r w:rsidRPr="00504C7F">
        <w:rPr>
          <w:rFonts w:ascii="Times New Roman" w:hAnsi="Times New Roman" w:cs="Times New Roman"/>
          <w:sz w:val="28"/>
          <w:szCs w:val="28"/>
        </w:rPr>
        <w:t>р</w:t>
      </w:r>
      <w:r w:rsidRPr="00504C7F">
        <w:rPr>
          <w:rFonts w:ascii="Times New Roman" w:hAnsi="Times New Roman" w:cs="Times New Roman"/>
          <w:sz w:val="28"/>
          <w:szCs w:val="28"/>
        </w:rPr>
        <w:t>ности и соответствия плановых показателей годового отчета об исполнении бюджета</w:t>
      </w:r>
      <w:r w:rsidR="00326B2B" w:rsidRPr="00504C7F">
        <w:rPr>
          <w:rFonts w:ascii="Times New Roman" w:hAnsi="Times New Roman" w:cs="Times New Roman"/>
          <w:sz w:val="28"/>
          <w:szCs w:val="28"/>
        </w:rPr>
        <w:t xml:space="preserve"> к</w:t>
      </w:r>
      <w:r w:rsidRPr="00504C7F">
        <w:rPr>
          <w:rFonts w:ascii="Times New Roman" w:hAnsi="Times New Roman" w:cs="Times New Roman"/>
          <w:sz w:val="28"/>
          <w:szCs w:val="28"/>
        </w:rPr>
        <w:t xml:space="preserve"> решению о бюджете за 20</w:t>
      </w:r>
      <w:r w:rsidR="00212FBF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3</w:t>
      </w:r>
      <w:r w:rsidR="00212FBF" w:rsidRPr="00504C7F">
        <w:rPr>
          <w:rFonts w:ascii="Times New Roman" w:hAnsi="Times New Roman" w:cs="Times New Roman"/>
          <w:sz w:val="28"/>
          <w:szCs w:val="28"/>
        </w:rPr>
        <w:t xml:space="preserve"> г</w:t>
      </w:r>
      <w:r w:rsidRPr="00504C7F">
        <w:rPr>
          <w:rFonts w:ascii="Times New Roman" w:hAnsi="Times New Roman" w:cs="Times New Roman"/>
          <w:sz w:val="28"/>
          <w:szCs w:val="28"/>
        </w:rPr>
        <w:t xml:space="preserve">од, </w:t>
      </w:r>
    </w:p>
    <w:p w:rsidR="008506BC" w:rsidRPr="00504C7F" w:rsidRDefault="008506BC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проверка сопоставимости показателей отчета об исполнении бюджета и отчетов главных администраторов бюджетных средств, проведение финанс</w:t>
      </w:r>
      <w:r w:rsidRPr="00504C7F">
        <w:rPr>
          <w:rFonts w:ascii="Times New Roman" w:hAnsi="Times New Roman" w:cs="Times New Roman"/>
          <w:sz w:val="28"/>
          <w:szCs w:val="28"/>
        </w:rPr>
        <w:t>о</w:t>
      </w:r>
      <w:r w:rsidRPr="00504C7F">
        <w:rPr>
          <w:rFonts w:ascii="Times New Roman" w:hAnsi="Times New Roman" w:cs="Times New Roman"/>
          <w:sz w:val="28"/>
          <w:szCs w:val="28"/>
        </w:rPr>
        <w:t>вой экспертизы годового отчета об исполнении бюджета и анализ исполнения бюджета за 2</w:t>
      </w:r>
      <w:r w:rsidR="00BE5EDE" w:rsidRPr="00504C7F">
        <w:rPr>
          <w:rFonts w:ascii="Times New Roman" w:hAnsi="Times New Roman" w:cs="Times New Roman"/>
          <w:sz w:val="28"/>
          <w:szCs w:val="28"/>
        </w:rPr>
        <w:t>0</w:t>
      </w:r>
      <w:r w:rsidR="001D4329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3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506BC" w:rsidRPr="00504C7F" w:rsidRDefault="008506BC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6BC" w:rsidRPr="00504C7F" w:rsidRDefault="008506BC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 xml:space="preserve">3.Объект (объекты) контрольного мероприятия: </w:t>
      </w:r>
      <w:r w:rsidR="00696EB3" w:rsidRPr="00504C7F">
        <w:rPr>
          <w:rFonts w:ascii="Times New Roman" w:hAnsi="Times New Roman"/>
          <w:sz w:val="28"/>
          <w:szCs w:val="28"/>
        </w:rPr>
        <w:t>Муниципальное образование Славянский район</w:t>
      </w:r>
      <w:proofErr w:type="gramStart"/>
      <w:r w:rsidRPr="00504C7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531884" w:rsidRPr="00504C7F" w:rsidRDefault="00531884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6BC" w:rsidRPr="00504C7F" w:rsidRDefault="008506BC" w:rsidP="0007185A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>4.Проверяемый период деятельности: 20</w:t>
      </w:r>
      <w:r w:rsidR="001D4329" w:rsidRPr="00504C7F">
        <w:rPr>
          <w:rFonts w:ascii="Times New Roman" w:hAnsi="Times New Roman"/>
          <w:sz w:val="28"/>
          <w:szCs w:val="28"/>
        </w:rPr>
        <w:t>2</w:t>
      </w:r>
      <w:r w:rsidR="0078110A" w:rsidRPr="00504C7F">
        <w:rPr>
          <w:rFonts w:ascii="Times New Roman" w:hAnsi="Times New Roman"/>
          <w:sz w:val="28"/>
          <w:szCs w:val="28"/>
        </w:rPr>
        <w:t>3</w:t>
      </w:r>
      <w:r w:rsidRPr="00504C7F">
        <w:rPr>
          <w:rFonts w:ascii="Times New Roman" w:hAnsi="Times New Roman"/>
          <w:sz w:val="28"/>
          <w:szCs w:val="28"/>
        </w:rPr>
        <w:t xml:space="preserve"> год.</w:t>
      </w:r>
    </w:p>
    <w:p w:rsidR="00531884" w:rsidRPr="00504C7F" w:rsidRDefault="00531884" w:rsidP="0007185A">
      <w:pPr>
        <w:pStyle w:val="ConsNormal"/>
        <w:widowControl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6BC" w:rsidRPr="00504C7F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5</w:t>
      </w:r>
      <w:r w:rsidR="008506BC" w:rsidRPr="00504C7F">
        <w:rPr>
          <w:rFonts w:ascii="Times New Roman" w:hAnsi="Times New Roman" w:cs="Times New Roman"/>
          <w:sz w:val="28"/>
          <w:szCs w:val="28"/>
        </w:rPr>
        <w:t xml:space="preserve">. Срок проведения контрольного мероприятия: </w:t>
      </w:r>
      <w:r w:rsidR="008506BC" w:rsidRPr="00504C7F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1D4329" w:rsidRPr="00504C7F">
        <w:rPr>
          <w:rFonts w:ascii="Times New Roman" w:hAnsi="Times New Roman" w:cs="Times New Roman"/>
          <w:bCs/>
          <w:sz w:val="28"/>
          <w:szCs w:val="28"/>
        </w:rPr>
        <w:t>0</w:t>
      </w:r>
      <w:r w:rsidR="0078110A" w:rsidRPr="00504C7F">
        <w:rPr>
          <w:rFonts w:ascii="Times New Roman" w:hAnsi="Times New Roman" w:cs="Times New Roman"/>
          <w:bCs/>
          <w:sz w:val="28"/>
          <w:szCs w:val="28"/>
        </w:rPr>
        <w:t>5</w:t>
      </w:r>
      <w:r w:rsidR="001D4329" w:rsidRPr="00504C7F">
        <w:rPr>
          <w:rFonts w:ascii="Times New Roman" w:hAnsi="Times New Roman" w:cs="Times New Roman"/>
          <w:bCs/>
          <w:sz w:val="28"/>
          <w:szCs w:val="28"/>
        </w:rPr>
        <w:t>.04.202</w:t>
      </w:r>
      <w:r w:rsidR="0078110A" w:rsidRPr="00504C7F">
        <w:rPr>
          <w:rFonts w:ascii="Times New Roman" w:hAnsi="Times New Roman" w:cs="Times New Roman"/>
          <w:bCs/>
          <w:sz w:val="28"/>
          <w:szCs w:val="28"/>
        </w:rPr>
        <w:t>4</w:t>
      </w:r>
      <w:r w:rsidR="008506BC" w:rsidRPr="00504C7F">
        <w:rPr>
          <w:rFonts w:ascii="Times New Roman" w:hAnsi="Times New Roman" w:cs="Times New Roman"/>
          <w:bCs/>
          <w:sz w:val="28"/>
          <w:szCs w:val="28"/>
        </w:rPr>
        <w:t xml:space="preserve"> по </w:t>
      </w:r>
      <w:r w:rsidR="0007185A" w:rsidRPr="00504C7F">
        <w:rPr>
          <w:rFonts w:ascii="Times New Roman" w:hAnsi="Times New Roman" w:cs="Times New Roman"/>
          <w:bCs/>
          <w:sz w:val="28"/>
          <w:szCs w:val="28"/>
        </w:rPr>
        <w:t>29</w:t>
      </w:r>
      <w:r w:rsidR="001D4329" w:rsidRPr="00504C7F">
        <w:rPr>
          <w:rFonts w:ascii="Times New Roman" w:hAnsi="Times New Roman" w:cs="Times New Roman"/>
          <w:bCs/>
          <w:sz w:val="28"/>
          <w:szCs w:val="28"/>
        </w:rPr>
        <w:t>.04.202</w:t>
      </w:r>
      <w:r w:rsidR="0078110A" w:rsidRPr="00504C7F">
        <w:rPr>
          <w:rFonts w:ascii="Times New Roman" w:hAnsi="Times New Roman" w:cs="Times New Roman"/>
          <w:bCs/>
          <w:sz w:val="28"/>
          <w:szCs w:val="28"/>
        </w:rPr>
        <w:t>4</w:t>
      </w:r>
      <w:r w:rsidR="008506BC" w:rsidRPr="00504C7F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31884" w:rsidRPr="00504C7F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506BC" w:rsidRPr="00504C7F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6</w:t>
      </w:r>
      <w:r w:rsidR="008506BC" w:rsidRPr="00504C7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C57E9" w:rsidRPr="00504C7F">
        <w:rPr>
          <w:rFonts w:ascii="Times New Roman" w:hAnsi="Times New Roman" w:cs="Times New Roman"/>
          <w:bCs/>
          <w:sz w:val="28"/>
          <w:szCs w:val="28"/>
        </w:rPr>
        <w:t>О</w:t>
      </w:r>
      <w:r w:rsidR="008506BC" w:rsidRPr="00504C7F">
        <w:rPr>
          <w:rFonts w:ascii="Times New Roman" w:hAnsi="Times New Roman" w:cs="Times New Roman"/>
          <w:bCs/>
          <w:sz w:val="28"/>
          <w:szCs w:val="28"/>
        </w:rPr>
        <w:t xml:space="preserve">тветственный исполнитель: Курилова Т.И. </w:t>
      </w:r>
    </w:p>
    <w:p w:rsidR="00531884" w:rsidRPr="00504C7F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06BC" w:rsidRPr="00504C7F" w:rsidRDefault="002564BD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7</w:t>
      </w:r>
      <w:r w:rsidR="008506BC" w:rsidRPr="00504C7F">
        <w:rPr>
          <w:rFonts w:ascii="Times New Roman" w:hAnsi="Times New Roman" w:cs="Times New Roman"/>
          <w:sz w:val="28"/>
          <w:szCs w:val="28"/>
        </w:rPr>
        <w:t xml:space="preserve">. Срок оформления акта (актов) по результатам </w:t>
      </w:r>
      <w:r w:rsidR="000C57E9" w:rsidRPr="00504C7F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8506BC" w:rsidRPr="00504C7F">
        <w:rPr>
          <w:rFonts w:ascii="Times New Roman" w:hAnsi="Times New Roman" w:cs="Times New Roman"/>
          <w:sz w:val="28"/>
          <w:szCs w:val="28"/>
        </w:rPr>
        <w:t xml:space="preserve"> мероприятия: «</w:t>
      </w:r>
      <w:r w:rsidR="00594716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8</w:t>
      </w:r>
      <w:r w:rsidR="008506BC" w:rsidRPr="00504C7F">
        <w:rPr>
          <w:rFonts w:ascii="Times New Roman" w:hAnsi="Times New Roman" w:cs="Times New Roman"/>
          <w:sz w:val="28"/>
          <w:szCs w:val="28"/>
        </w:rPr>
        <w:t>» апреля 20</w:t>
      </w:r>
      <w:r w:rsidR="00BE5EDE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4</w:t>
      </w:r>
      <w:r w:rsidR="008506BC" w:rsidRPr="00504C7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31884" w:rsidRPr="00504C7F" w:rsidRDefault="00531884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1884" w:rsidRPr="00504C7F" w:rsidRDefault="002564BD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>8.Перечень всех оформленных актов:</w:t>
      </w:r>
    </w:p>
    <w:p w:rsidR="00531884" w:rsidRPr="00504C7F" w:rsidRDefault="00531884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>–</w:t>
      </w:r>
      <w:r w:rsidR="002564BD" w:rsidRPr="00504C7F">
        <w:rPr>
          <w:rFonts w:ascii="Times New Roman" w:hAnsi="Times New Roman"/>
          <w:sz w:val="28"/>
          <w:szCs w:val="28"/>
        </w:rPr>
        <w:t xml:space="preserve"> заключение о внешней проверке годового отчета «Об исполнении бюджета </w:t>
      </w:r>
      <w:r w:rsidR="00696EB3" w:rsidRPr="00504C7F">
        <w:rPr>
          <w:rFonts w:ascii="Times New Roman" w:hAnsi="Times New Roman"/>
          <w:sz w:val="28"/>
          <w:szCs w:val="28"/>
        </w:rPr>
        <w:t xml:space="preserve">Муниципального образования Славянский район </w:t>
      </w:r>
      <w:r w:rsidR="002564BD" w:rsidRPr="00504C7F">
        <w:rPr>
          <w:rFonts w:ascii="Times New Roman" w:hAnsi="Times New Roman"/>
          <w:sz w:val="28"/>
          <w:szCs w:val="28"/>
        </w:rPr>
        <w:t>за 20</w:t>
      </w:r>
      <w:r w:rsidR="001D4329" w:rsidRPr="00504C7F">
        <w:rPr>
          <w:rFonts w:ascii="Times New Roman" w:hAnsi="Times New Roman"/>
          <w:sz w:val="28"/>
          <w:szCs w:val="28"/>
        </w:rPr>
        <w:t>2</w:t>
      </w:r>
      <w:r w:rsidR="0078110A" w:rsidRPr="00504C7F">
        <w:rPr>
          <w:rFonts w:ascii="Times New Roman" w:hAnsi="Times New Roman"/>
          <w:sz w:val="28"/>
          <w:szCs w:val="28"/>
        </w:rPr>
        <w:t>3</w:t>
      </w:r>
      <w:r w:rsidR="002564BD" w:rsidRPr="00504C7F">
        <w:rPr>
          <w:rFonts w:ascii="Times New Roman" w:hAnsi="Times New Roman"/>
          <w:sz w:val="28"/>
          <w:szCs w:val="28"/>
        </w:rPr>
        <w:t xml:space="preserve"> год» Председателю Совета </w:t>
      </w:r>
      <w:r w:rsidR="00696EB3" w:rsidRPr="00504C7F">
        <w:rPr>
          <w:rFonts w:ascii="Times New Roman" w:hAnsi="Times New Roman"/>
          <w:sz w:val="28"/>
          <w:szCs w:val="28"/>
        </w:rPr>
        <w:t>Муниципального образования Славянский район</w:t>
      </w:r>
      <w:proofErr w:type="gramStart"/>
      <w:r w:rsidR="00696EB3" w:rsidRPr="00504C7F">
        <w:rPr>
          <w:rFonts w:ascii="Times New Roman" w:hAnsi="Times New Roman"/>
          <w:sz w:val="28"/>
          <w:szCs w:val="28"/>
        </w:rPr>
        <w:t xml:space="preserve"> </w:t>
      </w:r>
      <w:r w:rsidR="007314F7" w:rsidRPr="00504C7F">
        <w:rPr>
          <w:rFonts w:ascii="Times New Roman" w:hAnsi="Times New Roman"/>
          <w:sz w:val="28"/>
          <w:szCs w:val="28"/>
        </w:rPr>
        <w:t>;</w:t>
      </w:r>
      <w:proofErr w:type="gramEnd"/>
    </w:p>
    <w:p w:rsidR="007314F7" w:rsidRPr="00504C7F" w:rsidRDefault="007314F7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EB3" w:rsidRDefault="00531884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 xml:space="preserve">– заключение о внешней проверке годового отчета «Об исполнении бюджета </w:t>
      </w:r>
      <w:r w:rsidR="00696EB3" w:rsidRPr="00504C7F">
        <w:rPr>
          <w:rFonts w:ascii="Times New Roman" w:hAnsi="Times New Roman"/>
          <w:sz w:val="28"/>
          <w:szCs w:val="28"/>
        </w:rPr>
        <w:t>Муниципального образования Славянский район за 20</w:t>
      </w:r>
      <w:r w:rsidR="001D4329" w:rsidRPr="00504C7F">
        <w:rPr>
          <w:rFonts w:ascii="Times New Roman" w:hAnsi="Times New Roman"/>
          <w:sz w:val="28"/>
          <w:szCs w:val="28"/>
        </w:rPr>
        <w:t>2</w:t>
      </w:r>
      <w:r w:rsidR="0078110A" w:rsidRPr="00504C7F">
        <w:rPr>
          <w:rFonts w:ascii="Times New Roman" w:hAnsi="Times New Roman"/>
          <w:sz w:val="28"/>
          <w:szCs w:val="28"/>
        </w:rPr>
        <w:t>3</w:t>
      </w:r>
      <w:r w:rsidR="00696EB3" w:rsidRPr="00504C7F">
        <w:rPr>
          <w:rFonts w:ascii="Times New Roman" w:hAnsi="Times New Roman"/>
          <w:sz w:val="28"/>
          <w:szCs w:val="28"/>
        </w:rPr>
        <w:t xml:space="preserve"> год» </w:t>
      </w:r>
      <w:r w:rsidR="00E21447" w:rsidRPr="00504C7F">
        <w:rPr>
          <w:rFonts w:ascii="Times New Roman" w:hAnsi="Times New Roman"/>
          <w:sz w:val="28"/>
          <w:szCs w:val="28"/>
        </w:rPr>
        <w:t>Главе</w:t>
      </w:r>
      <w:r w:rsidR="00696EB3" w:rsidRPr="00504C7F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</w:t>
      </w:r>
      <w:r w:rsidR="001F4F3D">
        <w:rPr>
          <w:rFonts w:ascii="Times New Roman" w:hAnsi="Times New Roman"/>
          <w:sz w:val="28"/>
          <w:szCs w:val="28"/>
        </w:rPr>
        <w:t>.</w:t>
      </w:r>
    </w:p>
    <w:p w:rsidR="001F4F3D" w:rsidRPr="00504C7F" w:rsidRDefault="001F4F3D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7EB9" w:rsidRPr="00504C7F" w:rsidRDefault="002F7EB9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lastRenderedPageBreak/>
        <w:t xml:space="preserve">Результаты </w:t>
      </w:r>
      <w:r w:rsidR="00BE5EDE" w:rsidRPr="00504C7F">
        <w:rPr>
          <w:rFonts w:ascii="Times New Roman" w:hAnsi="Times New Roman"/>
          <w:sz w:val="28"/>
          <w:szCs w:val="28"/>
        </w:rPr>
        <w:t>экспертно-аналитического мероприятия</w:t>
      </w:r>
      <w:r w:rsidRPr="00504C7F">
        <w:rPr>
          <w:rFonts w:ascii="Times New Roman" w:hAnsi="Times New Roman"/>
          <w:sz w:val="28"/>
          <w:szCs w:val="28"/>
        </w:rPr>
        <w:t>:</w:t>
      </w:r>
    </w:p>
    <w:p w:rsidR="00CE7A31" w:rsidRPr="00504C7F" w:rsidRDefault="00CE7A31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C7F">
        <w:rPr>
          <w:rFonts w:ascii="Times New Roman" w:hAnsi="Times New Roman" w:cs="Times New Roman"/>
          <w:sz w:val="28"/>
          <w:szCs w:val="28"/>
        </w:rPr>
        <w:t>Заключение контрольно-счетной палаты муниципального образования Славянский район «Об исполнении бюджета муниципального образования Славянский район за 2</w:t>
      </w:r>
      <w:r w:rsidR="001D4329" w:rsidRPr="00504C7F">
        <w:rPr>
          <w:rFonts w:ascii="Times New Roman" w:hAnsi="Times New Roman" w:cs="Times New Roman"/>
          <w:sz w:val="28"/>
          <w:szCs w:val="28"/>
        </w:rPr>
        <w:t>02</w:t>
      </w:r>
      <w:r w:rsidR="0078110A" w:rsidRPr="00504C7F">
        <w:rPr>
          <w:rFonts w:ascii="Times New Roman" w:hAnsi="Times New Roman" w:cs="Times New Roman"/>
          <w:sz w:val="28"/>
          <w:szCs w:val="28"/>
        </w:rPr>
        <w:t>3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год» подготовлено на основании ст.ст.</w:t>
      </w:r>
      <w:r w:rsidRPr="00504C7F">
        <w:rPr>
          <w:rFonts w:ascii="Times New Roman" w:hAnsi="Times New Roman" w:cs="Times New Roman"/>
          <w:bCs/>
          <w:sz w:val="28"/>
          <w:szCs w:val="28"/>
        </w:rPr>
        <w:t xml:space="preserve"> 264.2 и 264.4 БК РФ,</w:t>
      </w:r>
      <w:r w:rsidRPr="00504C7F">
        <w:rPr>
          <w:rFonts w:ascii="Times New Roman" w:hAnsi="Times New Roman" w:cs="Times New Roman"/>
          <w:sz w:val="28"/>
          <w:szCs w:val="28"/>
        </w:rPr>
        <w:t xml:space="preserve"> Федерального закона № 6-ФЗ от 07.02.2011 «Об общих принципах о</w:t>
      </w:r>
      <w:r w:rsidRPr="00504C7F">
        <w:rPr>
          <w:rFonts w:ascii="Times New Roman" w:hAnsi="Times New Roman" w:cs="Times New Roman"/>
          <w:sz w:val="28"/>
          <w:szCs w:val="28"/>
        </w:rPr>
        <w:t>р</w:t>
      </w:r>
      <w:r w:rsidRPr="00504C7F">
        <w:rPr>
          <w:rFonts w:ascii="Times New Roman" w:hAnsi="Times New Roman" w:cs="Times New Roman"/>
          <w:sz w:val="28"/>
          <w:szCs w:val="28"/>
        </w:rPr>
        <w:t>ганизации и деятельности контрольно-счетных органов субъектов Российской Федерации</w:t>
      </w:r>
      <w:r w:rsidR="00C56E95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504C7F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C56E95">
        <w:rPr>
          <w:rFonts w:ascii="Times New Roman" w:hAnsi="Times New Roman" w:cs="Times New Roman"/>
          <w:sz w:val="28"/>
          <w:szCs w:val="28"/>
        </w:rPr>
        <w:t>»</w:t>
      </w:r>
      <w:r w:rsidRPr="00504C7F">
        <w:rPr>
          <w:rFonts w:ascii="Times New Roman" w:hAnsi="Times New Roman" w:cs="Times New Roman"/>
          <w:sz w:val="28"/>
          <w:szCs w:val="28"/>
        </w:rPr>
        <w:t>, плана работы контрольно-счетной палаты на 20</w:t>
      </w:r>
      <w:r w:rsidR="00BE5EDE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4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год, ст.8 Положения о контрол</w:t>
      </w:r>
      <w:r w:rsidRPr="00504C7F">
        <w:rPr>
          <w:rFonts w:ascii="Times New Roman" w:hAnsi="Times New Roman" w:cs="Times New Roman"/>
          <w:sz w:val="28"/>
          <w:szCs w:val="28"/>
        </w:rPr>
        <w:t>ь</w:t>
      </w:r>
      <w:r w:rsidRPr="00504C7F">
        <w:rPr>
          <w:rFonts w:ascii="Times New Roman" w:hAnsi="Times New Roman" w:cs="Times New Roman"/>
          <w:sz w:val="28"/>
          <w:szCs w:val="28"/>
        </w:rPr>
        <w:t>но-счетной</w:t>
      </w:r>
      <w:proofErr w:type="gramEnd"/>
      <w:r w:rsidRPr="00504C7F">
        <w:rPr>
          <w:rFonts w:ascii="Times New Roman" w:hAnsi="Times New Roman" w:cs="Times New Roman"/>
          <w:sz w:val="28"/>
          <w:szCs w:val="28"/>
        </w:rPr>
        <w:t xml:space="preserve"> палате муниципального образования Славянский район,</w:t>
      </w:r>
      <w:r w:rsidRPr="00504C7F">
        <w:rPr>
          <w:rFonts w:ascii="Times New Roman" w:hAnsi="Times New Roman" w:cs="Times New Roman"/>
          <w:bCs/>
          <w:sz w:val="28"/>
          <w:szCs w:val="28"/>
        </w:rPr>
        <w:t xml:space="preserve"> ст.2</w:t>
      </w:r>
      <w:r w:rsidR="00594716" w:rsidRPr="00504C7F">
        <w:rPr>
          <w:rFonts w:ascii="Times New Roman" w:hAnsi="Times New Roman" w:cs="Times New Roman"/>
          <w:bCs/>
          <w:sz w:val="28"/>
          <w:szCs w:val="28"/>
        </w:rPr>
        <w:t>1</w:t>
      </w:r>
      <w:r w:rsidRPr="00504C7F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Pr="00504C7F">
        <w:rPr>
          <w:rFonts w:ascii="Times New Roman" w:hAnsi="Times New Roman" w:cs="Times New Roman"/>
          <w:bCs/>
          <w:sz w:val="28"/>
          <w:szCs w:val="28"/>
        </w:rPr>
        <w:t>о</w:t>
      </w:r>
      <w:r w:rsidRPr="00504C7F">
        <w:rPr>
          <w:rFonts w:ascii="Times New Roman" w:hAnsi="Times New Roman" w:cs="Times New Roman"/>
          <w:bCs/>
          <w:sz w:val="28"/>
          <w:szCs w:val="28"/>
        </w:rPr>
        <w:t>ложения о бюджетном процессе в муниципальном образовании Славянский ра</w:t>
      </w:r>
      <w:r w:rsidRPr="00504C7F">
        <w:rPr>
          <w:rFonts w:ascii="Times New Roman" w:hAnsi="Times New Roman" w:cs="Times New Roman"/>
          <w:bCs/>
          <w:sz w:val="28"/>
          <w:szCs w:val="28"/>
        </w:rPr>
        <w:t>й</w:t>
      </w:r>
      <w:r w:rsidRPr="00504C7F">
        <w:rPr>
          <w:rFonts w:ascii="Times New Roman" w:hAnsi="Times New Roman" w:cs="Times New Roman"/>
          <w:bCs/>
          <w:sz w:val="28"/>
          <w:szCs w:val="28"/>
        </w:rPr>
        <w:t>он.</w:t>
      </w:r>
    </w:p>
    <w:p w:rsidR="00CE7A31" w:rsidRPr="00504C7F" w:rsidRDefault="00CE7A31" w:rsidP="0007185A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7A31" w:rsidRPr="00504C7F" w:rsidRDefault="00CE7A31" w:rsidP="000718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Согласно части 1 статьи 264.4 БК РФ годовой отчет об исполнении бюджета до его рассмотрения в законодательном (представительном) органе подлежит внешней проверке, которая включает:</w:t>
      </w:r>
    </w:p>
    <w:p w:rsidR="00CE7A31" w:rsidRPr="00504C7F" w:rsidRDefault="00CE7A31" w:rsidP="0007185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внешнюю проверку бюджетной отчетности главных администраторов бюджетных средств;</w:t>
      </w:r>
    </w:p>
    <w:p w:rsidR="00CE7A31" w:rsidRPr="00504C7F" w:rsidRDefault="00CE7A31" w:rsidP="0007185A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подготовку заключения на годовой отчет об исполнении бюджета.</w:t>
      </w:r>
    </w:p>
    <w:p w:rsidR="00CE7A31" w:rsidRPr="00504C7F" w:rsidRDefault="00CE7A31" w:rsidP="000718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В муниципальном образовании Славянский район порядок предоставл</w:t>
      </w:r>
      <w:r w:rsidRPr="00504C7F">
        <w:rPr>
          <w:rFonts w:ascii="Times New Roman" w:hAnsi="Times New Roman" w:cs="Times New Roman"/>
          <w:bCs/>
          <w:sz w:val="28"/>
          <w:szCs w:val="28"/>
        </w:rPr>
        <w:t>е</w:t>
      </w:r>
      <w:r w:rsidRPr="00504C7F">
        <w:rPr>
          <w:rFonts w:ascii="Times New Roman" w:hAnsi="Times New Roman" w:cs="Times New Roman"/>
          <w:bCs/>
          <w:sz w:val="28"/>
          <w:szCs w:val="28"/>
        </w:rPr>
        <w:t>ния, рассмотрения и проведения внешней проверки годового отчета об испо</w:t>
      </w:r>
      <w:r w:rsidRPr="00504C7F">
        <w:rPr>
          <w:rFonts w:ascii="Times New Roman" w:hAnsi="Times New Roman" w:cs="Times New Roman"/>
          <w:bCs/>
          <w:sz w:val="28"/>
          <w:szCs w:val="28"/>
        </w:rPr>
        <w:t>л</w:t>
      </w:r>
      <w:r w:rsidRPr="00504C7F">
        <w:rPr>
          <w:rFonts w:ascii="Times New Roman" w:hAnsi="Times New Roman" w:cs="Times New Roman"/>
          <w:bCs/>
          <w:sz w:val="28"/>
          <w:szCs w:val="28"/>
        </w:rPr>
        <w:t>нении бюджета муниципального образования установлен статьей 2</w:t>
      </w:r>
      <w:r w:rsidR="00C56E95">
        <w:rPr>
          <w:rFonts w:ascii="Times New Roman" w:hAnsi="Times New Roman" w:cs="Times New Roman"/>
          <w:bCs/>
          <w:sz w:val="28"/>
          <w:szCs w:val="28"/>
        </w:rPr>
        <w:t>1</w:t>
      </w:r>
      <w:r w:rsidRPr="00504C7F">
        <w:rPr>
          <w:rFonts w:ascii="Times New Roman" w:hAnsi="Times New Roman" w:cs="Times New Roman"/>
          <w:bCs/>
          <w:sz w:val="28"/>
          <w:szCs w:val="28"/>
        </w:rPr>
        <w:t xml:space="preserve"> Полож</w:t>
      </w:r>
      <w:r w:rsidRPr="00504C7F">
        <w:rPr>
          <w:rFonts w:ascii="Times New Roman" w:hAnsi="Times New Roman" w:cs="Times New Roman"/>
          <w:bCs/>
          <w:sz w:val="28"/>
          <w:szCs w:val="28"/>
        </w:rPr>
        <w:t>е</w:t>
      </w:r>
      <w:r w:rsidRPr="00504C7F">
        <w:rPr>
          <w:rFonts w:ascii="Times New Roman" w:hAnsi="Times New Roman" w:cs="Times New Roman"/>
          <w:bCs/>
          <w:sz w:val="28"/>
          <w:szCs w:val="28"/>
        </w:rPr>
        <w:t>ния о бюджетном процессе.</w:t>
      </w:r>
    </w:p>
    <w:p w:rsidR="00CE7A31" w:rsidRPr="00504C7F" w:rsidRDefault="00CE7A31" w:rsidP="000718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4C7F">
        <w:rPr>
          <w:rFonts w:ascii="Times New Roman" w:hAnsi="Times New Roman" w:cs="Times New Roman"/>
          <w:bCs/>
          <w:sz w:val="28"/>
          <w:szCs w:val="28"/>
        </w:rPr>
        <w:t>Задачами внешней проверки годового отчета об исполнении бюджета муниципального образования являлись:</w:t>
      </w:r>
    </w:p>
    <w:p w:rsidR="00CE7A31" w:rsidRPr="00504C7F" w:rsidRDefault="00CE7A31" w:rsidP="0007185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504C7F">
        <w:rPr>
          <w:bCs/>
          <w:sz w:val="28"/>
          <w:szCs w:val="28"/>
        </w:rPr>
        <w:t>– определение соблюдения единого порядка составления и представл</w:t>
      </w:r>
      <w:r w:rsidRPr="00504C7F">
        <w:rPr>
          <w:bCs/>
          <w:sz w:val="28"/>
          <w:szCs w:val="28"/>
        </w:rPr>
        <w:t>е</w:t>
      </w:r>
      <w:r w:rsidRPr="00504C7F">
        <w:rPr>
          <w:bCs/>
          <w:sz w:val="28"/>
          <w:szCs w:val="28"/>
        </w:rPr>
        <w:t>ния годовой бюджетной отчетности, ее соответствия требованиям, предъя</w:t>
      </w:r>
      <w:r w:rsidRPr="00504C7F">
        <w:rPr>
          <w:bCs/>
          <w:sz w:val="28"/>
          <w:szCs w:val="28"/>
        </w:rPr>
        <w:t>в</w:t>
      </w:r>
      <w:r w:rsidRPr="00504C7F">
        <w:rPr>
          <w:bCs/>
          <w:sz w:val="28"/>
          <w:szCs w:val="28"/>
        </w:rPr>
        <w:t>ляемым к ней БК РФ и нормативными правовыми актами Министерства ф</w:t>
      </w:r>
      <w:r w:rsidRPr="00504C7F">
        <w:rPr>
          <w:bCs/>
          <w:sz w:val="28"/>
          <w:szCs w:val="28"/>
        </w:rPr>
        <w:t>и</w:t>
      </w:r>
      <w:r w:rsidRPr="00504C7F">
        <w:rPr>
          <w:bCs/>
          <w:sz w:val="28"/>
          <w:szCs w:val="28"/>
        </w:rPr>
        <w:t>нансов Российской Федерации;</w:t>
      </w:r>
    </w:p>
    <w:p w:rsidR="00CE7A31" w:rsidRPr="00504C7F" w:rsidRDefault="00CE7A31" w:rsidP="0007185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504C7F">
        <w:rPr>
          <w:bCs/>
          <w:sz w:val="28"/>
          <w:szCs w:val="28"/>
        </w:rPr>
        <w:t xml:space="preserve">– оценка отчетных показателей по исполнению бюджета на предмет </w:t>
      </w:r>
      <w:proofErr w:type="gramStart"/>
      <w:r w:rsidRPr="00504C7F">
        <w:rPr>
          <w:bCs/>
          <w:sz w:val="28"/>
          <w:szCs w:val="28"/>
        </w:rPr>
        <w:t>о</w:t>
      </w:r>
      <w:r w:rsidRPr="00504C7F">
        <w:rPr>
          <w:bCs/>
          <w:sz w:val="28"/>
          <w:szCs w:val="28"/>
        </w:rPr>
        <w:t>п</w:t>
      </w:r>
      <w:r w:rsidRPr="00504C7F">
        <w:rPr>
          <w:bCs/>
          <w:sz w:val="28"/>
          <w:szCs w:val="28"/>
        </w:rPr>
        <w:t>ределения соответствия исполненных показателей бюджета муниципального образования</w:t>
      </w:r>
      <w:proofErr w:type="gramEnd"/>
      <w:r w:rsidRPr="00504C7F">
        <w:rPr>
          <w:bCs/>
          <w:sz w:val="28"/>
          <w:szCs w:val="28"/>
        </w:rPr>
        <w:t xml:space="preserve"> Славянский район показателям, установленным решением Совета муниципального образования на отчетный финансовый год;</w:t>
      </w:r>
    </w:p>
    <w:p w:rsidR="00CE7A31" w:rsidRPr="00504C7F" w:rsidRDefault="00CE7A31" w:rsidP="0007185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504C7F">
        <w:rPr>
          <w:bCs/>
          <w:sz w:val="28"/>
          <w:szCs w:val="28"/>
        </w:rPr>
        <w:t xml:space="preserve">– оценка </w:t>
      </w:r>
      <w:proofErr w:type="gramStart"/>
      <w:r w:rsidRPr="00504C7F">
        <w:rPr>
          <w:bCs/>
          <w:sz w:val="28"/>
          <w:szCs w:val="28"/>
        </w:rPr>
        <w:t>качества планирования прогнозных параметров исполнения бюджета муниципального образования</w:t>
      </w:r>
      <w:proofErr w:type="gramEnd"/>
      <w:r w:rsidRPr="00504C7F">
        <w:rPr>
          <w:bCs/>
          <w:sz w:val="28"/>
          <w:szCs w:val="28"/>
        </w:rPr>
        <w:t>;</w:t>
      </w:r>
    </w:p>
    <w:p w:rsidR="00CE7A31" w:rsidRPr="00504C7F" w:rsidRDefault="00CE7A31" w:rsidP="0007185A">
      <w:pPr>
        <w:pStyle w:val="msonormalbullet2gif"/>
        <w:tabs>
          <w:tab w:val="left" w:pos="851"/>
          <w:tab w:val="left" w:pos="1134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bCs/>
          <w:sz w:val="28"/>
          <w:szCs w:val="28"/>
        </w:rPr>
      </w:pPr>
      <w:r w:rsidRPr="00504C7F">
        <w:rPr>
          <w:bCs/>
          <w:sz w:val="28"/>
          <w:szCs w:val="28"/>
        </w:rPr>
        <w:t>– определение системных недостатков при осуществлении планирования и исполнения бюджета муниципального образования.</w:t>
      </w:r>
    </w:p>
    <w:p w:rsidR="00CE7A31" w:rsidRPr="00504C7F" w:rsidRDefault="00CE7A31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7A31" w:rsidRPr="00504C7F" w:rsidRDefault="00CE7A31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C7F">
        <w:rPr>
          <w:rFonts w:ascii="Times New Roman" w:hAnsi="Times New Roman" w:cs="Times New Roman"/>
          <w:sz w:val="28"/>
          <w:szCs w:val="28"/>
        </w:rPr>
        <w:t>В финансовое управление администрации муниципального образования Славянский район предоставлена годовая бюджетная отчетность за 20</w:t>
      </w:r>
      <w:r w:rsidR="00326B2B" w:rsidRPr="00504C7F">
        <w:rPr>
          <w:rFonts w:ascii="Times New Roman" w:hAnsi="Times New Roman" w:cs="Times New Roman"/>
          <w:sz w:val="28"/>
          <w:szCs w:val="28"/>
        </w:rPr>
        <w:t>2</w:t>
      </w:r>
      <w:r w:rsidR="0078110A" w:rsidRPr="00504C7F">
        <w:rPr>
          <w:rFonts w:ascii="Times New Roman" w:hAnsi="Times New Roman" w:cs="Times New Roman"/>
          <w:sz w:val="28"/>
          <w:szCs w:val="28"/>
        </w:rPr>
        <w:t>3</w:t>
      </w:r>
      <w:r w:rsidRPr="00504C7F">
        <w:rPr>
          <w:rFonts w:ascii="Times New Roman" w:hAnsi="Times New Roman" w:cs="Times New Roman"/>
          <w:sz w:val="28"/>
          <w:szCs w:val="28"/>
        </w:rPr>
        <w:t xml:space="preserve"> год главными администраторами бюджетных средств по формам согласно прил</w:t>
      </w:r>
      <w:r w:rsidRPr="00504C7F">
        <w:rPr>
          <w:rFonts w:ascii="Times New Roman" w:hAnsi="Times New Roman" w:cs="Times New Roman"/>
          <w:sz w:val="28"/>
          <w:szCs w:val="28"/>
        </w:rPr>
        <w:t>о</w:t>
      </w:r>
      <w:r w:rsidRPr="00504C7F">
        <w:rPr>
          <w:rFonts w:ascii="Times New Roman" w:hAnsi="Times New Roman" w:cs="Times New Roman"/>
          <w:sz w:val="28"/>
          <w:szCs w:val="28"/>
        </w:rPr>
        <w:t>жению к «Инструкции о порядке составления и представления годовой, ква</w:t>
      </w:r>
      <w:r w:rsidRPr="00504C7F">
        <w:rPr>
          <w:rFonts w:ascii="Times New Roman" w:hAnsi="Times New Roman" w:cs="Times New Roman"/>
          <w:sz w:val="28"/>
          <w:szCs w:val="28"/>
        </w:rPr>
        <w:t>р</w:t>
      </w:r>
      <w:r w:rsidRPr="00504C7F">
        <w:rPr>
          <w:rFonts w:ascii="Times New Roman" w:hAnsi="Times New Roman" w:cs="Times New Roman"/>
          <w:sz w:val="28"/>
          <w:szCs w:val="28"/>
        </w:rPr>
        <w:t>тальной и месячной отчетности об исполнении бюджетов бюджетной системы Российской Федерации», утвержденной приказом Министерства финансов Российской Федерации от 28.12.2010 №191н и «Инструкции о порядке соста</w:t>
      </w:r>
      <w:r w:rsidRPr="00504C7F">
        <w:rPr>
          <w:rFonts w:ascii="Times New Roman" w:hAnsi="Times New Roman" w:cs="Times New Roman"/>
          <w:sz w:val="28"/>
          <w:szCs w:val="28"/>
        </w:rPr>
        <w:t>в</w:t>
      </w:r>
      <w:r w:rsidRPr="00504C7F">
        <w:rPr>
          <w:rFonts w:ascii="Times New Roman" w:hAnsi="Times New Roman" w:cs="Times New Roman"/>
          <w:sz w:val="28"/>
          <w:szCs w:val="28"/>
        </w:rPr>
        <w:t>ления и представления годовой, квартальной</w:t>
      </w:r>
      <w:proofErr w:type="gramEnd"/>
      <w:r w:rsidRPr="00504C7F">
        <w:rPr>
          <w:rFonts w:ascii="Times New Roman" w:hAnsi="Times New Roman" w:cs="Times New Roman"/>
          <w:sz w:val="28"/>
          <w:szCs w:val="28"/>
        </w:rPr>
        <w:t xml:space="preserve"> и бухгалтерской отчетности г</w:t>
      </w:r>
      <w:r w:rsidRPr="00504C7F">
        <w:rPr>
          <w:rFonts w:ascii="Times New Roman" w:hAnsi="Times New Roman" w:cs="Times New Roman"/>
          <w:sz w:val="28"/>
          <w:szCs w:val="28"/>
        </w:rPr>
        <w:t>о</w:t>
      </w:r>
      <w:r w:rsidRPr="00504C7F">
        <w:rPr>
          <w:rFonts w:ascii="Times New Roman" w:hAnsi="Times New Roman" w:cs="Times New Roman"/>
          <w:sz w:val="28"/>
          <w:szCs w:val="28"/>
        </w:rPr>
        <w:lastRenderedPageBreak/>
        <w:t>сударственных (муниципальных) бюджетных и автономных учреждений», у</w:t>
      </w:r>
      <w:r w:rsidRPr="00504C7F">
        <w:rPr>
          <w:rFonts w:ascii="Times New Roman" w:hAnsi="Times New Roman" w:cs="Times New Roman"/>
          <w:sz w:val="28"/>
          <w:szCs w:val="28"/>
        </w:rPr>
        <w:t>т</w:t>
      </w:r>
      <w:r w:rsidRPr="00504C7F">
        <w:rPr>
          <w:rFonts w:ascii="Times New Roman" w:hAnsi="Times New Roman" w:cs="Times New Roman"/>
          <w:sz w:val="28"/>
          <w:szCs w:val="28"/>
        </w:rPr>
        <w:t xml:space="preserve">вержденной приказом Министерства финансов Российской Федерации                           от 25 марта </w:t>
      </w:r>
      <w:smartTag w:uri="urn:schemas-microsoft-com:office:smarttags" w:element="metricconverter">
        <w:smartTagPr>
          <w:attr w:name="ProductID" w:val="2011 г"/>
        </w:smartTagPr>
        <w:r w:rsidRPr="00504C7F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04C7F">
        <w:rPr>
          <w:rFonts w:ascii="Times New Roman" w:hAnsi="Times New Roman" w:cs="Times New Roman"/>
          <w:sz w:val="28"/>
          <w:szCs w:val="28"/>
        </w:rPr>
        <w:t>. №33н.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ст.264.4 Бюджетного кодекса Российской Федерации   Отчет об исполнении бюджета муниципального образования Славянский ра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он за 202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представлен в утвержденные сроки, со всеми необходимыми документами и материалами.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Распределение бюджетных ассигнований по кодам бюджетной класс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фикации (разделы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подразделы,  группы и подгруппы видов расходов) на 202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плановый период 202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 годов осуществлялось в соответствии с 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приказом Минфина России от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 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24.05.2022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№8</w:t>
      </w:r>
      <w:r w:rsidR="0078110A"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«О порядке формирования и применения кодов бюджетной классификации Российской Федерации, их структуре и принципах назначения» (с учетом изменений) и с соблюдением требований, установленных  статьей 21 Бюджетного кодекса РФ.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планов  доходов и расходов произведены в соответствии с принятыми Решениями Совета  депутатов муниципального образования Сл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вянский район (за счет выделения средств из краевого бюджета  и за счет 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татков средств бюджета на лицевом счете муниципального образования на 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чало года, с необходимостью перераспределения бюджетных средств, в связи с уточнением показателей в ходе исполнения бюджета).</w:t>
      </w:r>
      <w:proofErr w:type="gramEnd"/>
    </w:p>
    <w:p w:rsidR="0007185A" w:rsidRPr="00504C7F" w:rsidRDefault="0007185A" w:rsidP="0007185A">
      <w:pPr>
        <w:pStyle w:val="Con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2. Бюджет муниципального образования Славянский район исполнен в 202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году: 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доходам в сумме 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4624107,6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ублей. (в размере 10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0,5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ному годовому плану);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расходам в сумме 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4685298,8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(в размере 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7,1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 к уточне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ному годовому плану);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превышением расходов над доходами (дефицит бюджета) в размере    </w:t>
      </w:r>
      <w:r w:rsidR="0078110A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61191,2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что не противоречит требованиям, установленным ст. 92.1 БК РФ.</w:t>
      </w:r>
    </w:p>
    <w:p w:rsidR="0007185A" w:rsidRPr="00504C7F" w:rsidRDefault="0007185A" w:rsidP="0007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внутреннего финансирования дефицита бюджета определены и использованы в соответствии с требованиями, установленными ст. 96 БК РФ</w:t>
      </w:r>
    </w:p>
    <w:p w:rsidR="0007185A" w:rsidRPr="00504C7F" w:rsidRDefault="0007185A" w:rsidP="0007185A">
      <w:pPr>
        <w:tabs>
          <w:tab w:val="left" w:pos="7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3. Объём муниципального долга муниципального образования   по ит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гам 202</w:t>
      </w:r>
      <w:r w:rsidR="001F4F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составил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260307,2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что не противоречит пункту 1 статьи 107 БК РФ.</w:t>
      </w:r>
    </w:p>
    <w:p w:rsidR="0007185A" w:rsidRPr="00504C7F" w:rsidRDefault="0007185A" w:rsidP="0007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Объём расходов на обслуживание муниципального долга муниципал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ного образования  по итогам 202</w:t>
      </w:r>
      <w:r w:rsidR="002012C8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161,5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тыс.рублей, 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 превысил предельные значения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установленные ст. 111 БК РФ (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15% объёма расходов бюджета,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за исключением объёма расходов, которые осуществляются за счёт субвенций, предоставляемых из бюджетов бюджетной системы РФ).</w:t>
      </w:r>
    </w:p>
    <w:p w:rsidR="0007185A" w:rsidRPr="00504C7F" w:rsidRDefault="0007185A" w:rsidP="0007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4. Анализ «Безвозмездных поступлений» показал, что в 202</w:t>
      </w:r>
      <w:r w:rsidR="001F4F3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бюджете района в структуре безвозмездных поступлений наибольший удел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ный вес занимают полученные субвенции  – 5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7,0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%. В общем объеме доходов безвозмездные поступления составили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60,7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 Диапазон исполнения бюджета муниципального образования  за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по разделам бюджетной классификации расходов составил от  9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4,0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  до 100,0%.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неосвоенных сре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дств 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2</w:t>
      </w:r>
      <w:proofErr w:type="gramEnd"/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02</w:t>
      </w:r>
      <w:r w:rsidR="003B670C"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году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составил 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146784,6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2,9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 сводной бюджетной росписи.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Проверкой соответствия данных, представленных в отчете об исполн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нии бюджета за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Pr="00504C7F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 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ассигнованиям, утвержденным </w:t>
      </w:r>
      <w:r w:rsidR="00C56E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Решениями депутатов о бюджете, и установленным бюджетной росписью, в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явлено, что финансирование расходов в целом велось в пределах бюджетных обязательств по росписи, в которую вносились уточнения.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 6.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По сравнению с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доля расходов, направленных на фина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сирование социально-значимых отраслей (образование, культура и кинемат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графия, здравоохранение и физическая культура  и спорт, социальная полит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ка), увеличились на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483529,1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или на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15,6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%. 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 общем объеме расходов бюджета расходы по социально-культурной сфере в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 составили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76,3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357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542,0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Расходы на реализацию мероприятий </w:t>
      </w:r>
      <w:r w:rsidR="00BE7523"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муниципальных программ 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4150541,6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ублей или 9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7,2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% к уточненной росписи. 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proofErr w:type="spell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непрограммных</w:t>
      </w:r>
      <w:proofErr w:type="spell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направлений деятельности в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году изра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ходовано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534757,3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тыс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ублей или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11,4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% от общего объема расходов районн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го бюджета.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Участие  муниципального образования  в решении поставленных През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дентом Российской Федерации задач осуществлялось также ч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рез 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региональные проекты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, направленные на достижение установленных пок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зателей и результатов соответствующих 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федеральных проектов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, обеспеч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вающих, в свою очередь, достижение целей, целевых и дополнительных пок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зателей национальных проектов, региональных проектов, муниципальных проектов.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7. Бюджетные инвестиции в объекты капитального строительства отр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жены согласно бюджетной классификации по отраслевому признаку в соо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ветствующих разделах функциональной классификации расходов бюджета района.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 целом на строительство и реконструкцию объектов муниципальной собственности муниципального образования Славянский район в рамках м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ниципальных программ муниципального образования Славянский район и </w:t>
      </w:r>
      <w:proofErr w:type="spell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программных</w:t>
      </w:r>
      <w:proofErr w:type="spell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 в 202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году освоено  </w:t>
      </w:r>
      <w:r w:rsidR="003B670C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521201,9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тыс. рублей или 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81,9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%  объема направленных бюджетных средств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Размер произведенных расходов в сумме 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1920,0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из р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зервного фонда администрации муниципального образования Славянский район по итогам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соответствует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п. 3 ст. 81 БК РФ и фактически 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ставил </w:t>
      </w:r>
      <w:r w:rsidRPr="00504C7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0,7%.</w:t>
      </w:r>
    </w:p>
    <w:p w:rsidR="0007185A" w:rsidRPr="00504C7F" w:rsidRDefault="0007185A" w:rsidP="000718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9. 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 финансовое управление администрации муниципального образов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ния Славянский район предоставлена годовая бюджетная отчетность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главными администраторами бюджетных средств по формам согласно приложению к «Инструкции о порядке составления и представления годовой, квартальной и месячной отчетности об исполнении бюджетов бюджетной си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темы Российской Федерации», утвержденной приказом Министерства фина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сов Российской Федерации от 28.12.2010 №191н и «Инструкции о порядке 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ставления и представления годовой, квартальной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бухгалтерской отчетности государственных (муниципальных) бюджетных и автономных учреждений», утвержденной приказом Министерства финансов Российской Федерации от 25 марта </w:t>
      </w:r>
      <w:smartTag w:uri="urn:schemas-microsoft-com:office:smarttags" w:element="metricconverter">
        <w:smartTagPr>
          <w:attr w:name="ProductID" w:val="2011 г"/>
        </w:smartTagPr>
        <w:r w:rsidRPr="00504C7F">
          <w:rPr>
            <w:rFonts w:ascii="Times New Roman" w:hAnsi="Times New Roman" w:cs="Times New Roman"/>
            <w:color w:val="000000" w:themeColor="text1"/>
            <w:sz w:val="28"/>
            <w:szCs w:val="28"/>
          </w:rPr>
          <w:t>2011 г</w:t>
        </w:r>
      </w:smartTag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. №33н.</w:t>
      </w:r>
    </w:p>
    <w:p w:rsidR="0007185A" w:rsidRPr="00504C7F" w:rsidRDefault="0007185A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10.  </w:t>
      </w:r>
      <w:proofErr w:type="gramStart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В целом по результатам проведенной внешней проверки бюджетной отчётности муниципального образования Славянский район и отчёта об 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полнении бюджета муниципального образования Славянский район 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представленного в форме проекта решения Совета муниципального обр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зования Славянский район, контрольно-счетной палатой установлено соотве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ствие показателей годовой бюджетной отчётности главных  распорядителей бюджетных средств, главных администраторов доходов и источников фина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сирования дефицита бюджета  данным отчёта об исполнении бюджета</w:t>
      </w:r>
      <w:proofErr w:type="gramEnd"/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ципального образования Славянский район 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год.</w:t>
      </w:r>
    </w:p>
    <w:p w:rsidR="0007185A" w:rsidRPr="00504C7F" w:rsidRDefault="0007185A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11. Годовой отчёт об исполнении бюджета муниципального образования Славянский район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целом соответствует требованиям бюджетного законодательства и нормативным, правовым актам органов местного сам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управления. </w:t>
      </w:r>
    </w:p>
    <w:p w:rsidR="00237922" w:rsidRPr="00504C7F" w:rsidRDefault="00237922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Резервом пополнения доходной части бюджета может являться погаш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ние задолженности по обязательствам налогоплательщиков и арендаторов п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ред местным бюджетом по следующим видам налогов и платежам: налога на доходы физических лиц, на имущество физических лиц, земельного налога,  арендной платы за объекты недвижимости.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достоверность прогнозирования и эффективность админис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рирования доходов бюджета, продолжить работу по разработке и реализации комплекса мер, направленных на развитие доходного потенциала районного бюджета.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Исполнение бюджета по расходам  необходимо осуществлять с учетом необходимости   реализации приоритетных задач, обозначенных в Основных направлениях бюджетной политики  и налоговой политики.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Для дальнейшего совершенствования бюджетного процесса в части применения программно-целевого метода (вследствие того, что бюджет ра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она запланирован и исполняется в программном формате), контрольно-счетная палата  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  <w:t>рекомендует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 ответственным исполнителям муниципальных программ принять меры по исполнению бюджетных назначений по муниц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пальным программам и исключения фактов неисполнения запланированных 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расходов </w:t>
      </w:r>
      <w:r w:rsidRPr="00504C7F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в целях повышения эффективности расходования бюджетных средств.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Обеспечить составление и представление годовой бюджетной отчетн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сти в соответствии с требованиями действующих нормативно-правовых актов по ведению бюджетного учета и составлению бюджетной отчетности.</w:t>
      </w:r>
    </w:p>
    <w:p w:rsidR="0007185A" w:rsidRPr="00504C7F" w:rsidRDefault="0007185A" w:rsidP="0007185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Продолжить работу по выявлению внутренних резервов сокращения расходов. </w:t>
      </w:r>
    </w:p>
    <w:p w:rsidR="0007185A" w:rsidRPr="00504C7F" w:rsidRDefault="0007185A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Контрольно-счетная палата считает возможным рекомендовать утве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дить годовой отчет об исполнении бюджета муниципального образования Славянский район за 202</w:t>
      </w:r>
      <w:r w:rsidR="005F2854"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Советом муниципального образования Славя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504C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район. </w:t>
      </w:r>
    </w:p>
    <w:p w:rsidR="00CE7A31" w:rsidRPr="00504C7F" w:rsidRDefault="00CE7A31" w:rsidP="0007185A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04C7F">
        <w:rPr>
          <w:rFonts w:ascii="Times New Roman" w:hAnsi="Times New Roman"/>
          <w:sz w:val="28"/>
          <w:szCs w:val="28"/>
        </w:rPr>
        <w:t>Заключение о результатах проведения проверки годового отчета об исполнении бюджета муниципального образования Славянский район  за 20</w:t>
      </w:r>
      <w:r w:rsidR="001D4329" w:rsidRPr="00504C7F">
        <w:rPr>
          <w:rFonts w:ascii="Times New Roman" w:hAnsi="Times New Roman"/>
          <w:sz w:val="28"/>
          <w:szCs w:val="28"/>
        </w:rPr>
        <w:t>2</w:t>
      </w:r>
      <w:r w:rsidR="005F2854" w:rsidRPr="00504C7F">
        <w:rPr>
          <w:rFonts w:ascii="Times New Roman" w:hAnsi="Times New Roman"/>
          <w:sz w:val="28"/>
          <w:szCs w:val="28"/>
        </w:rPr>
        <w:t>3</w:t>
      </w:r>
      <w:r w:rsidRPr="00504C7F">
        <w:rPr>
          <w:rFonts w:ascii="Times New Roman" w:hAnsi="Times New Roman"/>
          <w:sz w:val="28"/>
          <w:szCs w:val="28"/>
        </w:rPr>
        <w:t xml:space="preserve"> год направлено Главе муниципального образования Славянский район  и председателю Совета муниципального образования Славянский район.</w:t>
      </w:r>
    </w:p>
    <w:p w:rsidR="00CE7A31" w:rsidRPr="00504C7F" w:rsidRDefault="00CE7A31" w:rsidP="0007185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C7F">
        <w:rPr>
          <w:rFonts w:ascii="Times New Roman" w:hAnsi="Times New Roman" w:cs="Times New Roman"/>
          <w:sz w:val="28"/>
          <w:szCs w:val="28"/>
        </w:rPr>
        <w:t>Контрольно-счетная палата считает возможным рекомендовать данный отчет к утверждению Советом муниципального образования Славянский ра</w:t>
      </w:r>
      <w:r w:rsidRPr="00504C7F">
        <w:rPr>
          <w:rFonts w:ascii="Times New Roman" w:hAnsi="Times New Roman" w:cs="Times New Roman"/>
          <w:sz w:val="28"/>
          <w:szCs w:val="28"/>
        </w:rPr>
        <w:t>й</w:t>
      </w:r>
      <w:r w:rsidRPr="00504C7F">
        <w:rPr>
          <w:rFonts w:ascii="Times New Roman" w:hAnsi="Times New Roman" w:cs="Times New Roman"/>
          <w:sz w:val="28"/>
          <w:szCs w:val="28"/>
        </w:rPr>
        <w:t xml:space="preserve">он. </w:t>
      </w:r>
    </w:p>
    <w:p w:rsidR="00CE7A31" w:rsidRPr="00504C7F" w:rsidRDefault="00CE7A31" w:rsidP="0007185A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p w:rsidR="00CE7A31" w:rsidRPr="00504C7F" w:rsidRDefault="001F4F3D" w:rsidP="0007185A">
      <w:pPr>
        <w:pStyle w:val="a5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04C7F" w:rsidRPr="00504C7F" w:rsidRDefault="00504C7F">
      <w:pPr>
        <w:pStyle w:val="a5"/>
        <w:spacing w:before="0" w:after="0"/>
        <w:ind w:firstLine="709"/>
        <w:jc w:val="both"/>
        <w:rPr>
          <w:sz w:val="28"/>
          <w:szCs w:val="28"/>
        </w:rPr>
      </w:pPr>
    </w:p>
    <w:sectPr w:rsidR="00504C7F" w:rsidRPr="00504C7F" w:rsidSect="00504C7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5966"/>
    <w:multiLevelType w:val="multilevel"/>
    <w:tmpl w:val="EED2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118B0"/>
    <w:multiLevelType w:val="multilevel"/>
    <w:tmpl w:val="83723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C77F5"/>
    <w:multiLevelType w:val="multilevel"/>
    <w:tmpl w:val="77BA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480E56"/>
    <w:multiLevelType w:val="multilevel"/>
    <w:tmpl w:val="74B6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31868"/>
    <w:multiLevelType w:val="multilevel"/>
    <w:tmpl w:val="2572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40D2F"/>
    <w:multiLevelType w:val="multilevel"/>
    <w:tmpl w:val="05EA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42B3A"/>
    <w:multiLevelType w:val="multilevel"/>
    <w:tmpl w:val="2A5EE4BA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95C5B"/>
    <w:multiLevelType w:val="multilevel"/>
    <w:tmpl w:val="D354F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10F11"/>
    <w:multiLevelType w:val="multilevel"/>
    <w:tmpl w:val="411C4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9D306F"/>
    <w:multiLevelType w:val="multilevel"/>
    <w:tmpl w:val="AD14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26179E"/>
    <w:multiLevelType w:val="multilevel"/>
    <w:tmpl w:val="687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AB5AA2"/>
    <w:multiLevelType w:val="multilevel"/>
    <w:tmpl w:val="79AAD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C8524D"/>
    <w:multiLevelType w:val="multilevel"/>
    <w:tmpl w:val="42C02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B4A1C"/>
    <w:multiLevelType w:val="multilevel"/>
    <w:tmpl w:val="CF50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7D39E9"/>
    <w:multiLevelType w:val="hybridMultilevel"/>
    <w:tmpl w:val="597C48A2"/>
    <w:lvl w:ilvl="0" w:tplc="6FD6080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46592F"/>
    <w:multiLevelType w:val="multilevel"/>
    <w:tmpl w:val="60F0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A22922"/>
    <w:multiLevelType w:val="multilevel"/>
    <w:tmpl w:val="74DC7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4E48BE"/>
    <w:multiLevelType w:val="multilevel"/>
    <w:tmpl w:val="C20A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5B387E"/>
    <w:multiLevelType w:val="multilevel"/>
    <w:tmpl w:val="D54E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505133"/>
    <w:multiLevelType w:val="multilevel"/>
    <w:tmpl w:val="B732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9C58E2"/>
    <w:multiLevelType w:val="multilevel"/>
    <w:tmpl w:val="4B2C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B369E"/>
    <w:multiLevelType w:val="multilevel"/>
    <w:tmpl w:val="0A3AA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993307"/>
    <w:multiLevelType w:val="multilevel"/>
    <w:tmpl w:val="BA38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23D98"/>
    <w:multiLevelType w:val="multilevel"/>
    <w:tmpl w:val="4DE6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68055F3"/>
    <w:multiLevelType w:val="multilevel"/>
    <w:tmpl w:val="43AA5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2F7EB9"/>
    <w:rsid w:val="0002070C"/>
    <w:rsid w:val="00024364"/>
    <w:rsid w:val="000358D0"/>
    <w:rsid w:val="0007185A"/>
    <w:rsid w:val="000C57E9"/>
    <w:rsid w:val="001007DF"/>
    <w:rsid w:val="00113E79"/>
    <w:rsid w:val="001B1305"/>
    <w:rsid w:val="001D4329"/>
    <w:rsid w:val="001F4F3D"/>
    <w:rsid w:val="002012C8"/>
    <w:rsid w:val="00212FBF"/>
    <w:rsid w:val="002154BD"/>
    <w:rsid w:val="00215909"/>
    <w:rsid w:val="00237922"/>
    <w:rsid w:val="00250740"/>
    <w:rsid w:val="002564BD"/>
    <w:rsid w:val="0026743A"/>
    <w:rsid w:val="00286ADE"/>
    <w:rsid w:val="00293D1F"/>
    <w:rsid w:val="002959FF"/>
    <w:rsid w:val="002F7EB9"/>
    <w:rsid w:val="00326B2B"/>
    <w:rsid w:val="003330FA"/>
    <w:rsid w:val="00382A9A"/>
    <w:rsid w:val="003B670C"/>
    <w:rsid w:val="003C21D6"/>
    <w:rsid w:val="0040652C"/>
    <w:rsid w:val="004F7A07"/>
    <w:rsid w:val="00504C7F"/>
    <w:rsid w:val="00531884"/>
    <w:rsid w:val="00594716"/>
    <w:rsid w:val="005D6327"/>
    <w:rsid w:val="005F2854"/>
    <w:rsid w:val="00646A19"/>
    <w:rsid w:val="006606F0"/>
    <w:rsid w:val="00696EB3"/>
    <w:rsid w:val="006B111B"/>
    <w:rsid w:val="006C56FF"/>
    <w:rsid w:val="006E492A"/>
    <w:rsid w:val="00712B96"/>
    <w:rsid w:val="007314F7"/>
    <w:rsid w:val="007349E5"/>
    <w:rsid w:val="00760BA2"/>
    <w:rsid w:val="0078110A"/>
    <w:rsid w:val="0078476B"/>
    <w:rsid w:val="008506BC"/>
    <w:rsid w:val="00890310"/>
    <w:rsid w:val="008F562A"/>
    <w:rsid w:val="0094775E"/>
    <w:rsid w:val="00973E71"/>
    <w:rsid w:val="00A356E9"/>
    <w:rsid w:val="00A71239"/>
    <w:rsid w:val="00AB1706"/>
    <w:rsid w:val="00AC3478"/>
    <w:rsid w:val="00B00393"/>
    <w:rsid w:val="00B342C3"/>
    <w:rsid w:val="00BE5EDE"/>
    <w:rsid w:val="00BE7523"/>
    <w:rsid w:val="00C2232B"/>
    <w:rsid w:val="00C30153"/>
    <w:rsid w:val="00C56E95"/>
    <w:rsid w:val="00CA1B09"/>
    <w:rsid w:val="00CA6018"/>
    <w:rsid w:val="00CB1414"/>
    <w:rsid w:val="00CC66AC"/>
    <w:rsid w:val="00CE7A31"/>
    <w:rsid w:val="00D271E8"/>
    <w:rsid w:val="00D5513C"/>
    <w:rsid w:val="00D577E6"/>
    <w:rsid w:val="00D766E3"/>
    <w:rsid w:val="00DB0E4C"/>
    <w:rsid w:val="00DC543B"/>
    <w:rsid w:val="00E010DB"/>
    <w:rsid w:val="00E01A6B"/>
    <w:rsid w:val="00E21447"/>
    <w:rsid w:val="00E71C9E"/>
    <w:rsid w:val="00EC67C5"/>
    <w:rsid w:val="00EE395A"/>
    <w:rsid w:val="00F00545"/>
    <w:rsid w:val="00F74F75"/>
    <w:rsid w:val="00FE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2F7EB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2F7EB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2F7EB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semiHidden/>
    <w:unhideWhenUsed/>
    <w:rsid w:val="0026743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6743A"/>
  </w:style>
  <w:style w:type="paragraph" w:customStyle="1" w:styleId="tekstob">
    <w:name w:val="tekstob"/>
    <w:basedOn w:val="a"/>
    <w:rsid w:val="0085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A601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">
    <w:name w:val="msonormalbullet2.gif"/>
    <w:basedOn w:val="a"/>
    <w:semiHidden/>
    <w:rsid w:val="00CE7A3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bullet2gifbullet3gif">
    <w:name w:val="msonormalbullet2gifbullet3.gif"/>
    <w:basedOn w:val="a"/>
    <w:rsid w:val="00071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1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54</cp:revision>
  <cp:lastPrinted>2024-05-17T05:57:00Z</cp:lastPrinted>
  <dcterms:created xsi:type="dcterms:W3CDTF">2013-05-22T05:37:00Z</dcterms:created>
  <dcterms:modified xsi:type="dcterms:W3CDTF">2024-06-11T08:10:00Z</dcterms:modified>
</cp:coreProperties>
</file>