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A7" w:rsidRPr="0041418C" w:rsidRDefault="00FA3844" w:rsidP="0041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18C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FA3844" w:rsidRPr="0041418C" w:rsidRDefault="00FA3844" w:rsidP="0041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18C">
        <w:rPr>
          <w:rFonts w:ascii="Times New Roman" w:hAnsi="Times New Roman" w:cs="Times New Roman"/>
          <w:b/>
          <w:sz w:val="20"/>
          <w:szCs w:val="20"/>
        </w:rPr>
        <w:t>о результатах внешней проверки годового отчета</w:t>
      </w:r>
    </w:p>
    <w:p w:rsidR="00FA3844" w:rsidRPr="0041418C" w:rsidRDefault="00FA3844" w:rsidP="0041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18C">
        <w:rPr>
          <w:rFonts w:ascii="Times New Roman" w:hAnsi="Times New Roman" w:cs="Times New Roman"/>
          <w:b/>
          <w:sz w:val="20"/>
          <w:szCs w:val="20"/>
        </w:rPr>
        <w:t>об исполнении бюджета Славянского городского поселения</w:t>
      </w:r>
    </w:p>
    <w:p w:rsidR="00FA3844" w:rsidRPr="0041418C" w:rsidRDefault="00FA3844" w:rsidP="0041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18C">
        <w:rPr>
          <w:rFonts w:ascii="Times New Roman" w:hAnsi="Times New Roman" w:cs="Times New Roman"/>
          <w:b/>
          <w:sz w:val="20"/>
          <w:szCs w:val="20"/>
        </w:rPr>
        <w:t>Славянского района за 2023 год</w:t>
      </w:r>
    </w:p>
    <w:p w:rsidR="00FA3844" w:rsidRPr="00BE19F6" w:rsidRDefault="00FA3844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3844" w:rsidRPr="00BE19F6" w:rsidRDefault="00FA3844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30 апреля 2024 года</w:t>
      </w:r>
    </w:p>
    <w:p w:rsidR="00FA3844" w:rsidRPr="00BE19F6" w:rsidRDefault="00FA3844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3844" w:rsidRPr="00BE19F6" w:rsidRDefault="00FA3844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1.Основание для проведения </w:t>
      </w:r>
      <w:r w:rsidR="00ED221A" w:rsidRPr="00BE19F6">
        <w:rPr>
          <w:rFonts w:ascii="Times New Roman" w:hAnsi="Times New Roman" w:cs="Times New Roman"/>
          <w:sz w:val="20"/>
          <w:szCs w:val="20"/>
        </w:rPr>
        <w:t xml:space="preserve">экспертно-аналитического мероприятия: план работы контрольно-счётной палаты муниципального образования Славянский район на 2024 год, </w:t>
      </w:r>
      <w:r w:rsidR="00ED221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распоряжение контрольно-счетной палаты от 04.03.2024  №07-э «О проведении внешней проверки отчётности об исполнении бюджета за 2023 год муниципального образования Славянский район, сельских (городском) поселениях Славянского района».</w:t>
      </w:r>
    </w:p>
    <w:p w:rsidR="00ED221A" w:rsidRPr="00BE19F6" w:rsidRDefault="00ED221A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2.Цель контрольного мероприятия: оценка полноты и соответствия представленной отчетности требованиям законодательства; оценка достоверности и соответствия плановых показателей годового отчета </w:t>
      </w:r>
      <w:r w:rsidR="00A128CB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об исполнении бюджета к решению о бюджете на 2023 год, проверка сопоставимости показателей отчета об исполнении бюджета и отчетов главных администраторов бюджетных средств, проведение финансовой экспертизы годового отчета об исполнении бюджета и анализ исполнения бюджета за 2023 год.</w:t>
      </w:r>
    </w:p>
    <w:p w:rsidR="00A128CB" w:rsidRPr="00BE19F6" w:rsidRDefault="00A128C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3.Объект (объекты) экспертного мероприятия: Славянское городское поселение Славянского района.</w:t>
      </w:r>
    </w:p>
    <w:p w:rsidR="00A128CB" w:rsidRPr="00BE19F6" w:rsidRDefault="00A128C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4.Проверяемый период деятельности: 2023 год.</w:t>
      </w:r>
    </w:p>
    <w:p w:rsidR="00A128CB" w:rsidRPr="00BE19F6" w:rsidRDefault="00A128C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5.Срок проведения мероприятия: </w:t>
      </w:r>
      <w:r w:rsidR="00256B8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01.04.2024 по 17.04.2024 года.</w:t>
      </w:r>
    </w:p>
    <w:p w:rsidR="00256B80" w:rsidRPr="00BE19F6" w:rsidRDefault="008B6B4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56B8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.Срок оформления акта (актов) по результатам экспе</w:t>
      </w:r>
      <w:r w:rsidR="003D6D6B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ртно-аналитического мероприятия</w:t>
      </w:r>
      <w:r w:rsidR="00256B8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: 28 апреля 2024 года.</w:t>
      </w:r>
    </w:p>
    <w:p w:rsidR="00256B80" w:rsidRPr="00BE19F6" w:rsidRDefault="008B6B4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56B8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.Перечень всех оформленных актов:</w:t>
      </w:r>
    </w:p>
    <w:p w:rsidR="00256B80" w:rsidRPr="00BE19F6" w:rsidRDefault="00256B80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85C5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аключение по внешней проверке годового отчета об исполнении бюджетамуниципального образования Славянское городское поселения Славянского района за 2023 год</w:t>
      </w:r>
      <w:r w:rsidR="00885C5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Председателю Совета Славянского городского поселения Славянского района;</w:t>
      </w:r>
    </w:p>
    <w:p w:rsidR="00885C5A" w:rsidRPr="00BE19F6" w:rsidRDefault="00885C5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-заключение по внешней проверке годового отчета об исполнении бюджета муниципального образования Славянское городское поселения Славянского района за 2023 год</w:t>
      </w:r>
      <w:r w:rsidR="00C3341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Заместителю главы муниципального образования Славянский район, начальнику финансового управления;</w:t>
      </w:r>
    </w:p>
    <w:p w:rsidR="00885C5A" w:rsidRPr="00BE19F6" w:rsidRDefault="00885C5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-заключение по внешней проверке годового отчета об исполнении бюджета муниципального образования Славянское городское поселения Славянского района за 2023 год</w:t>
      </w:r>
      <w:r w:rsidR="00C3341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Главе администрации Славянского городского поселения Славянского района</w:t>
      </w:r>
      <w:r w:rsidR="00EA3A6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6D6B" w:rsidRPr="00BE19F6" w:rsidRDefault="003D6D6B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3A6A" w:rsidRPr="00BE19F6" w:rsidRDefault="00EA3A6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Результаты экспертно-аналитического мероприятия:</w:t>
      </w:r>
    </w:p>
    <w:p w:rsidR="00885C5A" w:rsidRPr="00BE19F6" w:rsidRDefault="00885C5A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3A6A" w:rsidRPr="00BE19F6" w:rsidRDefault="00EA3A6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Заключение </w:t>
      </w:r>
      <w:r w:rsidR="00986579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контрольно-счетной палаты муниципального образования Славянский район 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по внешней проверке годового отчета об исполнении бюджета</w:t>
      </w:r>
      <w:r w:rsidR="00C3341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Славянское городское поселения Славянского района за 2023 год</w:t>
      </w:r>
      <w:r w:rsidR="00986579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подготовлено на основании ст. 264.2 и 264.4 БК РФ, Федерального закона№ 6-ФЗ от 07.02.2011 «Об общих принципах организации и деятельности контрольно-счетных органов субъектов Российской Федерации</w:t>
      </w:r>
      <w:r w:rsidR="008B6B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федеральных территорий </w:t>
      </w:r>
      <w:r w:rsidR="00986579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и муниципальных образований», плана работы контрольно-счетной палаты</w:t>
      </w:r>
      <w:r w:rsidR="000F4872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2024 год, ст. 8 Положения о контрольно-счетной палате муниципального образования Славянский район, ст.</w:t>
      </w:r>
      <w:r w:rsidR="001F15B2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22 Положения о бюджетном процессе в Славянском городском поселении Славянского района.</w:t>
      </w:r>
    </w:p>
    <w:p w:rsidR="00EA5AE7" w:rsidRPr="00BE19F6" w:rsidRDefault="00EA5AE7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5AE7" w:rsidRPr="00BE19F6" w:rsidRDefault="00EA5AE7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</w:t>
      </w:r>
      <w:r w:rsidR="00FF4D06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</w:t>
      </w:r>
    </w:p>
    <w:p w:rsidR="00FF4D06" w:rsidRPr="00BE19F6" w:rsidRDefault="00FF4D06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внешнюю проверку бюджетной отчетности главных администраторов бюджетных средств;</w:t>
      </w:r>
    </w:p>
    <w:p w:rsidR="00FF4D06" w:rsidRPr="00BE19F6" w:rsidRDefault="00FF4D06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подготовку заключения на годовой отчет об исполнении бюджета.</w:t>
      </w:r>
    </w:p>
    <w:p w:rsidR="00FF4D06" w:rsidRPr="00BE19F6" w:rsidRDefault="00B4730C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В Славянском городском поселении Славянского района порядок предоставления, рассмотрения и проведения внешней проверки годового отчета об исполнении бюджета Славянского городского поселения установлен ст.</w:t>
      </w:r>
      <w:r w:rsidR="00E7450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22 Положения о бюджетном процессе.</w:t>
      </w:r>
    </w:p>
    <w:p w:rsidR="00E7450A" w:rsidRPr="00BE19F6" w:rsidRDefault="00E7450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Задачами внешней проверки годового отчета об исполнении бюджета Славянского городского поселения являлись:</w:t>
      </w:r>
    </w:p>
    <w:p w:rsidR="00E7450A" w:rsidRPr="00BE19F6" w:rsidRDefault="00E7450A" w:rsidP="00BE19F6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color w:val="2D3038"/>
          <w:sz w:val="20"/>
          <w:szCs w:val="20"/>
        </w:rPr>
        <w:tab/>
        <w:t>– определение соблюдения единого порядка составления и представления годовой бюджетной отчетности, ее соответствие требованиям</w:t>
      </w:r>
      <w:r w:rsidR="00B56BAD" w:rsidRPr="00BE19F6">
        <w:rPr>
          <w:rFonts w:ascii="Times New Roman" w:hAnsi="Times New Roman" w:cs="Times New Roman"/>
          <w:color w:val="2D3038"/>
          <w:sz w:val="20"/>
          <w:szCs w:val="20"/>
        </w:rPr>
        <w:t>, предъявляемым к ней БК РФ и нормативными правовыми актами Министерства финансов Российской Федерации;</w:t>
      </w:r>
    </w:p>
    <w:p w:rsidR="00E7450A" w:rsidRPr="00BE19F6" w:rsidRDefault="00E7450A" w:rsidP="00BE19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– соблюдение контрольных соотношений взаимосвязанных показателей отчетности;</w:t>
      </w:r>
    </w:p>
    <w:p w:rsidR="00B56BAD" w:rsidRPr="00BE19F6" w:rsidRDefault="00B56BAD" w:rsidP="00BE19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– определение системных недостатков при осуществлении планирования и исполнения бюджета поселения;</w:t>
      </w:r>
    </w:p>
    <w:p w:rsidR="00E7450A" w:rsidRPr="00BE19F6" w:rsidRDefault="00E7450A" w:rsidP="00BE19F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соответствие бюджетной отчетности главных администраторов бюджетных средств, главных распорядителей бюджетных средств муниципальному правовому акту </w:t>
      </w:r>
      <w:r w:rsidRPr="00BE19F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утвержденного решением 55 сессии </w:t>
      </w:r>
      <w:r w:rsidRPr="00BE19F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lastRenderedPageBreak/>
        <w:t xml:space="preserve">Совета Славянского городского поселения Славянского района от 21.12.2023 г. № 1  «О внесении изменений в решение 42 сессии Совета Славянского городского поселения Славянского района от 24.11.2022 г. № 2 «О бюджете Славянского городского поселения Славянского района на 2023 год». </w:t>
      </w:r>
    </w:p>
    <w:p w:rsidR="00E7450A" w:rsidRPr="00BE19F6" w:rsidRDefault="00E7450A" w:rsidP="00BE19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507D16" w:rsidRPr="00BE19F6" w:rsidRDefault="00507D16" w:rsidP="00BE19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19F6">
        <w:rPr>
          <w:rFonts w:ascii="Times New Roman" w:hAnsi="Times New Roman" w:cs="Times New Roman"/>
        </w:rPr>
        <w:t xml:space="preserve">Представленная для внешней проверки годовая бюджетная отчетность отражает финансовое положение субъекта бюджетной отчетности и результаты финансово-хозяйственной деятельности за период с 01.01.2023 по 31.12.2023 года включительно в соответствии с требованиями законодательства РФ, применяемого в части подготовки годового консолидированного отчета об исполнении бюджета Славянского городского поселения Славянского района за 2023 год. </w:t>
      </w:r>
    </w:p>
    <w:p w:rsidR="00507D16" w:rsidRPr="00BE19F6" w:rsidRDefault="00507D16" w:rsidP="00BE19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19F6">
        <w:rPr>
          <w:rFonts w:ascii="Times New Roman" w:hAnsi="Times New Roman" w:cs="Times New Roman"/>
        </w:rPr>
        <w:t>Бюджетная отчетность представлена в соответствии с Инструкцией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(Приказ Министерства финансов Росси</w:t>
      </w:r>
      <w:r w:rsidR="008B6B4B">
        <w:rPr>
          <w:rFonts w:ascii="Times New Roman" w:hAnsi="Times New Roman" w:cs="Times New Roman"/>
        </w:rPr>
        <w:t>йской Федерации</w:t>
      </w:r>
      <w:r w:rsidRPr="00BE19F6">
        <w:rPr>
          <w:rFonts w:ascii="Times New Roman" w:hAnsi="Times New Roman" w:cs="Times New Roman"/>
        </w:rPr>
        <w:t xml:space="preserve"> от 28.12.2010г.)</w:t>
      </w:r>
      <w:r w:rsidR="008B6B4B">
        <w:rPr>
          <w:rFonts w:ascii="Times New Roman" w:hAnsi="Times New Roman" w:cs="Times New Roman"/>
        </w:rPr>
        <w:t xml:space="preserve"> </w:t>
      </w:r>
      <w:r w:rsidR="00E0547C" w:rsidRPr="00BE19F6">
        <w:rPr>
          <w:rFonts w:ascii="Times New Roman" w:hAnsi="Times New Roman" w:cs="Times New Roman"/>
        </w:rPr>
        <w:t>и Приказом Минфина РФ от 25 марта 2011 г. N 33н</w:t>
      </w:r>
      <w:r w:rsidR="00E0547C" w:rsidRPr="00BE19F6">
        <w:rPr>
          <w:rFonts w:ascii="Times New Roman" w:hAnsi="Times New Roman" w:cs="Times New Roman"/>
        </w:rPr>
        <w:br/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  <w:r w:rsidRPr="00BE19F6">
        <w:rPr>
          <w:rFonts w:ascii="Times New Roman" w:hAnsi="Times New Roman" w:cs="Times New Roman"/>
        </w:rPr>
        <w:t>своевременно, с оглавлением и сопроводительным письмом.</w:t>
      </w:r>
    </w:p>
    <w:p w:rsidR="00885C5A" w:rsidRPr="00BE19F6" w:rsidRDefault="00885C5A" w:rsidP="00BE1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7D7B" w:rsidRPr="00BE19F6" w:rsidRDefault="00727D7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Использование средств бюджетом поселения за 2023 год проводилось в соответствии с бюджетной классификации доходов, расходов, источников финансирования дефицита бюджета, утвержденные</w:t>
      </w:r>
      <w:r w:rsidR="00C33410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Приказом Минфина России от 24 мая 2022 г. N 82н "О Порядке формирования и применения кодов бюджетной классификации Российской Федерации, их структуре и принципах назначения" и с соблюдением требований, установленных статьей 21 БК РФ.</w:t>
      </w:r>
    </w:p>
    <w:p w:rsidR="00727D7B" w:rsidRPr="00BE19F6" w:rsidRDefault="00727D7B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7033" w:rsidRPr="00BE19F6" w:rsidRDefault="00BE7033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планов доходов и расходов произведены в соответствии с принятыми Решениями Совета депутатов</w:t>
      </w:r>
      <w:r w:rsidR="009C0FBA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Славянского городского поселения Славянского района</w:t>
      </w:r>
      <w:r w:rsidR="00B32E51"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Бюджет Славянского городского поселения исполнен в 2023 году: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19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по доходам в сумме 869127,5 тыс. рублей; 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19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по расходам в сумме 872594,8 тыс. рублей; 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19F6">
        <w:rPr>
          <w:rFonts w:ascii="Times New Roman" w:eastAsia="Calibri" w:hAnsi="Times New Roman" w:cs="Times New Roman"/>
          <w:sz w:val="20"/>
          <w:szCs w:val="20"/>
          <w:lang w:eastAsia="en-US"/>
        </w:rPr>
        <w:t>- дефицит бюджета составил 3467,5 тыс. рублей.</w:t>
      </w:r>
    </w:p>
    <w:p w:rsidR="00B32E51" w:rsidRPr="00BE19F6" w:rsidRDefault="00B32E51" w:rsidP="00BE19F6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Доходная часть бюджета администрации Славянского городского поселения Славянского района на 2023 год сформирована и исполнена в соответствии с требованиями ст. 9, 41, 61.1, 62, 154 Бюджетного Кодекса РФ. </w:t>
      </w:r>
    </w:p>
    <w:p w:rsidR="00B32E51" w:rsidRPr="00BE19F6" w:rsidRDefault="00B32E51" w:rsidP="00BE19F6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В целях объективной оценки показателей исполнения бюджета Поселения за 2023 год данные годового отчета сопоставлялись с уточненными плановыми показателями и показателями исполнения бюджета за 2022 год.</w:t>
      </w:r>
    </w:p>
    <w:p w:rsidR="00B32E51" w:rsidRPr="00BE19F6" w:rsidRDefault="00B32E51" w:rsidP="00BE19F6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В соответствии с представленным отчетом исполненные доходы бюджета Славянского городского поселения Славянского района за 2023 год составили 869127,5 тыс. рублей, что на</w:t>
      </w:r>
      <w:r w:rsidR="00C33410" w:rsidRPr="00BE19F6">
        <w:rPr>
          <w:rFonts w:ascii="Times New Roman" w:hAnsi="Times New Roman" w:cs="Times New Roman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sz w:val="20"/>
          <w:szCs w:val="20"/>
        </w:rPr>
        <w:t>33456,6 тыс. рублей ниже фактического исполнения за 2022 год.</w:t>
      </w:r>
    </w:p>
    <w:p w:rsidR="00B32E51" w:rsidRPr="00BE19F6" w:rsidRDefault="00B32E51" w:rsidP="00BE19F6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По доходам бюджет Славянского городского поселения исполнен на 99,1% или на 895,3 тыс. рублей ниже по сравнению с утвержденным бюджетом поселения.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Основными источниками собственных доходов являлись: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акцизы по подакцизным товарам (продукции) – 21143,5тыс. рублей, что составляет 10,8 % от общей суммы доходов;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налог на доходы физических лиц – 254542,1 тыс. рублей, что составляет             29,3 % от общей суммы доходов;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земельный налог – 102085,9 тыс. рублей, что составляет 11,7 % от общей суммы доходов.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Основными источниками формирования безвозмездных поступлений бюджета в 2023 году в сумме368881,4 тыс. рублей являлись: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дотации бюджетам поселений на выравнивание бюджетной обеспеченности в сумме 852,3 тыс. рублей;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субсидии бюджетам – 105632,0 тыс. рублей;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субвенции местным бюджетам на выполнение передаваемых полномочий субъектов РФ – 12,4 тыс. рублей;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межбюджетные трансферы – 262955,0 тыс. руб.;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возврат прочих остатков субсидий, субвенций и иных межбюджетных трансфертов, имеющих целевое назначение, прошлых лет из бюджетов городских поселений - -570,3 тыс. руб.</w:t>
      </w:r>
    </w:p>
    <w:p w:rsidR="00B32E51" w:rsidRPr="00BE19F6" w:rsidRDefault="00B32E51" w:rsidP="00BE19F6">
      <w:pPr>
        <w:pStyle w:val="21"/>
        <w:spacing w:after="0" w:line="240" w:lineRule="auto"/>
        <w:ind w:left="0" w:firstLine="709"/>
        <w:jc w:val="both"/>
        <w:rPr>
          <w:sz w:val="20"/>
          <w:szCs w:val="20"/>
        </w:rPr>
      </w:pPr>
      <w:r w:rsidRPr="00BE19F6">
        <w:rPr>
          <w:sz w:val="20"/>
          <w:szCs w:val="20"/>
        </w:rPr>
        <w:t>Доля безвозмездных поступлений в общей сумме доходов составила 53,5%, таким образом, бюджет Славянского городского</w:t>
      </w:r>
      <w:r w:rsidR="003805B2" w:rsidRPr="00BE19F6">
        <w:rPr>
          <w:sz w:val="20"/>
          <w:szCs w:val="20"/>
        </w:rPr>
        <w:t xml:space="preserve"> поселения является </w:t>
      </w:r>
      <w:r w:rsidRPr="00BE19F6">
        <w:rPr>
          <w:sz w:val="20"/>
          <w:szCs w:val="20"/>
        </w:rPr>
        <w:t>дотационным.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Формирование расходных обязательств Поселения в соответствии со ст.87 БК РФ осуществлялось на основе реестра расходных обязательств.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Расходная часть бюджета Славянского городского поселения за 2023 год составила 872594,8 тыс. рублей, что ниже расходной части за 2022 год на                  40285,8 тыс. рублей и</w:t>
      </w:r>
      <w:r w:rsidR="00174376" w:rsidRPr="00BE19F6">
        <w:rPr>
          <w:rFonts w:ascii="Times New Roman" w:hAnsi="Times New Roman" w:cs="Times New Roman"/>
          <w:sz w:val="20"/>
          <w:szCs w:val="20"/>
        </w:rPr>
        <w:t>ли</w:t>
      </w:r>
      <w:r w:rsidRPr="00BE19F6">
        <w:rPr>
          <w:rFonts w:ascii="Times New Roman" w:hAnsi="Times New Roman" w:cs="Times New Roman"/>
          <w:sz w:val="20"/>
          <w:szCs w:val="20"/>
        </w:rPr>
        <w:t xml:space="preserve"> составила 95,6 %.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lastRenderedPageBreak/>
        <w:t>Расходная часть бюджета исполнена на 99,1 % или на 8253,3 тыс. рублей меньше принятого бюджета Славянского городского поселения.</w:t>
      </w:r>
    </w:p>
    <w:p w:rsidR="00B72EEF" w:rsidRPr="00BE19F6" w:rsidRDefault="00B72EEF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Диапазон исполнения бюджета Славянского городского поселения составил от 88,7 % до 100,0 %.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Наибольший удельный вес в структуре расходов занимают расходы по: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«Общегосударственные вопросам» -32,1 %;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«Культуре и кинематографии» - 6,9 %;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«Национальной экономике» - 25,3 %;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- «ЖКХ» - 30,7%.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Расходы на общегосударственные вопросы от общей суммы расходов бюджета Славянскогопоселения составили сумму 280168,1 тыс. рублей или               32,1 % от общей структуры расходов, из которых 235700,0 тыс. рублей или 27 % направлена на содержание МКУ «ОСЦ Славянского городского поселения».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Сумма расходов по «Национальной экономике» 221155,3 тыс. рублей сформировалась из полученных акцизов и денежных средств из местного бюджета и средств краевого бюджета. 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Расходы на реализацию </w:t>
      </w:r>
      <w:r w:rsidR="008A390E" w:rsidRPr="00BE19F6">
        <w:rPr>
          <w:rFonts w:ascii="Times New Roman" w:hAnsi="Times New Roman" w:cs="Times New Roman"/>
          <w:sz w:val="20"/>
          <w:szCs w:val="20"/>
        </w:rPr>
        <w:t xml:space="preserve">9 </w:t>
      </w:r>
      <w:r w:rsidRPr="00BE19F6">
        <w:rPr>
          <w:rFonts w:ascii="Times New Roman" w:hAnsi="Times New Roman" w:cs="Times New Roman"/>
          <w:sz w:val="20"/>
          <w:szCs w:val="20"/>
        </w:rPr>
        <w:t>муниципальных программ в 2023 году составили</w:t>
      </w:r>
      <w:r w:rsidR="008B6B4B">
        <w:rPr>
          <w:rFonts w:ascii="Times New Roman" w:hAnsi="Times New Roman" w:cs="Times New Roman"/>
          <w:sz w:val="20"/>
          <w:szCs w:val="20"/>
        </w:rPr>
        <w:t xml:space="preserve"> </w:t>
      </w:r>
      <w:r w:rsidRPr="00BE19F6">
        <w:rPr>
          <w:rFonts w:ascii="Times New Roman" w:hAnsi="Times New Roman" w:cs="Times New Roman"/>
          <w:sz w:val="20"/>
          <w:szCs w:val="20"/>
        </w:rPr>
        <w:t>265570,4 тыс. рублей или 30,4 % от общей суммы расходов.</w:t>
      </w:r>
    </w:p>
    <w:p w:rsidR="008A390E" w:rsidRPr="00BE19F6" w:rsidRDefault="008A390E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В рамках непрограммных направлений деятельности в 2023году расходы поселения составили </w:t>
      </w:r>
      <w:r w:rsidR="0016541C" w:rsidRPr="00BE19F6">
        <w:rPr>
          <w:rFonts w:ascii="Times New Roman" w:hAnsi="Times New Roman" w:cs="Times New Roman"/>
          <w:sz w:val="20"/>
          <w:szCs w:val="20"/>
        </w:rPr>
        <w:t>607024,4 тыс. рублей или 69,6 % от общей суммы расходов.</w:t>
      </w:r>
    </w:p>
    <w:p w:rsidR="003805B2" w:rsidRPr="00BE19F6" w:rsidRDefault="003805B2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 xml:space="preserve">Общий объем неосвоенных средств в 2023 году составил 8253,3 тыс. руб. или </w:t>
      </w:r>
      <w:r w:rsidR="005B6B11" w:rsidRPr="00BE19F6">
        <w:rPr>
          <w:rFonts w:ascii="Times New Roman" w:hAnsi="Times New Roman" w:cs="Times New Roman"/>
          <w:sz w:val="20"/>
          <w:szCs w:val="20"/>
        </w:rPr>
        <w:t>0,9 %.</w:t>
      </w:r>
    </w:p>
    <w:p w:rsidR="00314EE7" w:rsidRPr="00BE19F6" w:rsidRDefault="00314EE7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Бюджетные инвестиции в объекты капитального строительства отражены согласно бюджетной классификации по отраслевому признаку в соответствующих разделах функциональной классификации расходов бюджета района.</w:t>
      </w:r>
    </w:p>
    <w:p w:rsidR="00314EE7" w:rsidRPr="00BE19F6" w:rsidRDefault="00314EE7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19F6">
        <w:rPr>
          <w:rFonts w:ascii="Times New Roman" w:hAnsi="Times New Roman" w:cs="Times New Roman"/>
          <w:color w:val="000000" w:themeColor="text1"/>
          <w:sz w:val="20"/>
          <w:szCs w:val="20"/>
        </w:rPr>
        <w:t>В целом на строительство и реконструкцию объектов муниципальной собственности в 2023 году направлено 83206,1 тыс. рублей или 9,53 % от общего объема расходов бюджетных средств Славянского городского поселения за 2023 год.</w:t>
      </w:r>
    </w:p>
    <w:p w:rsidR="00314EE7" w:rsidRPr="00BE19F6" w:rsidRDefault="00314EE7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19F6">
        <w:rPr>
          <w:rFonts w:ascii="Times New Roman" w:hAnsi="Times New Roman" w:cs="Times New Roman"/>
          <w:sz w:val="20"/>
          <w:szCs w:val="20"/>
        </w:rPr>
        <w:t>Б</w:t>
      </w:r>
      <w:r w:rsidR="00B32E51" w:rsidRPr="00BE19F6">
        <w:rPr>
          <w:rFonts w:ascii="Times New Roman" w:hAnsi="Times New Roman" w:cs="Times New Roman"/>
          <w:sz w:val="20"/>
          <w:szCs w:val="20"/>
        </w:rPr>
        <w:t xml:space="preserve">юджет Славянского городского поселения Славянского района исполнен с дефицитом в размере 3467,5 тыс. рублей, что соответствует ст.92.1 БК РФ. 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19F6">
        <w:rPr>
          <w:rFonts w:ascii="Times New Roman" w:hAnsi="Times New Roman" w:cs="Times New Roman"/>
          <w:bCs/>
          <w:sz w:val="20"/>
          <w:szCs w:val="20"/>
        </w:rPr>
        <w:t>По состоянию на 01.01.2024 года размер муниципального долга составляет 33000,0 тыс. руб., в том числе бюджетные кредиты 33000,0 тыс. руб., что соответствует утвержденному верхнему пределу муниципального внутреннего долга</w:t>
      </w:r>
      <w:r w:rsidR="00174376" w:rsidRPr="00BE19F6">
        <w:rPr>
          <w:rFonts w:ascii="Times New Roman" w:hAnsi="Times New Roman" w:cs="Times New Roman"/>
          <w:bCs/>
          <w:sz w:val="20"/>
          <w:szCs w:val="20"/>
        </w:rPr>
        <w:t>, и</w:t>
      </w:r>
      <w:bookmarkStart w:id="0" w:name="_GoBack"/>
      <w:bookmarkEnd w:id="0"/>
      <w:r w:rsidR="00D44094" w:rsidRPr="00BE19F6">
        <w:rPr>
          <w:rFonts w:ascii="Times New Roman" w:hAnsi="Times New Roman" w:cs="Times New Roman"/>
          <w:bCs/>
          <w:sz w:val="20"/>
          <w:szCs w:val="20"/>
        </w:rPr>
        <w:t xml:space="preserve"> не противоречит пункту 1 статьи 107 БК РФ.</w:t>
      </w:r>
    </w:p>
    <w:p w:rsidR="00B32E51" w:rsidRPr="00BE19F6" w:rsidRDefault="00B32E51" w:rsidP="00BE1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19F6">
        <w:rPr>
          <w:rFonts w:ascii="Times New Roman" w:eastAsia="Calibri" w:hAnsi="Times New Roman" w:cs="Times New Roman"/>
          <w:sz w:val="20"/>
          <w:szCs w:val="20"/>
          <w:lang w:eastAsia="en-US"/>
        </w:rPr>
        <w:t>Формирование и исполнение бюджета Славянского городского поселения Славянского района за 2023 год осуществлялось в соответствии с требованиями Бюджетного кодекса Российской Федерации.</w:t>
      </w:r>
    </w:p>
    <w:p w:rsidR="00B32E51" w:rsidRPr="00582675" w:rsidRDefault="00582675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2675">
        <w:rPr>
          <w:rFonts w:ascii="Times New Roman" w:hAnsi="Times New Roman" w:cs="Times New Roman"/>
          <w:sz w:val="20"/>
          <w:szCs w:val="20"/>
        </w:rPr>
        <w:t>Контрольно-счетной палатой предложено утвердить «Отчет об исполнении бюджета Славянского городского поселения за 2023 год» в предложенном варианте.</w:t>
      </w:r>
    </w:p>
    <w:p w:rsidR="00B32E51" w:rsidRPr="00582675" w:rsidRDefault="00582675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2675">
        <w:rPr>
          <w:rFonts w:ascii="Times New Roman" w:hAnsi="Times New Roman" w:cs="Times New Roman"/>
          <w:sz w:val="20"/>
          <w:szCs w:val="20"/>
        </w:rPr>
        <w:t>Главе Славянского городского поселения, председателю Совета Славянского городского поселения направлены письма по факту проведенного экспертно-аналитического мероприятия с предложениями.</w:t>
      </w:r>
    </w:p>
    <w:p w:rsidR="00B32E51" w:rsidRPr="00582675" w:rsidRDefault="00B32E51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6B80" w:rsidRPr="00BE19F6" w:rsidRDefault="00256B80" w:rsidP="00BE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56B80" w:rsidRPr="00BE19F6" w:rsidSect="00BE19F6">
      <w:headerReference w:type="default" r:id="rId8"/>
      <w:pgSz w:w="11906" w:h="16838"/>
      <w:pgMar w:top="1134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9E" w:rsidRDefault="0050789E" w:rsidP="0003056F">
      <w:pPr>
        <w:spacing w:after="0" w:line="240" w:lineRule="auto"/>
      </w:pPr>
      <w:r>
        <w:separator/>
      </w:r>
    </w:p>
  </w:endnote>
  <w:endnote w:type="continuationSeparator" w:id="1">
    <w:p w:rsidR="0050789E" w:rsidRDefault="0050789E" w:rsidP="0003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9E" w:rsidRDefault="0050789E" w:rsidP="0003056F">
      <w:pPr>
        <w:spacing w:after="0" w:line="240" w:lineRule="auto"/>
      </w:pPr>
      <w:r>
        <w:separator/>
      </w:r>
    </w:p>
  </w:footnote>
  <w:footnote w:type="continuationSeparator" w:id="1">
    <w:p w:rsidR="0050789E" w:rsidRDefault="0050789E" w:rsidP="0003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5B" w:rsidRDefault="00B30638">
    <w:pPr>
      <w:pStyle w:val="a9"/>
      <w:jc w:val="center"/>
    </w:pPr>
    <w:r>
      <w:fldChar w:fldCharType="begin"/>
    </w:r>
    <w:r w:rsidR="00D1435B">
      <w:instrText>PAGE   \* MERGEFORMAT</w:instrText>
    </w:r>
    <w:r>
      <w:fldChar w:fldCharType="separate"/>
    </w:r>
    <w:r w:rsidR="008B6B4B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7A0"/>
    <w:multiLevelType w:val="hybridMultilevel"/>
    <w:tmpl w:val="211EC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F7252"/>
    <w:multiLevelType w:val="hybridMultilevel"/>
    <w:tmpl w:val="AE2AE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F50"/>
    <w:multiLevelType w:val="hybridMultilevel"/>
    <w:tmpl w:val="12860E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7345A05"/>
    <w:multiLevelType w:val="hybridMultilevel"/>
    <w:tmpl w:val="7C462F1A"/>
    <w:lvl w:ilvl="0" w:tplc="88C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3F60E4"/>
    <w:multiLevelType w:val="hybridMultilevel"/>
    <w:tmpl w:val="FD5EB1C2"/>
    <w:lvl w:ilvl="0" w:tplc="F86CE3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3056F"/>
    <w:rsid w:val="00001EF7"/>
    <w:rsid w:val="0003056F"/>
    <w:rsid w:val="00040AD6"/>
    <w:rsid w:val="00045A49"/>
    <w:rsid w:val="0006612C"/>
    <w:rsid w:val="000676B9"/>
    <w:rsid w:val="000730DA"/>
    <w:rsid w:val="00081E93"/>
    <w:rsid w:val="00082EA5"/>
    <w:rsid w:val="000A6628"/>
    <w:rsid w:val="000C5B7C"/>
    <w:rsid w:val="000D225A"/>
    <w:rsid w:val="000D7D26"/>
    <w:rsid w:val="000E69F3"/>
    <w:rsid w:val="000F4872"/>
    <w:rsid w:val="000F759E"/>
    <w:rsid w:val="000F79CC"/>
    <w:rsid w:val="00161777"/>
    <w:rsid w:val="0016541C"/>
    <w:rsid w:val="001679D9"/>
    <w:rsid w:val="00174376"/>
    <w:rsid w:val="00180D03"/>
    <w:rsid w:val="00186C34"/>
    <w:rsid w:val="00187414"/>
    <w:rsid w:val="001978D1"/>
    <w:rsid w:val="001A7535"/>
    <w:rsid w:val="001B3D01"/>
    <w:rsid w:val="001C2872"/>
    <w:rsid w:val="001D1722"/>
    <w:rsid w:val="001E5CC1"/>
    <w:rsid w:val="001F15B2"/>
    <w:rsid w:val="0020500E"/>
    <w:rsid w:val="002062F4"/>
    <w:rsid w:val="0022056E"/>
    <w:rsid w:val="00223EFF"/>
    <w:rsid w:val="00235102"/>
    <w:rsid w:val="002426E7"/>
    <w:rsid w:val="002470B1"/>
    <w:rsid w:val="00256B80"/>
    <w:rsid w:val="00296583"/>
    <w:rsid w:val="002B3B58"/>
    <w:rsid w:val="002C4DA0"/>
    <w:rsid w:val="002D07C7"/>
    <w:rsid w:val="002D4626"/>
    <w:rsid w:val="002E2D6B"/>
    <w:rsid w:val="00314EE7"/>
    <w:rsid w:val="00320136"/>
    <w:rsid w:val="003365A7"/>
    <w:rsid w:val="00340386"/>
    <w:rsid w:val="00362518"/>
    <w:rsid w:val="0037351F"/>
    <w:rsid w:val="003805B2"/>
    <w:rsid w:val="00390417"/>
    <w:rsid w:val="003A532A"/>
    <w:rsid w:val="003B1BD1"/>
    <w:rsid w:val="003B5C76"/>
    <w:rsid w:val="003D14CC"/>
    <w:rsid w:val="003D6D6B"/>
    <w:rsid w:val="003E1C92"/>
    <w:rsid w:val="003F27BB"/>
    <w:rsid w:val="004035B0"/>
    <w:rsid w:val="004038F6"/>
    <w:rsid w:val="0041418C"/>
    <w:rsid w:val="00420D2A"/>
    <w:rsid w:val="00421998"/>
    <w:rsid w:val="00437A59"/>
    <w:rsid w:val="00453EDA"/>
    <w:rsid w:val="00464E7D"/>
    <w:rsid w:val="00474FF7"/>
    <w:rsid w:val="00483A58"/>
    <w:rsid w:val="004A52D0"/>
    <w:rsid w:val="004A64F9"/>
    <w:rsid w:val="004C1579"/>
    <w:rsid w:val="004C7138"/>
    <w:rsid w:val="004D310B"/>
    <w:rsid w:val="004E7D32"/>
    <w:rsid w:val="004F452E"/>
    <w:rsid w:val="00500E57"/>
    <w:rsid w:val="0050789E"/>
    <w:rsid w:val="00507D16"/>
    <w:rsid w:val="00522539"/>
    <w:rsid w:val="00524D98"/>
    <w:rsid w:val="00535F0F"/>
    <w:rsid w:val="005628A9"/>
    <w:rsid w:val="005756C9"/>
    <w:rsid w:val="00582675"/>
    <w:rsid w:val="00583427"/>
    <w:rsid w:val="00594DB6"/>
    <w:rsid w:val="005A0535"/>
    <w:rsid w:val="005A1548"/>
    <w:rsid w:val="005A6FC1"/>
    <w:rsid w:val="005B6B11"/>
    <w:rsid w:val="005E2ADC"/>
    <w:rsid w:val="005F621A"/>
    <w:rsid w:val="00615A25"/>
    <w:rsid w:val="006273E4"/>
    <w:rsid w:val="0063184D"/>
    <w:rsid w:val="00635706"/>
    <w:rsid w:val="00635856"/>
    <w:rsid w:val="0064477C"/>
    <w:rsid w:val="0065779D"/>
    <w:rsid w:val="00662FD1"/>
    <w:rsid w:val="00664E0E"/>
    <w:rsid w:val="00666323"/>
    <w:rsid w:val="006857B1"/>
    <w:rsid w:val="006914C0"/>
    <w:rsid w:val="00696434"/>
    <w:rsid w:val="006A502E"/>
    <w:rsid w:val="006B5DC3"/>
    <w:rsid w:val="006D3BC1"/>
    <w:rsid w:val="006E0156"/>
    <w:rsid w:val="006E3E1E"/>
    <w:rsid w:val="006E5CE1"/>
    <w:rsid w:val="00711B79"/>
    <w:rsid w:val="00716854"/>
    <w:rsid w:val="00723C41"/>
    <w:rsid w:val="00727D7B"/>
    <w:rsid w:val="0073719B"/>
    <w:rsid w:val="0074268A"/>
    <w:rsid w:val="00744009"/>
    <w:rsid w:val="0075700A"/>
    <w:rsid w:val="00757C81"/>
    <w:rsid w:val="00760259"/>
    <w:rsid w:val="00764DEA"/>
    <w:rsid w:val="0077294F"/>
    <w:rsid w:val="007879A7"/>
    <w:rsid w:val="007933F2"/>
    <w:rsid w:val="007C50AE"/>
    <w:rsid w:val="007C7C97"/>
    <w:rsid w:val="007D48A2"/>
    <w:rsid w:val="007E7BBF"/>
    <w:rsid w:val="007F0BA1"/>
    <w:rsid w:val="00800BB0"/>
    <w:rsid w:val="00800FB2"/>
    <w:rsid w:val="00817B27"/>
    <w:rsid w:val="008206EE"/>
    <w:rsid w:val="00820FDE"/>
    <w:rsid w:val="008421A6"/>
    <w:rsid w:val="00865605"/>
    <w:rsid w:val="00884366"/>
    <w:rsid w:val="00885C5A"/>
    <w:rsid w:val="008A21B1"/>
    <w:rsid w:val="008A27EB"/>
    <w:rsid w:val="008A390E"/>
    <w:rsid w:val="008A503E"/>
    <w:rsid w:val="008B6B4B"/>
    <w:rsid w:val="008B6B99"/>
    <w:rsid w:val="008C62A5"/>
    <w:rsid w:val="008D2766"/>
    <w:rsid w:val="008E082F"/>
    <w:rsid w:val="008E25F7"/>
    <w:rsid w:val="008E7959"/>
    <w:rsid w:val="008F37F7"/>
    <w:rsid w:val="00915955"/>
    <w:rsid w:val="009215F2"/>
    <w:rsid w:val="00966D9D"/>
    <w:rsid w:val="00986579"/>
    <w:rsid w:val="00987757"/>
    <w:rsid w:val="009928A9"/>
    <w:rsid w:val="009941E5"/>
    <w:rsid w:val="009A0774"/>
    <w:rsid w:val="009A3FEF"/>
    <w:rsid w:val="009A456F"/>
    <w:rsid w:val="009B4D88"/>
    <w:rsid w:val="009C0FBA"/>
    <w:rsid w:val="009C68C7"/>
    <w:rsid w:val="009E3345"/>
    <w:rsid w:val="009E618A"/>
    <w:rsid w:val="009F18CF"/>
    <w:rsid w:val="00A128CB"/>
    <w:rsid w:val="00A21370"/>
    <w:rsid w:val="00A24010"/>
    <w:rsid w:val="00A24F8F"/>
    <w:rsid w:val="00A25EC1"/>
    <w:rsid w:val="00A45592"/>
    <w:rsid w:val="00A50F0A"/>
    <w:rsid w:val="00A57B19"/>
    <w:rsid w:val="00A6311A"/>
    <w:rsid w:val="00A67446"/>
    <w:rsid w:val="00AA274C"/>
    <w:rsid w:val="00AC68A3"/>
    <w:rsid w:val="00AD0EDB"/>
    <w:rsid w:val="00AD1939"/>
    <w:rsid w:val="00AE28DB"/>
    <w:rsid w:val="00B077B2"/>
    <w:rsid w:val="00B17505"/>
    <w:rsid w:val="00B239AB"/>
    <w:rsid w:val="00B2787D"/>
    <w:rsid w:val="00B30427"/>
    <w:rsid w:val="00B30638"/>
    <w:rsid w:val="00B32E51"/>
    <w:rsid w:val="00B33997"/>
    <w:rsid w:val="00B367CB"/>
    <w:rsid w:val="00B42BD9"/>
    <w:rsid w:val="00B4730C"/>
    <w:rsid w:val="00B51C47"/>
    <w:rsid w:val="00B56BAD"/>
    <w:rsid w:val="00B60CBD"/>
    <w:rsid w:val="00B66234"/>
    <w:rsid w:val="00B72EEF"/>
    <w:rsid w:val="00B85F03"/>
    <w:rsid w:val="00BA09B3"/>
    <w:rsid w:val="00BB3077"/>
    <w:rsid w:val="00BC73CE"/>
    <w:rsid w:val="00BE19F6"/>
    <w:rsid w:val="00BE7033"/>
    <w:rsid w:val="00BF22FB"/>
    <w:rsid w:val="00C02E67"/>
    <w:rsid w:val="00C25833"/>
    <w:rsid w:val="00C33410"/>
    <w:rsid w:val="00C34609"/>
    <w:rsid w:val="00C362CC"/>
    <w:rsid w:val="00C46A7A"/>
    <w:rsid w:val="00C46DE5"/>
    <w:rsid w:val="00C52B7B"/>
    <w:rsid w:val="00C53D1E"/>
    <w:rsid w:val="00C57B81"/>
    <w:rsid w:val="00C618D7"/>
    <w:rsid w:val="00C66605"/>
    <w:rsid w:val="00C8792E"/>
    <w:rsid w:val="00C91432"/>
    <w:rsid w:val="00C9513A"/>
    <w:rsid w:val="00C96AB5"/>
    <w:rsid w:val="00CB3B29"/>
    <w:rsid w:val="00CD06F8"/>
    <w:rsid w:val="00CE37D4"/>
    <w:rsid w:val="00D01763"/>
    <w:rsid w:val="00D0286D"/>
    <w:rsid w:val="00D1435B"/>
    <w:rsid w:val="00D3747D"/>
    <w:rsid w:val="00D41BAA"/>
    <w:rsid w:val="00D44094"/>
    <w:rsid w:val="00D60045"/>
    <w:rsid w:val="00D829CB"/>
    <w:rsid w:val="00D8374C"/>
    <w:rsid w:val="00DA123D"/>
    <w:rsid w:val="00DC67C2"/>
    <w:rsid w:val="00DD1D7A"/>
    <w:rsid w:val="00DD52B1"/>
    <w:rsid w:val="00DE5AE2"/>
    <w:rsid w:val="00DF4639"/>
    <w:rsid w:val="00DF5B6A"/>
    <w:rsid w:val="00E0005E"/>
    <w:rsid w:val="00E0547C"/>
    <w:rsid w:val="00E13283"/>
    <w:rsid w:val="00E13A4D"/>
    <w:rsid w:val="00E177B5"/>
    <w:rsid w:val="00E20106"/>
    <w:rsid w:val="00E34673"/>
    <w:rsid w:val="00E37A58"/>
    <w:rsid w:val="00E42B3C"/>
    <w:rsid w:val="00E44D66"/>
    <w:rsid w:val="00E7450A"/>
    <w:rsid w:val="00E7550C"/>
    <w:rsid w:val="00E77868"/>
    <w:rsid w:val="00E96A06"/>
    <w:rsid w:val="00E97670"/>
    <w:rsid w:val="00EA3A6A"/>
    <w:rsid w:val="00EA5AE7"/>
    <w:rsid w:val="00EA65E9"/>
    <w:rsid w:val="00EB2A2C"/>
    <w:rsid w:val="00EB7761"/>
    <w:rsid w:val="00ED221A"/>
    <w:rsid w:val="00ED33B5"/>
    <w:rsid w:val="00EE5B60"/>
    <w:rsid w:val="00EF423D"/>
    <w:rsid w:val="00EF6277"/>
    <w:rsid w:val="00F07FF5"/>
    <w:rsid w:val="00F12470"/>
    <w:rsid w:val="00F12780"/>
    <w:rsid w:val="00F20FC7"/>
    <w:rsid w:val="00F246FF"/>
    <w:rsid w:val="00F67F36"/>
    <w:rsid w:val="00F75096"/>
    <w:rsid w:val="00FA0D5B"/>
    <w:rsid w:val="00FA3844"/>
    <w:rsid w:val="00FD1483"/>
    <w:rsid w:val="00FD752C"/>
    <w:rsid w:val="00FE3C43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4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657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64DE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305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3056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3056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uiPriority w:val="99"/>
    <w:rsid w:val="00030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footnote reference"/>
    <w:uiPriority w:val="99"/>
    <w:semiHidden/>
    <w:rsid w:val="0003056F"/>
    <w:rPr>
      <w:rFonts w:ascii="Times New Roman" w:hAnsi="Times New Roman" w:cs="Times New Roman"/>
      <w:vertAlign w:val="superscript"/>
    </w:rPr>
  </w:style>
  <w:style w:type="paragraph" w:customStyle="1" w:styleId="a6">
    <w:name w:val="Знак"/>
    <w:basedOn w:val="a"/>
    <w:next w:val="2"/>
    <w:autoRedefine/>
    <w:rsid w:val="0065779D"/>
    <w:pPr>
      <w:spacing w:after="160" w:line="240" w:lineRule="exact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0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2E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43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435B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143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1435B"/>
    <w:rPr>
      <w:rFonts w:cs="Calibri"/>
      <w:sz w:val="22"/>
      <w:szCs w:val="22"/>
    </w:rPr>
  </w:style>
  <w:style w:type="paragraph" w:styleId="ad">
    <w:name w:val="List Paragraph"/>
    <w:basedOn w:val="a"/>
    <w:uiPriority w:val="34"/>
    <w:qFormat/>
    <w:rsid w:val="00D60045"/>
    <w:pPr>
      <w:spacing w:after="43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B32E5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2E5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BCF1-C8E3-4F47-8474-4A5A171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2024-05-23T08:31:00Z</cp:lastPrinted>
  <dcterms:created xsi:type="dcterms:W3CDTF">2024-05-17T10:08:00Z</dcterms:created>
  <dcterms:modified xsi:type="dcterms:W3CDTF">2024-06-11T08:19:00Z</dcterms:modified>
</cp:coreProperties>
</file>