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99" w:rsidRDefault="00362599" w:rsidP="0036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кспертизы на проект решения  Совета 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Славянский район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бюджете муниципального образования Славянский район 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6B611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44CBA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</w:t>
      </w:r>
      <w:r w:rsidR="00E778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44CBA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</w:t>
      </w:r>
      <w:r w:rsidR="00BB701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844CBA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599" w:rsidRDefault="006B6116" w:rsidP="0036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44CBA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8E3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02</w:t>
      </w:r>
      <w:r w:rsidR="00844C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 w:rsidR="0036259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362599">
        <w:rPr>
          <w:rFonts w:ascii="Times New Roman" w:hAnsi="Times New Roman" w:cs="Times New Roman"/>
          <w:color w:val="000000"/>
          <w:sz w:val="28"/>
          <w:szCs w:val="28"/>
        </w:rPr>
        <w:t>. Славянск-на-Кубани</w:t>
      </w:r>
    </w:p>
    <w:p w:rsidR="00362599" w:rsidRDefault="00362599" w:rsidP="00362599">
      <w:pPr>
        <w:ind w:firstLine="708"/>
        <w:jc w:val="both"/>
        <w:rPr>
          <w:color w:val="000000"/>
          <w:sz w:val="26"/>
          <w:szCs w:val="26"/>
        </w:rPr>
      </w:pPr>
    </w:p>
    <w:p w:rsidR="0005417D" w:rsidRDefault="00362599" w:rsidP="0036259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D9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05417D" w:rsidRDefault="0005417D" w:rsidP="0005417D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контрольно-счётной палаты муниципального образования Славянский район на 20</w:t>
      </w:r>
      <w:r w:rsidR="006B6116">
        <w:rPr>
          <w:rFonts w:ascii="Times New Roman" w:hAnsi="Times New Roman"/>
          <w:sz w:val="28"/>
          <w:szCs w:val="28"/>
        </w:rPr>
        <w:t>2</w:t>
      </w:r>
      <w:r w:rsidR="00844CB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год, Положение о контрольно-счетной палате, статья 157 Бюджетного кодекса Российской Федерации, Положение о бюджетном процессе в муниципальном образовании Славянский район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05417D" w:rsidRDefault="0005417D" w:rsidP="0005417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</w:p>
    <w:p w:rsidR="0005417D" w:rsidRDefault="0005417D" w:rsidP="0005417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Определение достоверности и обоснованности </w:t>
      </w:r>
      <w:proofErr w:type="gramStart"/>
      <w:r>
        <w:rPr>
          <w:rFonts w:ascii="Times New Roman" w:hAnsi="Times New Roman" w:cs="Times New Roman"/>
          <w:snapToGrid w:val="0"/>
          <w:sz w:val="28"/>
          <w:szCs w:val="28"/>
        </w:rPr>
        <w:t>показателей формирования проекта бюджета муниципального образования</w:t>
      </w:r>
      <w:proofErr w:type="gram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на 20</w:t>
      </w:r>
      <w:r w:rsidR="006B611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9349D">
        <w:rPr>
          <w:rFonts w:ascii="Times New Roman" w:hAnsi="Times New Roman" w:cs="Times New Roman"/>
          <w:snapToGrid w:val="0"/>
          <w:sz w:val="28"/>
          <w:szCs w:val="28"/>
        </w:rPr>
        <w:t>2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-20</w:t>
      </w:r>
      <w:r w:rsidR="00BB701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A9349D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годов, в том числе:</w:t>
      </w:r>
    </w:p>
    <w:p w:rsidR="0005417D" w:rsidRDefault="0005417D" w:rsidP="0005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05417D" w:rsidRDefault="0005417D" w:rsidP="0005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05417D" w:rsidRDefault="0005417D" w:rsidP="0005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A71B6B" w:rsidRDefault="00A71B6B" w:rsidP="00A71B6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Экспертное заключение контрольно-счетной палаты муниципального образования Славянский район на Проект решения «О бюджете муниципального образования Славянский район на 202</w:t>
      </w:r>
      <w:r w:rsidR="00844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44C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44C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от 07.02.2011 №6-ФЗ «Об общих принципах организации и деятельности контрольно-счетных органов субъектов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образований», п. 3    ст. 22 Закона Краснодарского края от 04.02.2002 №437-КЗ «О бюджетном процессе в Краснодарском крае», Положения о бюджетном процессе муниципального образования Славянский район, Положения о контрольно-счетной палате муниципального образования Славянский район,</w:t>
      </w:r>
      <w:r>
        <w:rPr>
          <w:rFonts w:ascii="Times New Roman" w:hAnsi="Times New Roman"/>
          <w:sz w:val="28"/>
          <w:szCs w:val="28"/>
        </w:rPr>
        <w:t xml:space="preserve"> плана работы контрольно-счётной палаты муниципального образования Славянский район на 20</w:t>
      </w:r>
      <w:r w:rsidR="00A65578">
        <w:rPr>
          <w:rFonts w:ascii="Times New Roman" w:hAnsi="Times New Roman"/>
          <w:sz w:val="28"/>
          <w:szCs w:val="28"/>
        </w:rPr>
        <w:t>2</w:t>
      </w:r>
      <w:r w:rsidR="00AE756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A71B6B" w:rsidRDefault="00A71B6B" w:rsidP="00A71B6B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71B6B" w:rsidRDefault="00A71B6B" w:rsidP="00A71B6B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</w:t>
      </w:r>
    </w:p>
    <w:p w:rsidR="00A71B6B" w:rsidRDefault="00A71B6B" w:rsidP="00A71B6B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B6B" w:rsidRDefault="00A71B6B" w:rsidP="00A7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подготовке экспертного заключения проанализированы основные показатели прогноза социально - экономического развития муниципального образования Славянский район на  202</w:t>
      </w:r>
      <w:r w:rsidR="00844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44C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годы, основные направления бюджетной и налоговой политики на 202</w:t>
      </w:r>
      <w:r w:rsidR="00844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на 202</w:t>
      </w:r>
      <w:r w:rsidR="00844CB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844CB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годов, вносимые изменения в законодательные и нормативно – правовые документы.</w:t>
      </w:r>
    </w:p>
    <w:p w:rsidR="00A71B6B" w:rsidRDefault="00A71B6B" w:rsidP="00A71B6B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56B06" w:rsidRDefault="00456B06" w:rsidP="00456B06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-202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 составлен сроком на три года – очередной финансовый год и плановый период в соответствии с п. 4 ст. 169 БК РФ.</w:t>
      </w:r>
    </w:p>
    <w:p w:rsidR="00456B06" w:rsidRDefault="00456B06" w:rsidP="00456B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характеристики и особенности проекта бюджета  муниципального образования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844CB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обоснованы.</w:t>
      </w:r>
    </w:p>
    <w:p w:rsidR="00456B06" w:rsidRDefault="00456B06" w:rsidP="00456B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приложены все документы и материалы, представление которых одновременно с проектом бюджета  муниципального образования предусмотрено ст. 184.2 БК РФ и ст. 19 Положения о бюджетном процессе  в  муниципальном образовании.</w:t>
      </w:r>
    </w:p>
    <w:p w:rsidR="00D87BE4" w:rsidRDefault="00D87BE4" w:rsidP="00456B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Формирование доходной части </w:t>
      </w:r>
      <w:r>
        <w:rPr>
          <w:rFonts w:ascii="Times New Roman" w:hAnsi="Times New Roman"/>
          <w:bCs/>
          <w:color w:val="000000"/>
          <w:sz w:val="28"/>
          <w:szCs w:val="28"/>
        </w:rPr>
        <w:t>бюджета 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-202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осуществлено на  основании изменений, внесенных в Налоговый и Бюджетный кодексы Российской Федерации,  нормативов распределения федеральных, региональных и местных налогов, определяемых федеральным и региональным законодательством, нормативными правовыми актами  муниципального образования, а также с учетом прогнозных оценок основных характеристик бюджета Славянского района 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844CB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а также оценки ожидаемого исполнения бюджета  муниципального образования за 202</w:t>
      </w:r>
      <w:r w:rsidR="00844CBA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D87BE4" w:rsidRDefault="00D87BE4" w:rsidP="00D87B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Действующие расходные обязательства подтверждены муниципальными правовыми актами и отражены в реестре расходных обязательств, сформированном согласно требованиям ст. 87 БК РФ.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по расходам сформирован в соответствии с классификацией установленной ст.21 БК РФ, бюджетные ассигнования распределены по разделам, подразделам, целевым статьям, группам и подгруппам видов расходов классификации расходов бюджета, что соответствует требованиям ст. 184.1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распределено в соответствии с бюджетной классификацией, утвержденной Приказом Минфина России от </w:t>
      </w:r>
      <w:r w:rsidR="00844CBA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4CBA">
        <w:rPr>
          <w:rFonts w:ascii="Times New Roman" w:hAnsi="Times New Roman"/>
          <w:color w:val="000000"/>
          <w:sz w:val="28"/>
          <w:szCs w:val="28"/>
        </w:rPr>
        <w:t>мая</w:t>
      </w:r>
      <w:r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44CBA">
        <w:rPr>
          <w:rFonts w:ascii="Times New Roman" w:hAnsi="Times New Roman"/>
          <w:color w:val="000000"/>
          <w:sz w:val="28"/>
          <w:szCs w:val="28"/>
        </w:rPr>
        <w:t>22</w:t>
      </w:r>
      <w:r w:rsidR="00F32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F32C6E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844CBA">
        <w:rPr>
          <w:rFonts w:ascii="Times New Roman" w:hAnsi="Times New Roman"/>
          <w:color w:val="000000"/>
          <w:sz w:val="28"/>
          <w:szCs w:val="28"/>
        </w:rPr>
        <w:t>7</w:t>
      </w:r>
      <w:r>
        <w:rPr>
          <w:rFonts w:ascii="Times New Roman" w:hAnsi="Times New Roman"/>
          <w:color w:val="000000"/>
          <w:sz w:val="28"/>
          <w:szCs w:val="28"/>
        </w:rPr>
        <w:t>5н «О</w:t>
      </w:r>
      <w:r w:rsidR="00844CBA">
        <w:rPr>
          <w:rFonts w:ascii="Times New Roman" w:hAnsi="Times New Roman"/>
          <w:color w:val="000000"/>
          <w:sz w:val="28"/>
          <w:szCs w:val="28"/>
        </w:rPr>
        <w:t>б утверждении кодов (перечня кодов)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бюджетной классификации Российской Федерации </w:t>
      </w:r>
      <w:r w:rsidR="00844CBA">
        <w:rPr>
          <w:rFonts w:ascii="Times New Roman" w:hAnsi="Times New Roman"/>
          <w:color w:val="000000"/>
          <w:sz w:val="28"/>
          <w:szCs w:val="28"/>
        </w:rPr>
        <w:t>на 2023 го</w:t>
      </w:r>
      <w:proofErr w:type="gramStart"/>
      <w:r w:rsidR="00844CBA">
        <w:rPr>
          <w:rFonts w:ascii="Times New Roman" w:hAnsi="Times New Roman"/>
          <w:color w:val="000000"/>
          <w:sz w:val="28"/>
          <w:szCs w:val="28"/>
        </w:rPr>
        <w:t>д(</w:t>
      </w:r>
      <w:proofErr w:type="gramEnd"/>
      <w:r w:rsidR="00844CBA">
        <w:rPr>
          <w:rFonts w:ascii="Times New Roman" w:hAnsi="Times New Roman"/>
          <w:color w:val="000000"/>
          <w:sz w:val="28"/>
          <w:szCs w:val="28"/>
        </w:rPr>
        <w:t>на 2023 год и на плановый период 2024-2025 годов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бюджета предусмотрен объем условно утверждаемых расходов в соответствии с пунктом 3 статьи 184,1 на первый год планирования не менее </w:t>
      </w:r>
      <w:r>
        <w:rPr>
          <w:rFonts w:ascii="Times New Roman" w:hAnsi="Times New Roman"/>
          <w:sz w:val="28"/>
          <w:szCs w:val="28"/>
        </w:rPr>
        <w:lastRenderedPageBreak/>
        <w:t xml:space="preserve">2,5 процентов от общего объема расходов, на второй год планирования  не менее 5 процентов от общего объема расходов. 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Проекте бюджета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предусмотрены бюджетные ассигнования на исполнение публичных нормативных обязательств в соответствии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 п. 2 ст. 74.1 БК РФ.</w:t>
      </w: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бюджета на 202</w:t>
      </w:r>
      <w:r w:rsidR="00844C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844C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установлен размер резервного фонда администрации муниципального образования Славянский район в соответствии с ограничениями, предусмотренными п. 3 ст. 81 БК РФ.</w:t>
      </w: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размер дорожного фонда администрации муниципального образования устанавливается с требованиями предусмотренными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.5 ст.179.4 БК РФ.</w:t>
      </w: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утверждаемых в Проекте бюджета  на 202</w:t>
      </w:r>
      <w:r w:rsidR="00844CB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844CB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годы доходов соответствует ст. 41, 42, 61.1, 62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проекту бюджета  муниципального образования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844CBA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844CBA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общий объем планируемых доходов бюджета  муниципального образования на 202</w:t>
      </w:r>
      <w:r w:rsidR="00844CB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предусмотрен в сумме        3 </w:t>
      </w:r>
      <w:r w:rsidR="00BA701B">
        <w:rPr>
          <w:rFonts w:ascii="Times New Roman" w:hAnsi="Times New Roman"/>
          <w:color w:val="000000"/>
          <w:sz w:val="28"/>
          <w:szCs w:val="28"/>
        </w:rPr>
        <w:t>635996,5</w:t>
      </w:r>
      <w:r>
        <w:rPr>
          <w:rFonts w:ascii="Times New Roman" w:hAnsi="Times New Roman"/>
          <w:color w:val="000000"/>
          <w:sz w:val="28"/>
          <w:szCs w:val="28"/>
        </w:rPr>
        <w:t xml:space="preserve"> тыс. руб., 202</w:t>
      </w:r>
      <w:r w:rsidR="00BA701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BA701B">
        <w:rPr>
          <w:rFonts w:ascii="Times New Roman" w:hAnsi="Times New Roman"/>
          <w:color w:val="000000"/>
          <w:sz w:val="28"/>
          <w:szCs w:val="28"/>
        </w:rPr>
        <w:t>3413695,8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202</w:t>
      </w:r>
      <w:r w:rsidR="00BA701B">
        <w:rPr>
          <w:rFonts w:ascii="Times New Roman" w:hAnsi="Times New Roman"/>
          <w:color w:val="000000"/>
          <w:sz w:val="28"/>
          <w:szCs w:val="28"/>
        </w:rPr>
        <w:t>5</w:t>
      </w:r>
      <w:r w:rsidR="00F32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 w:rsidR="00BA701B">
        <w:rPr>
          <w:rFonts w:ascii="Times New Roman" w:hAnsi="Times New Roman"/>
          <w:color w:val="000000"/>
          <w:sz w:val="28"/>
          <w:szCs w:val="28"/>
        </w:rPr>
        <w:t>3445186,5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структуре доходов бюджета безвозмездные поступления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 составят в 2022 году- 62,8%, в 2023 году – 58,4%, в 2024 году – 55,1%.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202</w:t>
      </w:r>
      <w:r w:rsidR="00BA701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BA701B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BA701B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</w:t>
      </w:r>
      <w:r w:rsidR="00BA701B">
        <w:rPr>
          <w:rFonts w:ascii="Times New Roman" w:hAnsi="Times New Roman"/>
          <w:color w:val="000000"/>
          <w:sz w:val="28"/>
          <w:szCs w:val="28"/>
        </w:rPr>
        <w:t>составил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C6E">
        <w:rPr>
          <w:rFonts w:ascii="Times New Roman" w:hAnsi="Times New Roman"/>
          <w:color w:val="000000"/>
          <w:sz w:val="28"/>
          <w:szCs w:val="28"/>
        </w:rPr>
        <w:t>Дефицит (</w:t>
      </w:r>
      <w:proofErr w:type="spellStart"/>
      <w:r w:rsidR="00F32C6E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рофицит</w:t>
      </w:r>
      <w:proofErr w:type="spellEnd"/>
      <w:r w:rsidR="00F32C6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бюджета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F2C4F">
        <w:rPr>
          <w:rFonts w:ascii="Times New Roman" w:hAnsi="Times New Roman"/>
          <w:color w:val="000000"/>
          <w:sz w:val="28"/>
          <w:szCs w:val="28"/>
        </w:rPr>
        <w:t>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на 202</w:t>
      </w:r>
      <w:r w:rsidR="002F2C4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-</w:t>
      </w:r>
      <w:r w:rsidR="002F2C4F">
        <w:rPr>
          <w:rFonts w:ascii="Times New Roman" w:hAnsi="Times New Roman"/>
          <w:color w:val="000000"/>
          <w:sz w:val="28"/>
          <w:szCs w:val="28"/>
        </w:rPr>
        <w:t>0,0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на 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proofErr w:type="gramStart"/>
      <w:r w:rsidR="002F2C4F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2F2C4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2F2C4F">
        <w:rPr>
          <w:rFonts w:ascii="Times New Roman" w:hAnsi="Times New Roman"/>
          <w:color w:val="000000"/>
          <w:sz w:val="28"/>
          <w:szCs w:val="28"/>
        </w:rPr>
        <w:t>рофицит</w:t>
      </w:r>
      <w:proofErr w:type="spellEnd"/>
      <w:r w:rsidR="002F2C4F">
        <w:rPr>
          <w:rFonts w:ascii="Times New Roman" w:hAnsi="Times New Roman"/>
          <w:color w:val="000000"/>
          <w:sz w:val="28"/>
          <w:szCs w:val="28"/>
        </w:rPr>
        <w:t xml:space="preserve"> 30076,8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расходной части бюджета муниципального образования Славянский район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2F2C4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района по расходам  планируется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объеме  бюджетных ассигнований на сумму </w:t>
      </w:r>
      <w:r w:rsidR="002F2C4F">
        <w:rPr>
          <w:rFonts w:ascii="Times New Roman" w:hAnsi="Times New Roman"/>
          <w:color w:val="000000"/>
          <w:sz w:val="28"/>
          <w:szCs w:val="28"/>
        </w:rPr>
        <w:t>3635996,5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 руб., на 202</w:t>
      </w:r>
      <w:r w:rsidR="002F2C4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2F2C4F">
        <w:rPr>
          <w:rFonts w:ascii="Times New Roman" w:hAnsi="Times New Roman"/>
          <w:color w:val="000000"/>
          <w:sz w:val="28"/>
          <w:szCs w:val="28"/>
        </w:rPr>
        <w:t>3413695,8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руб., на 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 год – </w:t>
      </w:r>
      <w:r w:rsidR="002F2C4F">
        <w:rPr>
          <w:rFonts w:ascii="Times New Roman" w:hAnsi="Times New Roman"/>
          <w:color w:val="000000"/>
          <w:sz w:val="28"/>
          <w:szCs w:val="28"/>
        </w:rPr>
        <w:t>3418109,7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 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формировании расходной части бюджета на трехлетний период сохранилась социальная направленность бюджета.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по социально – культурной сфере состав</w:t>
      </w:r>
      <w:r w:rsidR="00F32C6E">
        <w:rPr>
          <w:rFonts w:ascii="Times New Roman" w:hAnsi="Times New Roman"/>
          <w:color w:val="000000"/>
          <w:sz w:val="28"/>
          <w:szCs w:val="28"/>
        </w:rPr>
        <w:t>ят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80% от всех расходов, предусмотренных в бюджете.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Проектом бюджета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предусмотрен программный формат расходов в структуре муниципальных программ.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Проекте бюджета  предусмотрено двадцать </w:t>
      </w:r>
      <w:r w:rsidR="002F2C4F">
        <w:rPr>
          <w:rFonts w:ascii="Times New Roman" w:hAnsi="Times New Roman"/>
          <w:bCs/>
          <w:color w:val="000000"/>
          <w:sz w:val="28"/>
          <w:szCs w:val="28"/>
        </w:rPr>
        <w:t>пять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муниципальных программ, которые в общем объеме расходов составят в 202</w:t>
      </w:r>
      <w:r w:rsidR="002F2C4F">
        <w:rPr>
          <w:rFonts w:ascii="Times New Roman" w:hAnsi="Times New Roman"/>
          <w:bCs/>
          <w:color w:val="000000"/>
          <w:sz w:val="28"/>
          <w:szCs w:val="28"/>
        </w:rPr>
        <w:t>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 – 90,2 %, в 2023 году – 87,5 %, в 2024 году – 87,5 %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п. 2 ст. 179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нарушение п.2 ст.179 БК РФ объемы бюджетных ассигнований, предлагаемые к утверждению Проектом решения о бюджете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не соответствуют объёмам финансирования, предусмотренных в муниципальных программах  (в действующих редакциях).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Проекта бюджета 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соблюден принцип сбалансированности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ст. 33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Совета муниципального образования Славянский район «О бюджете муниципального образования Славянский район на 202</w:t>
      </w:r>
      <w:r w:rsidR="002F2C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F2C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F2C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может быть вынесен на рассмотрение Совета муниципального образования Славянский район для утверждения с учетом предложений и замечаний.</w:t>
      </w:r>
    </w:p>
    <w:p w:rsidR="00456B06" w:rsidRDefault="00456B06" w:rsidP="00456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56B06" w:rsidRDefault="00456B06" w:rsidP="00456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71B6B" w:rsidRDefault="00A71B6B" w:rsidP="00A71B6B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71B6B" w:rsidRDefault="00A71B6B" w:rsidP="0005417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71B6B" w:rsidSect="00745D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0A7"/>
    <w:rsid w:val="00005C5C"/>
    <w:rsid w:val="00024278"/>
    <w:rsid w:val="00031121"/>
    <w:rsid w:val="0005417D"/>
    <w:rsid w:val="000A2DE4"/>
    <w:rsid w:val="000C3E8A"/>
    <w:rsid w:val="000F25C0"/>
    <w:rsid w:val="000F6460"/>
    <w:rsid w:val="0011515E"/>
    <w:rsid w:val="0014166A"/>
    <w:rsid w:val="001450A7"/>
    <w:rsid w:val="001A060A"/>
    <w:rsid w:val="001E7C56"/>
    <w:rsid w:val="00296C0B"/>
    <w:rsid w:val="002F05AB"/>
    <w:rsid w:val="002F2C4F"/>
    <w:rsid w:val="0032732E"/>
    <w:rsid w:val="00331298"/>
    <w:rsid w:val="0033463C"/>
    <w:rsid w:val="00335BCC"/>
    <w:rsid w:val="00362599"/>
    <w:rsid w:val="003C5252"/>
    <w:rsid w:val="003E0D20"/>
    <w:rsid w:val="00456B06"/>
    <w:rsid w:val="00497462"/>
    <w:rsid w:val="004C303E"/>
    <w:rsid w:val="004E5910"/>
    <w:rsid w:val="00516841"/>
    <w:rsid w:val="005228A7"/>
    <w:rsid w:val="0056616A"/>
    <w:rsid w:val="00585976"/>
    <w:rsid w:val="005F523A"/>
    <w:rsid w:val="006848B1"/>
    <w:rsid w:val="006B6116"/>
    <w:rsid w:val="006C3962"/>
    <w:rsid w:val="006D38B5"/>
    <w:rsid w:val="00703B3B"/>
    <w:rsid w:val="00711F15"/>
    <w:rsid w:val="007218F0"/>
    <w:rsid w:val="00745D6E"/>
    <w:rsid w:val="007A6065"/>
    <w:rsid w:val="0083682C"/>
    <w:rsid w:val="00844CBA"/>
    <w:rsid w:val="008B02FB"/>
    <w:rsid w:val="008E01A5"/>
    <w:rsid w:val="008E3A35"/>
    <w:rsid w:val="008E7A70"/>
    <w:rsid w:val="008F61DC"/>
    <w:rsid w:val="00923978"/>
    <w:rsid w:val="009C3234"/>
    <w:rsid w:val="009D1F31"/>
    <w:rsid w:val="00A65578"/>
    <w:rsid w:val="00A71B6B"/>
    <w:rsid w:val="00A72F5B"/>
    <w:rsid w:val="00A9349D"/>
    <w:rsid w:val="00AE756B"/>
    <w:rsid w:val="00B848A0"/>
    <w:rsid w:val="00B86B2A"/>
    <w:rsid w:val="00B87E69"/>
    <w:rsid w:val="00B9062A"/>
    <w:rsid w:val="00BA701B"/>
    <w:rsid w:val="00BB6EF0"/>
    <w:rsid w:val="00BB7014"/>
    <w:rsid w:val="00C40279"/>
    <w:rsid w:val="00C8312B"/>
    <w:rsid w:val="00CE3400"/>
    <w:rsid w:val="00D71770"/>
    <w:rsid w:val="00D87458"/>
    <w:rsid w:val="00D87BE4"/>
    <w:rsid w:val="00D95A84"/>
    <w:rsid w:val="00DB445A"/>
    <w:rsid w:val="00DB4751"/>
    <w:rsid w:val="00DF5F45"/>
    <w:rsid w:val="00E02DBC"/>
    <w:rsid w:val="00E4227F"/>
    <w:rsid w:val="00E50477"/>
    <w:rsid w:val="00E50C30"/>
    <w:rsid w:val="00E778EC"/>
    <w:rsid w:val="00E825F3"/>
    <w:rsid w:val="00ED20DD"/>
    <w:rsid w:val="00EF4041"/>
    <w:rsid w:val="00EF6827"/>
    <w:rsid w:val="00F32C6E"/>
    <w:rsid w:val="00F40EAD"/>
    <w:rsid w:val="00F74B04"/>
    <w:rsid w:val="00F77ECE"/>
    <w:rsid w:val="00F87607"/>
    <w:rsid w:val="00F92FA9"/>
    <w:rsid w:val="00FA4744"/>
    <w:rsid w:val="00FE63D9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625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625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3625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rmal (Web)"/>
    <w:basedOn w:val="a"/>
    <w:semiHidden/>
    <w:unhideWhenUsed/>
    <w:rsid w:val="0092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3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86B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C819-805E-45C6-96D3-ED69BC1E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1162</Words>
  <Characters>6628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65</cp:revision>
  <cp:lastPrinted>2023-01-19T11:13:00Z</cp:lastPrinted>
  <dcterms:created xsi:type="dcterms:W3CDTF">2012-12-13T09:25:00Z</dcterms:created>
  <dcterms:modified xsi:type="dcterms:W3CDTF">2024-05-10T08:31:00Z</dcterms:modified>
</cp:coreProperties>
</file>