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99" w:rsidRDefault="00362599" w:rsidP="003625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э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кспертизы на проект решения  Совета </w:t>
      </w: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образования Славянский район</w:t>
      </w: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 бюджете муниципального образования Славянский район </w:t>
      </w: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6B611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40543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</w:t>
      </w:r>
      <w:r w:rsidR="00E778EC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40543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</w:t>
      </w:r>
      <w:r w:rsidR="00BB7014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74054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годов»</w:t>
      </w: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2599" w:rsidRDefault="00362599" w:rsidP="0036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62599" w:rsidRDefault="00740543" w:rsidP="00362599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6B6116">
        <w:rPr>
          <w:rFonts w:ascii="Times New Roman" w:hAnsi="Times New Roman" w:cs="Times New Roman"/>
          <w:color w:val="000000"/>
          <w:sz w:val="28"/>
          <w:szCs w:val="28"/>
        </w:rPr>
        <w:t xml:space="preserve"> декабря</w:t>
      </w:r>
      <w:r w:rsidR="008E3A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B6116">
        <w:rPr>
          <w:rFonts w:ascii="Times New Roman" w:hAnsi="Times New Roman" w:cs="Times New Roman"/>
          <w:color w:val="000000"/>
          <w:sz w:val="28"/>
          <w:szCs w:val="28"/>
        </w:rPr>
        <w:t>02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362599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</w:t>
      </w:r>
      <w:proofErr w:type="gramStart"/>
      <w:r w:rsidR="00362599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="00362599">
        <w:rPr>
          <w:rFonts w:ascii="Times New Roman" w:hAnsi="Times New Roman" w:cs="Times New Roman"/>
          <w:color w:val="000000"/>
          <w:sz w:val="28"/>
          <w:szCs w:val="28"/>
        </w:rPr>
        <w:t>. Славянск-на-Кубани</w:t>
      </w:r>
    </w:p>
    <w:p w:rsidR="00362599" w:rsidRDefault="00362599" w:rsidP="00362599">
      <w:pPr>
        <w:ind w:firstLine="708"/>
        <w:jc w:val="both"/>
        <w:rPr>
          <w:color w:val="000000"/>
          <w:sz w:val="26"/>
          <w:szCs w:val="26"/>
        </w:rPr>
      </w:pPr>
    </w:p>
    <w:p w:rsidR="0005417D" w:rsidRDefault="00362599" w:rsidP="00362599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3D9">
        <w:rPr>
          <w:rFonts w:ascii="Times New Roman" w:hAnsi="Times New Roman" w:cs="Times New Roman"/>
          <w:b/>
          <w:sz w:val="28"/>
          <w:szCs w:val="28"/>
        </w:rPr>
        <w:t xml:space="preserve">Основание для проведения экспертно-аналитического мероприятия: </w:t>
      </w:r>
    </w:p>
    <w:p w:rsidR="0005417D" w:rsidRDefault="0005417D" w:rsidP="0005417D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работы контрольно-счётной палаты муниципального образования Славянский район на 20</w:t>
      </w:r>
      <w:r w:rsidR="006B6116">
        <w:rPr>
          <w:rFonts w:ascii="Times New Roman" w:hAnsi="Times New Roman"/>
          <w:sz w:val="28"/>
          <w:szCs w:val="28"/>
        </w:rPr>
        <w:t>2</w:t>
      </w:r>
      <w:r w:rsidR="007405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год, Положение о контрольно-счетной палате, статья 157 Бюджетного кодекса Российской Федерации, Положение о бюджетном процессе в муниципальном образовании Славянский район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740543" w:rsidRDefault="00740543" w:rsidP="0005417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05417D" w:rsidRDefault="0005417D" w:rsidP="0005417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экспертно-аналитического мероприятия:</w:t>
      </w:r>
    </w:p>
    <w:p w:rsidR="0005417D" w:rsidRDefault="0005417D" w:rsidP="0005417D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Определение достоверности и обоснованности показателей формирования проекта бюджета муниципального образования на 20</w:t>
      </w:r>
      <w:r w:rsidR="006B6116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740543">
        <w:rPr>
          <w:rFonts w:ascii="Times New Roman" w:hAnsi="Times New Roman" w:cs="Times New Roman"/>
          <w:snapToGrid w:val="0"/>
          <w:sz w:val="28"/>
          <w:szCs w:val="28"/>
        </w:rPr>
        <w:t>4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-20</w:t>
      </w:r>
      <w:r w:rsidR="00BB7014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740543">
        <w:rPr>
          <w:rFonts w:ascii="Times New Roman" w:hAnsi="Times New Roman" w:cs="Times New Roman"/>
          <w:snapToGrid w:val="0"/>
          <w:sz w:val="28"/>
          <w:szCs w:val="28"/>
        </w:rPr>
        <w:t>6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годов, в том числе:</w:t>
      </w:r>
    </w:p>
    <w:p w:rsidR="0005417D" w:rsidRDefault="0005417D" w:rsidP="0005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–обоснованность доходных статей проекта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05417D" w:rsidRDefault="0005417D" w:rsidP="0005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–анализ расходных статей проекта бюджета в разрезе разделов и подразделов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используемых при расчетах расходов бюджета;</w:t>
      </w:r>
    </w:p>
    <w:p w:rsidR="0005417D" w:rsidRDefault="0005417D" w:rsidP="000541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–оценка сбалансированности бюджета, наличие источников  внутреннего финансирования дефицита бюджета, предельный объем муниципального долга и предельный объем расходов на его обслуживание.</w:t>
      </w:r>
    </w:p>
    <w:p w:rsidR="00A71B6B" w:rsidRDefault="00A71B6B" w:rsidP="00A71B6B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Экспертное заключение контрольно-счетной палаты муниципального образования Славянский район на Проект решения «О бюджете муниципального образования Славянский район на 202</w:t>
      </w:r>
      <w:r w:rsidR="007405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405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405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годов» подготовлено на основании ст. 157 Бюджетного кодекса Российской Федерации (далее – БК РФ), п. 2 ст. 9 Федерального закона от 07.02.2011 №6-ФЗ «Об общих принципах организации и деятельности контрольно-счетных органов субъектов Российской Федерации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образований», п.3 ст.22 Закона Краснодарского края от 04.02.2002 №437-КЗ «О бюджетном процессе в Краснодарском крае», Положения о бюджетном процессе муниципального образования Славянский район, Положения о контрольно-счетной палате муниципального образования Славянский район,</w:t>
      </w:r>
      <w:r>
        <w:rPr>
          <w:rFonts w:ascii="Times New Roman" w:hAnsi="Times New Roman"/>
          <w:sz w:val="28"/>
          <w:szCs w:val="28"/>
        </w:rPr>
        <w:t xml:space="preserve"> плана работы контрольно-счётной палаты муниципального образования Славянский район на 20</w:t>
      </w:r>
      <w:r w:rsidR="00A65578">
        <w:rPr>
          <w:rFonts w:ascii="Times New Roman" w:hAnsi="Times New Roman"/>
          <w:sz w:val="28"/>
          <w:szCs w:val="28"/>
        </w:rPr>
        <w:t>2</w:t>
      </w:r>
      <w:r w:rsidR="0074054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 </w:t>
      </w:r>
    </w:p>
    <w:p w:rsidR="00A71B6B" w:rsidRDefault="00A71B6B" w:rsidP="00A71B6B">
      <w:pPr>
        <w:spacing w:after="0" w:line="240" w:lineRule="auto"/>
        <w:ind w:firstLine="54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40543" w:rsidRDefault="00740543" w:rsidP="00A71B6B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40543" w:rsidRDefault="00740543" w:rsidP="00A71B6B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A71B6B" w:rsidRDefault="00A71B6B" w:rsidP="00A71B6B">
      <w:pPr>
        <w:pStyle w:val="ConsNormal"/>
        <w:widowControl/>
        <w:tabs>
          <w:tab w:val="left" w:pos="1800"/>
        </w:tabs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экспертно-аналитического мероприятия</w:t>
      </w:r>
    </w:p>
    <w:p w:rsidR="00A71B6B" w:rsidRDefault="00A71B6B" w:rsidP="00A71B6B">
      <w:pPr>
        <w:pStyle w:val="ConsNormal"/>
        <w:widowControl/>
        <w:tabs>
          <w:tab w:val="left" w:pos="1800"/>
        </w:tabs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71B6B" w:rsidRDefault="00A71B6B" w:rsidP="00A71B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экспертного заключения проанализированы основные показатели прогноза социально - экономического развития муниципального образования Славянский район на  202</w:t>
      </w:r>
      <w:r w:rsidR="007405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405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годы, основные направления бюджетной и налоговой политики на 202</w:t>
      </w:r>
      <w:r w:rsidR="007405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на 202</w:t>
      </w:r>
      <w:r w:rsidR="007405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405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 вносимые изменения в законодательные и нормативно – правовые документы.</w:t>
      </w:r>
    </w:p>
    <w:p w:rsidR="00A71B6B" w:rsidRDefault="00A71B6B" w:rsidP="00A71B6B">
      <w:pPr>
        <w:widowControl w:val="0"/>
        <w:tabs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456B06" w:rsidRDefault="00456B06" w:rsidP="00456B06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бюджета на 202</w:t>
      </w:r>
      <w:r w:rsidR="0074054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74054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годы  составлен сроком на три года – очередной финансовый год и плановый период в соответствии с п. 4 ст. 169 БК РФ.</w:t>
      </w:r>
    </w:p>
    <w:p w:rsidR="00456B06" w:rsidRDefault="00456B06" w:rsidP="00456B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характеристики и особенности проекта бюджета  муниципального образования на 202</w:t>
      </w:r>
      <w:r w:rsidR="0074054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74054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74054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обоснованы.</w:t>
      </w:r>
    </w:p>
    <w:p w:rsidR="00456B06" w:rsidRDefault="00456B06" w:rsidP="00456B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проекту решения приложены все документы и материалы, представление которых одновременно с проектом бюджета  муниципального образования предусмотрено ст. 184.2 БК РФ и ст. 19 Положения о бюджетном процессе  в  муниципальном образовании.</w:t>
      </w:r>
    </w:p>
    <w:p w:rsidR="00D87BE4" w:rsidRDefault="00D87BE4" w:rsidP="00456B0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Формирование доходной части </w:t>
      </w:r>
      <w:r>
        <w:rPr>
          <w:rFonts w:ascii="Times New Roman" w:hAnsi="Times New Roman"/>
          <w:bCs/>
          <w:color w:val="000000"/>
          <w:sz w:val="28"/>
          <w:szCs w:val="28"/>
        </w:rPr>
        <w:t>бюджета  муниципального образования</w:t>
      </w:r>
      <w:r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74054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74054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осуществлено на  основании изменений, внесенных в Налоговый и Бюджетный кодексы Российской Федерации,  нормативов распределения федеральных, региональных и местных налогов, определяемых федеральным и региональным законодательством, нормативными правовыми актами  муниципального образования, а также с учетом прогнозных оценок основных характеристик бюджета Славянского района  на 202</w:t>
      </w:r>
      <w:r w:rsidR="00740543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740543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740543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годов, 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также оценки ожидаемого исполнения бюджета  муниципального образования за 20</w:t>
      </w:r>
      <w:r w:rsidR="00F460B5">
        <w:rPr>
          <w:rFonts w:ascii="Times New Roman" w:hAnsi="Times New Roman"/>
          <w:color w:val="000000"/>
          <w:sz w:val="28"/>
          <w:szCs w:val="28"/>
        </w:rPr>
        <w:t>2</w:t>
      </w:r>
      <w:r w:rsidR="00740543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D87BE4" w:rsidRDefault="00D87BE4" w:rsidP="00D87BE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Действующие расходные обязательства подтверждены муниципальными правовыми актами и отражены в реестре расходных обязательств, сформированном согласно требованиям ст. 87 БК РФ. 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бюджета на 202</w:t>
      </w:r>
      <w:r w:rsidR="00B62B1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B62B1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по расходам сформирован в соответствии с классификацией установленной ст.21 БК РФ, бюджетные ассигнования распределены по разделам, подразделам, целевым статьям, группам и подгруппам видов расходов классификации расходов бюджета, что соответствует требованиям ст. 184.1 БК РФ.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Распределение бюджетных ассигнований распределено в соответствии с бюджетной классификацией, утвержденной Приказом Минфина России от </w:t>
      </w:r>
      <w:r w:rsidR="00B62B14">
        <w:rPr>
          <w:rFonts w:ascii="Times New Roman" w:hAnsi="Times New Roman"/>
          <w:color w:val="000000"/>
          <w:sz w:val="28"/>
          <w:szCs w:val="28"/>
        </w:rPr>
        <w:t>01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62B14">
        <w:rPr>
          <w:rFonts w:ascii="Times New Roman" w:hAnsi="Times New Roman"/>
          <w:color w:val="000000"/>
          <w:sz w:val="28"/>
          <w:szCs w:val="28"/>
        </w:rPr>
        <w:t xml:space="preserve">июня 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="00844CBA">
        <w:rPr>
          <w:rFonts w:ascii="Times New Roman" w:hAnsi="Times New Roman"/>
          <w:color w:val="000000"/>
          <w:sz w:val="28"/>
          <w:szCs w:val="28"/>
        </w:rPr>
        <w:t>2</w:t>
      </w:r>
      <w:r w:rsidR="00B62B14">
        <w:rPr>
          <w:rFonts w:ascii="Times New Roman" w:hAnsi="Times New Roman"/>
          <w:color w:val="000000"/>
          <w:sz w:val="28"/>
          <w:szCs w:val="28"/>
        </w:rPr>
        <w:t>3</w:t>
      </w:r>
      <w:r w:rsidR="00F32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</w:t>
      </w:r>
      <w:r w:rsidR="00F32C6E">
        <w:rPr>
          <w:rFonts w:ascii="Times New Roman" w:hAnsi="Times New Roman"/>
          <w:color w:val="000000"/>
          <w:sz w:val="28"/>
          <w:szCs w:val="28"/>
        </w:rPr>
        <w:t>ода</w:t>
      </w:r>
      <w:r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62B14">
        <w:rPr>
          <w:rFonts w:ascii="Times New Roman" w:hAnsi="Times New Roman"/>
          <w:color w:val="000000"/>
          <w:sz w:val="28"/>
          <w:szCs w:val="28"/>
        </w:rPr>
        <w:t>80</w:t>
      </w:r>
      <w:r>
        <w:rPr>
          <w:rFonts w:ascii="Times New Roman" w:hAnsi="Times New Roman"/>
          <w:color w:val="000000"/>
          <w:sz w:val="28"/>
          <w:szCs w:val="28"/>
        </w:rPr>
        <w:t>н «О</w:t>
      </w:r>
      <w:r w:rsidR="00844CBA">
        <w:rPr>
          <w:rFonts w:ascii="Times New Roman" w:hAnsi="Times New Roman"/>
          <w:color w:val="000000"/>
          <w:sz w:val="28"/>
          <w:szCs w:val="28"/>
        </w:rPr>
        <w:t>б утверждении кодов (перечня кодов)</w:t>
      </w:r>
      <w:r>
        <w:rPr>
          <w:rFonts w:ascii="Times New Roman" w:hAnsi="Times New Roman"/>
          <w:color w:val="000000"/>
          <w:sz w:val="28"/>
          <w:szCs w:val="28"/>
        </w:rPr>
        <w:t xml:space="preserve"> бюджетной классификации Российской Федерации </w:t>
      </w:r>
      <w:r w:rsidR="00844CBA">
        <w:rPr>
          <w:rFonts w:ascii="Times New Roman" w:hAnsi="Times New Roman"/>
          <w:color w:val="000000"/>
          <w:sz w:val="28"/>
          <w:szCs w:val="28"/>
        </w:rPr>
        <w:t>на 202</w:t>
      </w:r>
      <w:r w:rsidR="00B62B14">
        <w:rPr>
          <w:rFonts w:ascii="Times New Roman" w:hAnsi="Times New Roman"/>
          <w:color w:val="000000"/>
          <w:sz w:val="28"/>
          <w:szCs w:val="28"/>
        </w:rPr>
        <w:t>4</w:t>
      </w:r>
      <w:r w:rsidR="00844CBA">
        <w:rPr>
          <w:rFonts w:ascii="Times New Roman" w:hAnsi="Times New Roman"/>
          <w:color w:val="000000"/>
          <w:sz w:val="28"/>
          <w:szCs w:val="28"/>
        </w:rPr>
        <w:t xml:space="preserve"> го</w:t>
      </w:r>
      <w:proofErr w:type="gramStart"/>
      <w:r w:rsidR="00844CBA">
        <w:rPr>
          <w:rFonts w:ascii="Times New Roman" w:hAnsi="Times New Roman"/>
          <w:color w:val="000000"/>
          <w:sz w:val="28"/>
          <w:szCs w:val="28"/>
        </w:rPr>
        <w:t>д(</w:t>
      </w:r>
      <w:proofErr w:type="gramEnd"/>
      <w:r w:rsidR="00844CBA">
        <w:rPr>
          <w:rFonts w:ascii="Times New Roman" w:hAnsi="Times New Roman"/>
          <w:color w:val="000000"/>
          <w:sz w:val="28"/>
          <w:szCs w:val="28"/>
        </w:rPr>
        <w:t>на 202</w:t>
      </w:r>
      <w:r w:rsidR="00B62B14">
        <w:rPr>
          <w:rFonts w:ascii="Times New Roman" w:hAnsi="Times New Roman"/>
          <w:color w:val="000000"/>
          <w:sz w:val="28"/>
          <w:szCs w:val="28"/>
        </w:rPr>
        <w:t>4</w:t>
      </w:r>
      <w:r w:rsidR="00844CBA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B62B14">
        <w:rPr>
          <w:rFonts w:ascii="Times New Roman" w:hAnsi="Times New Roman"/>
          <w:color w:val="000000"/>
          <w:sz w:val="28"/>
          <w:szCs w:val="28"/>
        </w:rPr>
        <w:t>5</w:t>
      </w:r>
      <w:r w:rsidR="00844CBA">
        <w:rPr>
          <w:rFonts w:ascii="Times New Roman" w:hAnsi="Times New Roman"/>
          <w:color w:val="000000"/>
          <w:sz w:val="28"/>
          <w:szCs w:val="28"/>
        </w:rPr>
        <w:t>-202</w:t>
      </w:r>
      <w:r w:rsidR="00B62B14">
        <w:rPr>
          <w:rFonts w:ascii="Times New Roman" w:hAnsi="Times New Roman"/>
          <w:color w:val="000000"/>
          <w:sz w:val="28"/>
          <w:szCs w:val="28"/>
        </w:rPr>
        <w:t>6</w:t>
      </w:r>
      <w:r w:rsidR="00844CBA">
        <w:rPr>
          <w:rFonts w:ascii="Times New Roman" w:hAnsi="Times New Roman"/>
          <w:color w:val="000000"/>
          <w:sz w:val="28"/>
          <w:szCs w:val="28"/>
        </w:rPr>
        <w:t xml:space="preserve"> годов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Проекте бюджета предусмотрен объем условно утверждаемых расходов в соответствии с пунктом 3 статьи 184,1 на первый год планирования не менее 2,5 процентов от общего объема расходов, на второй год планирования  не менее 5 процентов от общего объема расходов. </w:t>
      </w: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Проекте бюджета на 202</w:t>
      </w:r>
      <w:r w:rsidR="00B62B1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B62B1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предусмотрены бюджетные ассигнования на исполнение публичных нормативных обязательств в соответствии с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абз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2 п. 2 ст. 74.1 БК РФ.</w:t>
      </w:r>
    </w:p>
    <w:p w:rsidR="00D87BE4" w:rsidRDefault="00D87BE4" w:rsidP="00D8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Проектом бюджета на 202</w:t>
      </w:r>
      <w:r w:rsidR="00B62B1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-202</w:t>
      </w:r>
      <w:r w:rsidR="00B62B1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установлен размер резервного фонда администрации муниципального образования Славянский район в соответствии с</w:t>
      </w:r>
      <w:r w:rsidR="00A166C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ст. 81 БК РФ.</w:t>
      </w:r>
    </w:p>
    <w:p w:rsidR="00D87BE4" w:rsidRDefault="00D87BE4" w:rsidP="00D8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Проектом бюджета размер дорожного фонда администрации муниципального образования устанавливается с требованиями предусмотренными </w:t>
      </w:r>
      <w:r w:rsidR="00A166C6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.5 ст.179.4 БК РФ.</w:t>
      </w:r>
    </w:p>
    <w:p w:rsidR="00D87BE4" w:rsidRDefault="00D87BE4" w:rsidP="00D87B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утверждаемых в Проекте бюджета  на 202</w:t>
      </w:r>
      <w:r w:rsidR="00A166C6">
        <w:rPr>
          <w:rFonts w:ascii="Times New Roman" w:hAnsi="Times New Roman"/>
          <w:sz w:val="28"/>
          <w:szCs w:val="28"/>
        </w:rPr>
        <w:t>4</w:t>
      </w:r>
      <w:r w:rsidR="00F460B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202</w:t>
      </w:r>
      <w:r w:rsidR="00A166C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доходов соответствует ст. 41, 42, 61.1, 62 БК РФ.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проекту бюджета  муниципального образования на 202</w:t>
      </w:r>
      <w:r w:rsidR="00A166C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A166C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A166C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общий объем планируемых доходов бюджета  муниципального образования на 202</w:t>
      </w:r>
      <w:r w:rsidR="00A166C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предусмотрен в сумме        3 </w:t>
      </w:r>
      <w:r w:rsidR="00A166C6">
        <w:rPr>
          <w:rFonts w:ascii="Times New Roman" w:hAnsi="Times New Roman"/>
          <w:color w:val="000000"/>
          <w:sz w:val="28"/>
          <w:szCs w:val="28"/>
        </w:rPr>
        <w:t>862922,9</w:t>
      </w:r>
      <w:r>
        <w:rPr>
          <w:rFonts w:ascii="Times New Roman" w:hAnsi="Times New Roman"/>
          <w:color w:val="000000"/>
          <w:sz w:val="28"/>
          <w:szCs w:val="28"/>
        </w:rPr>
        <w:t xml:space="preserve"> тыс. руб., 202</w:t>
      </w:r>
      <w:r w:rsidR="00A166C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A166C6">
        <w:rPr>
          <w:rFonts w:ascii="Times New Roman" w:hAnsi="Times New Roman"/>
          <w:color w:val="000000"/>
          <w:sz w:val="28"/>
          <w:szCs w:val="28"/>
        </w:rPr>
        <w:t>3696759,9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руб., 202</w:t>
      </w:r>
      <w:r w:rsidR="00A166C6">
        <w:rPr>
          <w:rFonts w:ascii="Times New Roman" w:hAnsi="Times New Roman"/>
          <w:color w:val="000000"/>
          <w:sz w:val="28"/>
          <w:szCs w:val="28"/>
        </w:rPr>
        <w:t>6</w:t>
      </w:r>
      <w:r w:rsidR="00F32C6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год – </w:t>
      </w:r>
      <w:r w:rsidR="00A166C6">
        <w:rPr>
          <w:rFonts w:ascii="Times New Roman" w:hAnsi="Times New Roman"/>
          <w:color w:val="000000"/>
          <w:sz w:val="28"/>
          <w:szCs w:val="28"/>
        </w:rPr>
        <w:t>3510772,3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</w:t>
      </w:r>
      <w:r w:rsidR="00A166C6"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 xml:space="preserve">уб. 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структуре доходов бюджета безвозмездные поступления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 составят в 202</w:t>
      </w:r>
      <w:r w:rsidR="00A166C6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году- </w:t>
      </w:r>
      <w:r w:rsidR="00A166C6">
        <w:rPr>
          <w:rFonts w:ascii="Times New Roman" w:hAnsi="Times New Roman"/>
          <w:color w:val="000000"/>
          <w:sz w:val="28"/>
          <w:szCs w:val="28"/>
        </w:rPr>
        <w:t>54,6</w:t>
      </w:r>
      <w:r>
        <w:rPr>
          <w:rFonts w:ascii="Times New Roman" w:hAnsi="Times New Roman"/>
          <w:color w:val="000000"/>
          <w:sz w:val="28"/>
          <w:szCs w:val="28"/>
        </w:rPr>
        <w:t>%, в 202</w:t>
      </w:r>
      <w:r w:rsidR="00A166C6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D935C4">
        <w:rPr>
          <w:rFonts w:ascii="Times New Roman" w:hAnsi="Times New Roman"/>
          <w:color w:val="000000"/>
          <w:sz w:val="28"/>
          <w:szCs w:val="28"/>
        </w:rPr>
        <w:t>50,2</w:t>
      </w:r>
      <w:r>
        <w:rPr>
          <w:rFonts w:ascii="Times New Roman" w:hAnsi="Times New Roman"/>
          <w:color w:val="000000"/>
          <w:sz w:val="28"/>
          <w:szCs w:val="28"/>
        </w:rPr>
        <w:t>%, в 202</w:t>
      </w:r>
      <w:r w:rsidR="00A166C6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году – </w:t>
      </w:r>
      <w:r w:rsidR="00D935C4">
        <w:rPr>
          <w:rFonts w:ascii="Times New Roman" w:hAnsi="Times New Roman"/>
          <w:color w:val="000000"/>
          <w:sz w:val="28"/>
          <w:szCs w:val="28"/>
        </w:rPr>
        <w:t>47,5</w:t>
      </w:r>
      <w:r>
        <w:rPr>
          <w:rFonts w:ascii="Times New Roman" w:hAnsi="Times New Roman"/>
          <w:color w:val="000000"/>
          <w:sz w:val="28"/>
          <w:szCs w:val="28"/>
        </w:rPr>
        <w:t>%.</w:t>
      </w: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 бюджета на 20</w:t>
      </w:r>
      <w:r w:rsidR="00D935C4">
        <w:rPr>
          <w:rFonts w:ascii="Times New Roman" w:hAnsi="Times New Roman"/>
          <w:color w:val="000000"/>
          <w:sz w:val="28"/>
          <w:szCs w:val="28"/>
        </w:rPr>
        <w:t>24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D935C4">
        <w:rPr>
          <w:rFonts w:ascii="Times New Roman" w:hAnsi="Times New Roman"/>
          <w:color w:val="000000"/>
          <w:sz w:val="28"/>
          <w:szCs w:val="28"/>
        </w:rPr>
        <w:t xml:space="preserve"> - дефицит бюджета 0,0 тыс</w:t>
      </w:r>
      <w:proofErr w:type="gramStart"/>
      <w:r w:rsidR="00D935C4">
        <w:rPr>
          <w:rFonts w:ascii="Times New Roman" w:hAnsi="Times New Roman"/>
          <w:color w:val="000000"/>
          <w:sz w:val="28"/>
          <w:szCs w:val="28"/>
        </w:rPr>
        <w:t>.р</w:t>
      </w:r>
      <w:proofErr w:type="gramEnd"/>
      <w:r w:rsidR="00D935C4">
        <w:rPr>
          <w:rFonts w:ascii="Times New Roman" w:hAnsi="Times New Roman"/>
          <w:color w:val="000000"/>
          <w:sz w:val="28"/>
          <w:szCs w:val="28"/>
        </w:rPr>
        <w:t>уб.,</w:t>
      </w:r>
      <w:r>
        <w:rPr>
          <w:rFonts w:ascii="Times New Roman" w:hAnsi="Times New Roman"/>
          <w:color w:val="000000"/>
          <w:sz w:val="28"/>
          <w:szCs w:val="28"/>
        </w:rPr>
        <w:t xml:space="preserve"> плановый период</w:t>
      </w:r>
      <w:r w:rsidR="00D935C4">
        <w:rPr>
          <w:rFonts w:ascii="Times New Roman" w:hAnsi="Times New Roman"/>
          <w:color w:val="000000"/>
          <w:sz w:val="28"/>
          <w:szCs w:val="28"/>
        </w:rPr>
        <w:t xml:space="preserve"> 2025 </w:t>
      </w:r>
      <w:r>
        <w:rPr>
          <w:rFonts w:ascii="Times New Roman" w:hAnsi="Times New Roman"/>
          <w:color w:val="000000"/>
          <w:sz w:val="28"/>
          <w:szCs w:val="28"/>
        </w:rPr>
        <w:t>год</w:t>
      </w:r>
      <w:r w:rsidR="00D935C4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935C4"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 w:rsidR="00D935C4">
        <w:rPr>
          <w:rFonts w:ascii="Times New Roman" w:hAnsi="Times New Roman"/>
          <w:color w:val="000000"/>
          <w:sz w:val="28"/>
          <w:szCs w:val="28"/>
        </w:rPr>
        <w:t>профицит</w:t>
      </w:r>
      <w:proofErr w:type="spellEnd"/>
      <w:r w:rsidR="00D935C4">
        <w:rPr>
          <w:rFonts w:ascii="Times New Roman" w:hAnsi="Times New Roman"/>
          <w:color w:val="000000"/>
          <w:sz w:val="28"/>
          <w:szCs w:val="28"/>
        </w:rPr>
        <w:t xml:space="preserve"> 30076,8 </w:t>
      </w:r>
      <w:r>
        <w:rPr>
          <w:rFonts w:ascii="Times New Roman" w:hAnsi="Times New Roman"/>
          <w:color w:val="000000"/>
          <w:sz w:val="28"/>
          <w:szCs w:val="28"/>
        </w:rPr>
        <w:t>тыс. руб., на 202</w:t>
      </w:r>
      <w:r w:rsidR="00D935C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 </w:t>
      </w:r>
      <w:r w:rsidR="002F2C4F">
        <w:rPr>
          <w:rFonts w:ascii="Times New Roman" w:hAnsi="Times New Roman"/>
          <w:color w:val="000000"/>
          <w:sz w:val="28"/>
          <w:szCs w:val="28"/>
        </w:rPr>
        <w:t>–</w:t>
      </w:r>
      <w:proofErr w:type="spellStart"/>
      <w:r w:rsidR="002F2C4F">
        <w:rPr>
          <w:rFonts w:ascii="Times New Roman" w:hAnsi="Times New Roman"/>
          <w:color w:val="000000"/>
          <w:sz w:val="28"/>
          <w:szCs w:val="28"/>
        </w:rPr>
        <w:t>профицит</w:t>
      </w:r>
      <w:proofErr w:type="spellEnd"/>
      <w:r w:rsidR="002F2C4F">
        <w:rPr>
          <w:rFonts w:ascii="Times New Roman" w:hAnsi="Times New Roman"/>
          <w:color w:val="000000"/>
          <w:sz w:val="28"/>
          <w:szCs w:val="28"/>
        </w:rPr>
        <w:t xml:space="preserve"> 30076,8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</w:t>
      </w: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расходной части бюджета муниципального образования Славянский район на 202</w:t>
      </w:r>
      <w:r w:rsidR="00D935C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D935C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D935C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осуществлялось в условиях недостаточности собственных доходов бюджета и исходя из необходимости исполнения в первую очередь действующих расходных обязательств.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Бюджет района по расходам  планируется на 202</w:t>
      </w:r>
      <w:r w:rsidR="00D935C4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год в объеме  бюджетных ассигнований на сумму </w:t>
      </w:r>
      <w:r w:rsidR="002F2C4F">
        <w:rPr>
          <w:rFonts w:ascii="Times New Roman" w:hAnsi="Times New Roman"/>
          <w:color w:val="000000"/>
          <w:sz w:val="28"/>
          <w:szCs w:val="28"/>
        </w:rPr>
        <w:t>3</w:t>
      </w:r>
      <w:r w:rsidR="00D935C4">
        <w:rPr>
          <w:rFonts w:ascii="Times New Roman" w:hAnsi="Times New Roman"/>
          <w:color w:val="000000"/>
          <w:sz w:val="28"/>
          <w:szCs w:val="28"/>
        </w:rPr>
        <w:t>862922,9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 руб., на 202</w:t>
      </w:r>
      <w:r w:rsidR="00D935C4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 – </w:t>
      </w:r>
      <w:r w:rsidR="00D935C4">
        <w:rPr>
          <w:rFonts w:ascii="Times New Roman" w:hAnsi="Times New Roman"/>
          <w:color w:val="000000"/>
          <w:sz w:val="28"/>
          <w:szCs w:val="28"/>
        </w:rPr>
        <w:t>3666683,1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тыс. руб., на 202</w:t>
      </w:r>
      <w:r w:rsidR="00D935C4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 год – </w:t>
      </w:r>
      <w:r w:rsidR="00D935C4">
        <w:rPr>
          <w:rFonts w:ascii="Times New Roman" w:hAnsi="Times New Roman"/>
          <w:color w:val="000000"/>
          <w:sz w:val="28"/>
          <w:szCs w:val="28"/>
        </w:rPr>
        <w:t>3480695,5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руб.   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формировании расходной части бюджета на трехлетний период сохранилась социальная направленность бюджета. 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по социально – культурной сфере состав</w:t>
      </w:r>
      <w:r w:rsidR="00F32C6E">
        <w:rPr>
          <w:rFonts w:ascii="Times New Roman" w:hAnsi="Times New Roman"/>
          <w:color w:val="000000"/>
          <w:sz w:val="28"/>
          <w:szCs w:val="28"/>
        </w:rPr>
        <w:t>ят</w:t>
      </w:r>
      <w:r>
        <w:rPr>
          <w:rFonts w:ascii="Times New Roman" w:hAnsi="Times New Roman"/>
          <w:color w:val="000000"/>
          <w:sz w:val="28"/>
          <w:szCs w:val="28"/>
        </w:rPr>
        <w:t xml:space="preserve"> более 80% от всех расходов, предусмотренных в бюджете.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Проектом бюджета на 202</w:t>
      </w:r>
      <w:r w:rsidR="002F2C4F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2F2C4F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 xml:space="preserve"> годы предусмотрен программный формат расходов в структуре муниципальных программ. 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Проекте бюджета  предусмотрено двадцать </w:t>
      </w:r>
      <w:r w:rsidR="003454E1">
        <w:rPr>
          <w:rFonts w:ascii="Times New Roman" w:hAnsi="Times New Roman"/>
          <w:bCs/>
          <w:color w:val="000000"/>
          <w:sz w:val="28"/>
          <w:szCs w:val="28"/>
        </w:rPr>
        <w:t>семь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муниципальных программ, которые в общем объеме расходов составят в 202</w:t>
      </w:r>
      <w:r w:rsidR="00D935C4">
        <w:rPr>
          <w:rFonts w:ascii="Times New Roman" w:hAnsi="Times New Roman"/>
          <w:bCs/>
          <w:color w:val="000000"/>
          <w:sz w:val="28"/>
          <w:szCs w:val="28"/>
        </w:rPr>
        <w:t>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году – </w:t>
      </w:r>
      <w:r w:rsidR="003454E1">
        <w:rPr>
          <w:rFonts w:ascii="Times New Roman" w:hAnsi="Times New Roman"/>
          <w:bCs/>
          <w:color w:val="000000"/>
          <w:sz w:val="28"/>
          <w:szCs w:val="28"/>
        </w:rPr>
        <w:t>89,6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%, в 202</w:t>
      </w:r>
      <w:r w:rsidR="003454E1">
        <w:rPr>
          <w:rFonts w:ascii="Times New Roman" w:hAnsi="Times New Roman"/>
          <w:bCs/>
          <w:color w:val="000000"/>
          <w:sz w:val="28"/>
          <w:szCs w:val="28"/>
        </w:rPr>
        <w:t>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году – </w:t>
      </w:r>
      <w:r w:rsidR="003454E1">
        <w:rPr>
          <w:rFonts w:ascii="Times New Roman" w:hAnsi="Times New Roman"/>
          <w:bCs/>
          <w:color w:val="000000"/>
          <w:sz w:val="28"/>
          <w:szCs w:val="28"/>
        </w:rPr>
        <w:t>89,0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%, в 202</w:t>
      </w:r>
      <w:r w:rsidR="003454E1">
        <w:rPr>
          <w:rFonts w:ascii="Times New Roman" w:hAnsi="Times New Roman"/>
          <w:bCs/>
          <w:color w:val="000000"/>
          <w:sz w:val="28"/>
          <w:szCs w:val="28"/>
        </w:rPr>
        <w:t>6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году – </w:t>
      </w:r>
      <w:r w:rsidR="003454E1">
        <w:rPr>
          <w:rFonts w:ascii="Times New Roman" w:hAnsi="Times New Roman"/>
          <w:bCs/>
          <w:color w:val="000000"/>
          <w:sz w:val="28"/>
          <w:szCs w:val="28"/>
        </w:rPr>
        <w:t>87,4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%</w:t>
      </w:r>
      <w:r>
        <w:rPr>
          <w:rFonts w:ascii="Times New Roman" w:hAnsi="Times New Roman"/>
          <w:color w:val="000000"/>
          <w:sz w:val="28"/>
          <w:szCs w:val="28"/>
        </w:rPr>
        <w:t xml:space="preserve"> в соответствии с п. 2 ст. 179 БК РФ.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 xml:space="preserve"> нарушение п.2 ст.179 БК РФ объемы бюджетных ассигнований, предлагаемые к утверждению Проектом решения о бюджете на 202</w:t>
      </w:r>
      <w:r w:rsidR="003454E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3454E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годы, не соответствуют объёмам финансирования, предусмотренных в муниципальных программах  (в действующих редакциях).</w:t>
      </w:r>
    </w:p>
    <w:p w:rsidR="00D87BE4" w:rsidRDefault="00D87BE4" w:rsidP="00D87BE4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составлении Проекта бюджета  на 202</w:t>
      </w:r>
      <w:r w:rsidR="003454E1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>-202</w:t>
      </w:r>
      <w:r w:rsidR="003454E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 xml:space="preserve"> годы соблюден принцип сбалансированности бюджета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соответствии со ст. 33 БК РФ.</w:t>
      </w:r>
    </w:p>
    <w:p w:rsidR="00D87BE4" w:rsidRDefault="00D87BE4" w:rsidP="00D87BE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Представленный проект решения Совета муниципального образования Славянский район «О бюджете муниципального образования Славянский район на 202</w:t>
      </w:r>
      <w:r w:rsidR="002F2C4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F2C4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2F2C4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годов» может быть вынесен на рассмотрение Совета муниципального образования Славянский район для утверждения с учетом предложений и замечаний.</w:t>
      </w:r>
    </w:p>
    <w:p w:rsidR="00456B06" w:rsidRDefault="00456B06" w:rsidP="00456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456B06" w:rsidRDefault="00456B06" w:rsidP="00456B06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A71B6B" w:rsidRDefault="00A71B6B" w:rsidP="0005417D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1B6B" w:rsidRDefault="00A71B6B" w:rsidP="0005417D">
      <w:pPr>
        <w:pStyle w:val="ConsNormal"/>
        <w:widowControl/>
        <w:tabs>
          <w:tab w:val="left" w:pos="180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71B6B" w:rsidSect="00745D6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450A7"/>
    <w:rsid w:val="00005C5C"/>
    <w:rsid w:val="00024278"/>
    <w:rsid w:val="00031121"/>
    <w:rsid w:val="0005417D"/>
    <w:rsid w:val="000A2DE4"/>
    <w:rsid w:val="000C3E8A"/>
    <w:rsid w:val="000F6460"/>
    <w:rsid w:val="0011515E"/>
    <w:rsid w:val="0014166A"/>
    <w:rsid w:val="001450A7"/>
    <w:rsid w:val="001A060A"/>
    <w:rsid w:val="001E7C56"/>
    <w:rsid w:val="002947A0"/>
    <w:rsid w:val="00296C0B"/>
    <w:rsid w:val="002F05AB"/>
    <w:rsid w:val="002F2C4F"/>
    <w:rsid w:val="0032732E"/>
    <w:rsid w:val="00331298"/>
    <w:rsid w:val="0033463C"/>
    <w:rsid w:val="00335BCC"/>
    <w:rsid w:val="003454E1"/>
    <w:rsid w:val="00362599"/>
    <w:rsid w:val="003C5252"/>
    <w:rsid w:val="003E0D20"/>
    <w:rsid w:val="00456B06"/>
    <w:rsid w:val="00497462"/>
    <w:rsid w:val="004C303E"/>
    <w:rsid w:val="004E5910"/>
    <w:rsid w:val="00516841"/>
    <w:rsid w:val="005228A7"/>
    <w:rsid w:val="0056616A"/>
    <w:rsid w:val="00585976"/>
    <w:rsid w:val="005F523A"/>
    <w:rsid w:val="006848B1"/>
    <w:rsid w:val="006B6116"/>
    <w:rsid w:val="006C3962"/>
    <w:rsid w:val="006D38B5"/>
    <w:rsid w:val="00703B3B"/>
    <w:rsid w:val="00711F15"/>
    <w:rsid w:val="007218F0"/>
    <w:rsid w:val="00740543"/>
    <w:rsid w:val="00745D6E"/>
    <w:rsid w:val="007A6065"/>
    <w:rsid w:val="0083682C"/>
    <w:rsid w:val="00844CBA"/>
    <w:rsid w:val="008B02FB"/>
    <w:rsid w:val="008E01A5"/>
    <w:rsid w:val="008E3A35"/>
    <w:rsid w:val="008E7A70"/>
    <w:rsid w:val="008F61DC"/>
    <w:rsid w:val="00923978"/>
    <w:rsid w:val="009C3234"/>
    <w:rsid w:val="009D1F31"/>
    <w:rsid w:val="00A166C6"/>
    <w:rsid w:val="00A65578"/>
    <w:rsid w:val="00A71B6B"/>
    <w:rsid w:val="00A72F5B"/>
    <w:rsid w:val="00A9349D"/>
    <w:rsid w:val="00AE756B"/>
    <w:rsid w:val="00AF5D25"/>
    <w:rsid w:val="00B62B14"/>
    <w:rsid w:val="00B848A0"/>
    <w:rsid w:val="00B86B2A"/>
    <w:rsid w:val="00B87E69"/>
    <w:rsid w:val="00B9062A"/>
    <w:rsid w:val="00BA701B"/>
    <w:rsid w:val="00BB6EF0"/>
    <w:rsid w:val="00BB7014"/>
    <w:rsid w:val="00C40279"/>
    <w:rsid w:val="00C8312B"/>
    <w:rsid w:val="00CE3400"/>
    <w:rsid w:val="00D71770"/>
    <w:rsid w:val="00D87458"/>
    <w:rsid w:val="00D87BE4"/>
    <w:rsid w:val="00D935C4"/>
    <w:rsid w:val="00D95A84"/>
    <w:rsid w:val="00DB445A"/>
    <w:rsid w:val="00DB4751"/>
    <w:rsid w:val="00DF5F45"/>
    <w:rsid w:val="00E02DBC"/>
    <w:rsid w:val="00E4227F"/>
    <w:rsid w:val="00E50477"/>
    <w:rsid w:val="00E50C30"/>
    <w:rsid w:val="00E778EC"/>
    <w:rsid w:val="00E825F3"/>
    <w:rsid w:val="00ED20DD"/>
    <w:rsid w:val="00EF4041"/>
    <w:rsid w:val="00EF6827"/>
    <w:rsid w:val="00F32C6E"/>
    <w:rsid w:val="00F40EAD"/>
    <w:rsid w:val="00F460B5"/>
    <w:rsid w:val="00F74B04"/>
    <w:rsid w:val="00F77ECE"/>
    <w:rsid w:val="00F87607"/>
    <w:rsid w:val="00F92FA9"/>
    <w:rsid w:val="00FE63D9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36259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62599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rmal">
    <w:name w:val="ConsNormal"/>
    <w:rsid w:val="003625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rmal (Web)"/>
    <w:basedOn w:val="a"/>
    <w:semiHidden/>
    <w:unhideWhenUsed/>
    <w:rsid w:val="00923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23978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B86B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86B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BC819-805E-45C6-96D3-ED69BC1EA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67</cp:revision>
  <cp:lastPrinted>2023-12-11T08:56:00Z</cp:lastPrinted>
  <dcterms:created xsi:type="dcterms:W3CDTF">2012-12-13T09:25:00Z</dcterms:created>
  <dcterms:modified xsi:type="dcterms:W3CDTF">2023-12-20T08:29:00Z</dcterms:modified>
</cp:coreProperties>
</file>