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CF" w:rsidRDefault="00F37FCF" w:rsidP="002F7E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F7EB9" w:rsidRPr="00F37FCF" w:rsidRDefault="002F7EB9" w:rsidP="002F7EB9">
      <w:pPr>
        <w:spacing w:after="0" w:line="240" w:lineRule="auto"/>
        <w:jc w:val="center"/>
        <w:rPr>
          <w:rFonts w:ascii="Times New Roman" w:hAnsi="Times New Roman"/>
          <w:b/>
        </w:rPr>
      </w:pPr>
      <w:r w:rsidRPr="00F37FCF">
        <w:rPr>
          <w:rFonts w:ascii="Times New Roman" w:hAnsi="Times New Roman"/>
          <w:b/>
        </w:rPr>
        <w:t>ОТЧЕТ</w:t>
      </w:r>
    </w:p>
    <w:p w:rsidR="00531884" w:rsidRPr="00F37FCF" w:rsidRDefault="00531884" w:rsidP="002F7E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14F7" w:rsidRPr="00F37FCF" w:rsidRDefault="002F7EB9" w:rsidP="00C301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7FCF">
        <w:rPr>
          <w:rFonts w:ascii="Times New Roman" w:hAnsi="Times New Roman"/>
          <w:b/>
        </w:rPr>
        <w:t>о результатах</w:t>
      </w:r>
      <w:r w:rsidR="00C30153" w:rsidRPr="00F37FCF">
        <w:rPr>
          <w:rFonts w:ascii="Times New Roman" w:hAnsi="Times New Roman"/>
          <w:b/>
        </w:rPr>
        <w:t xml:space="preserve"> </w:t>
      </w:r>
      <w:r w:rsidR="00250740" w:rsidRPr="00F37FCF">
        <w:rPr>
          <w:rFonts w:ascii="Times New Roman" w:hAnsi="Times New Roman" w:cs="Times New Roman"/>
          <w:b/>
          <w:color w:val="000000"/>
        </w:rPr>
        <w:t>внешней проверки годового отчета</w:t>
      </w:r>
    </w:p>
    <w:p w:rsidR="002F7EB9" w:rsidRPr="00F37FCF" w:rsidRDefault="00250740" w:rsidP="00C3015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37FCF">
        <w:rPr>
          <w:rFonts w:ascii="Times New Roman" w:hAnsi="Times New Roman" w:cs="Times New Roman"/>
          <w:b/>
          <w:color w:val="000000"/>
        </w:rPr>
        <w:t xml:space="preserve">об исполнении бюджета </w:t>
      </w:r>
      <w:r w:rsidR="00696EB3" w:rsidRPr="00F37FCF">
        <w:rPr>
          <w:rFonts w:ascii="Times New Roman" w:hAnsi="Times New Roman" w:cs="Times New Roman"/>
          <w:b/>
          <w:color w:val="000000"/>
        </w:rPr>
        <w:t xml:space="preserve">муниципального образования </w:t>
      </w:r>
      <w:r w:rsidR="005B46EA" w:rsidRPr="00F37FCF">
        <w:rPr>
          <w:rFonts w:ascii="Times New Roman" w:hAnsi="Times New Roman" w:cs="Times New Roman"/>
          <w:b/>
          <w:color w:val="000000"/>
        </w:rPr>
        <w:t xml:space="preserve">Славянское городское поселение </w:t>
      </w:r>
      <w:r w:rsidR="00696EB3" w:rsidRPr="00F37FCF">
        <w:rPr>
          <w:rFonts w:ascii="Times New Roman" w:hAnsi="Times New Roman" w:cs="Times New Roman"/>
          <w:b/>
          <w:color w:val="000000"/>
        </w:rPr>
        <w:t>Сл</w:t>
      </w:r>
      <w:r w:rsidR="00696EB3" w:rsidRPr="00F37FCF">
        <w:rPr>
          <w:rFonts w:ascii="Times New Roman" w:hAnsi="Times New Roman" w:cs="Times New Roman"/>
          <w:b/>
          <w:color w:val="000000"/>
        </w:rPr>
        <w:t>а</w:t>
      </w:r>
      <w:r w:rsidR="00696EB3" w:rsidRPr="00F37FCF">
        <w:rPr>
          <w:rFonts w:ascii="Times New Roman" w:hAnsi="Times New Roman" w:cs="Times New Roman"/>
          <w:b/>
          <w:color w:val="000000"/>
        </w:rPr>
        <w:t>вянск</w:t>
      </w:r>
      <w:r w:rsidR="005B46EA" w:rsidRPr="00F37FCF">
        <w:rPr>
          <w:rFonts w:ascii="Times New Roman" w:hAnsi="Times New Roman" w:cs="Times New Roman"/>
          <w:b/>
          <w:color w:val="000000"/>
        </w:rPr>
        <w:t>ого</w:t>
      </w:r>
      <w:r w:rsidR="00696EB3" w:rsidRPr="00F37FCF">
        <w:rPr>
          <w:rFonts w:ascii="Times New Roman" w:hAnsi="Times New Roman" w:cs="Times New Roman"/>
          <w:b/>
          <w:color w:val="000000"/>
        </w:rPr>
        <w:t xml:space="preserve"> район</w:t>
      </w:r>
      <w:r w:rsidR="005B46EA" w:rsidRPr="00F37FCF">
        <w:rPr>
          <w:rFonts w:ascii="Times New Roman" w:hAnsi="Times New Roman" w:cs="Times New Roman"/>
          <w:b/>
          <w:color w:val="000000"/>
        </w:rPr>
        <w:t>а</w:t>
      </w:r>
      <w:r w:rsidRPr="00F37FCF">
        <w:rPr>
          <w:rFonts w:ascii="Times New Roman" w:hAnsi="Times New Roman" w:cs="Times New Roman"/>
          <w:b/>
          <w:color w:val="000000"/>
        </w:rPr>
        <w:t xml:space="preserve"> за 20</w:t>
      </w:r>
      <w:r w:rsidR="00EA1FBD" w:rsidRPr="00F37FCF">
        <w:rPr>
          <w:rFonts w:ascii="Times New Roman" w:hAnsi="Times New Roman" w:cs="Times New Roman"/>
          <w:b/>
          <w:color w:val="000000"/>
        </w:rPr>
        <w:t>2</w:t>
      </w:r>
      <w:r w:rsidR="008A486E" w:rsidRPr="00F37FCF">
        <w:rPr>
          <w:rFonts w:ascii="Times New Roman" w:hAnsi="Times New Roman" w:cs="Times New Roman"/>
          <w:b/>
          <w:color w:val="000000"/>
        </w:rPr>
        <w:t>2</w:t>
      </w:r>
      <w:r w:rsidRPr="00F37FCF">
        <w:rPr>
          <w:rFonts w:ascii="Times New Roman" w:hAnsi="Times New Roman" w:cs="Times New Roman"/>
          <w:b/>
          <w:color w:val="000000"/>
        </w:rPr>
        <w:t xml:space="preserve"> год</w:t>
      </w:r>
    </w:p>
    <w:p w:rsidR="002F7EB9" w:rsidRPr="00F37FCF" w:rsidRDefault="002F7EB9" w:rsidP="002F7EB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F7EB9" w:rsidRPr="00F37FCF" w:rsidRDefault="00921370" w:rsidP="0025074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37FCF">
        <w:rPr>
          <w:rFonts w:ascii="Times New Roman" w:hAnsi="Times New Roman" w:cs="Times New Roman"/>
          <w:color w:val="000000"/>
        </w:rPr>
        <w:t>2</w:t>
      </w:r>
      <w:r w:rsidR="008A486E" w:rsidRPr="00F37FCF">
        <w:rPr>
          <w:rFonts w:ascii="Times New Roman" w:hAnsi="Times New Roman" w:cs="Times New Roman"/>
          <w:color w:val="000000"/>
        </w:rPr>
        <w:t>4</w:t>
      </w:r>
      <w:r w:rsidR="00250740" w:rsidRPr="00F37FCF">
        <w:rPr>
          <w:rFonts w:ascii="Times New Roman" w:hAnsi="Times New Roman" w:cs="Times New Roman"/>
          <w:color w:val="000000"/>
        </w:rPr>
        <w:t xml:space="preserve"> апреля 20</w:t>
      </w:r>
      <w:r w:rsidR="00CB3129" w:rsidRPr="00F37FCF">
        <w:rPr>
          <w:rFonts w:ascii="Times New Roman" w:hAnsi="Times New Roman" w:cs="Times New Roman"/>
          <w:color w:val="000000"/>
        </w:rPr>
        <w:t>2</w:t>
      </w:r>
      <w:r w:rsidR="00C968C2" w:rsidRPr="00F37FCF">
        <w:rPr>
          <w:rFonts w:ascii="Times New Roman" w:hAnsi="Times New Roman" w:cs="Times New Roman"/>
          <w:color w:val="000000"/>
        </w:rPr>
        <w:t>2</w:t>
      </w:r>
      <w:r w:rsidR="00250740" w:rsidRPr="00F37FCF">
        <w:rPr>
          <w:rFonts w:ascii="Times New Roman" w:hAnsi="Times New Roman" w:cs="Times New Roman"/>
          <w:color w:val="000000"/>
        </w:rPr>
        <w:t xml:space="preserve"> года </w:t>
      </w:r>
      <w:r w:rsidR="00250740" w:rsidRPr="00F37FCF">
        <w:rPr>
          <w:rFonts w:ascii="Times New Roman" w:hAnsi="Times New Roman" w:cs="Times New Roman"/>
          <w:color w:val="000000"/>
        </w:rPr>
        <w:tab/>
      </w:r>
    </w:p>
    <w:p w:rsidR="002F7EB9" w:rsidRPr="00F37FCF" w:rsidRDefault="002F7EB9" w:rsidP="002F7E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06BC" w:rsidRPr="00F37FCF" w:rsidRDefault="008506BC" w:rsidP="00850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37FCF">
        <w:rPr>
          <w:rFonts w:ascii="Times New Roman" w:hAnsi="Times New Roman" w:cs="Times New Roman"/>
          <w:b/>
        </w:rPr>
        <w:t>1</w:t>
      </w:r>
      <w:r w:rsidRPr="00F37FCF">
        <w:rPr>
          <w:rFonts w:ascii="Times New Roman" w:hAnsi="Times New Roman" w:cs="Times New Roman"/>
        </w:rPr>
        <w:t>.</w:t>
      </w:r>
      <w:r w:rsidRPr="00F37FCF">
        <w:rPr>
          <w:rFonts w:ascii="Times New Roman" w:hAnsi="Times New Roman" w:cs="Times New Roman"/>
          <w:b/>
        </w:rPr>
        <w:t>Основание для проведения контрольного мероприятия:</w:t>
      </w:r>
      <w:r w:rsidRPr="00F37FCF">
        <w:rPr>
          <w:rFonts w:ascii="Times New Roman" w:hAnsi="Times New Roman" w:cs="Times New Roman"/>
        </w:rPr>
        <w:t xml:space="preserve"> план работы контрольно-счетной палаты на 20</w:t>
      </w:r>
      <w:r w:rsidR="00CB3129" w:rsidRPr="00F37FCF">
        <w:rPr>
          <w:rFonts w:ascii="Times New Roman" w:hAnsi="Times New Roman" w:cs="Times New Roman"/>
        </w:rPr>
        <w:t>2</w:t>
      </w:r>
      <w:r w:rsidR="008A486E" w:rsidRPr="00F37FCF">
        <w:rPr>
          <w:rFonts w:ascii="Times New Roman" w:hAnsi="Times New Roman" w:cs="Times New Roman"/>
        </w:rPr>
        <w:t>3</w:t>
      </w:r>
      <w:r w:rsidRPr="00F37FCF">
        <w:rPr>
          <w:rFonts w:ascii="Times New Roman" w:hAnsi="Times New Roman" w:cs="Times New Roman"/>
        </w:rPr>
        <w:t xml:space="preserve"> год, распоряжение председателя контрольно-счетной палаты от</w:t>
      </w:r>
      <w:r w:rsidR="00F37FCF">
        <w:rPr>
          <w:rFonts w:ascii="Times New Roman" w:hAnsi="Times New Roman" w:cs="Times New Roman"/>
        </w:rPr>
        <w:t xml:space="preserve"> </w:t>
      </w:r>
      <w:r w:rsidR="008A486E" w:rsidRPr="00F37FCF">
        <w:rPr>
          <w:rFonts w:ascii="Times New Roman" w:hAnsi="Times New Roman" w:cs="Times New Roman"/>
        </w:rPr>
        <w:t>25.</w:t>
      </w:r>
      <w:r w:rsidR="00F37FCF">
        <w:rPr>
          <w:rFonts w:ascii="Times New Roman" w:hAnsi="Times New Roman" w:cs="Times New Roman"/>
        </w:rPr>
        <w:t>0</w:t>
      </w:r>
      <w:r w:rsidR="008A486E" w:rsidRPr="00F37FCF">
        <w:rPr>
          <w:rFonts w:ascii="Times New Roman" w:hAnsi="Times New Roman" w:cs="Times New Roman"/>
        </w:rPr>
        <w:t>3.2023</w:t>
      </w:r>
      <w:r w:rsidRPr="00F37FCF">
        <w:rPr>
          <w:rFonts w:ascii="Times New Roman" w:hAnsi="Times New Roman" w:cs="Times New Roman"/>
        </w:rPr>
        <w:t xml:space="preserve"> №</w:t>
      </w:r>
      <w:r w:rsidR="008A486E" w:rsidRPr="00F37FCF">
        <w:rPr>
          <w:rFonts w:ascii="Times New Roman" w:hAnsi="Times New Roman" w:cs="Times New Roman"/>
        </w:rPr>
        <w:t>9</w:t>
      </w:r>
      <w:r w:rsidRPr="00F37FCF">
        <w:rPr>
          <w:rFonts w:ascii="Times New Roman" w:hAnsi="Times New Roman" w:cs="Times New Roman"/>
        </w:rPr>
        <w:t>-э «О проведении внешней проверки отчетности об исполнении бюджета за 20</w:t>
      </w:r>
      <w:r w:rsidR="00C90AAE" w:rsidRPr="00F37FCF">
        <w:rPr>
          <w:rFonts w:ascii="Times New Roman" w:hAnsi="Times New Roman" w:cs="Times New Roman"/>
        </w:rPr>
        <w:t>2</w:t>
      </w:r>
      <w:r w:rsidR="008A486E" w:rsidRPr="00F37FCF">
        <w:rPr>
          <w:rFonts w:ascii="Times New Roman" w:hAnsi="Times New Roman" w:cs="Times New Roman"/>
        </w:rPr>
        <w:t>2</w:t>
      </w:r>
      <w:r w:rsidRPr="00F37FCF">
        <w:rPr>
          <w:rFonts w:ascii="Times New Roman" w:hAnsi="Times New Roman" w:cs="Times New Roman"/>
        </w:rPr>
        <w:t xml:space="preserve"> год  муниц</w:t>
      </w:r>
      <w:r w:rsidRPr="00F37FCF">
        <w:rPr>
          <w:rFonts w:ascii="Times New Roman" w:hAnsi="Times New Roman" w:cs="Times New Roman"/>
        </w:rPr>
        <w:t>и</w:t>
      </w:r>
      <w:r w:rsidRPr="00F37FCF">
        <w:rPr>
          <w:rFonts w:ascii="Times New Roman" w:hAnsi="Times New Roman" w:cs="Times New Roman"/>
        </w:rPr>
        <w:t>пально</w:t>
      </w:r>
      <w:r w:rsidR="00A76907" w:rsidRPr="00F37FCF">
        <w:rPr>
          <w:rFonts w:ascii="Times New Roman" w:hAnsi="Times New Roman" w:cs="Times New Roman"/>
        </w:rPr>
        <w:t>го</w:t>
      </w:r>
      <w:r w:rsidRPr="00F37FCF">
        <w:rPr>
          <w:rFonts w:ascii="Times New Roman" w:hAnsi="Times New Roman" w:cs="Times New Roman"/>
        </w:rPr>
        <w:t xml:space="preserve"> образовани</w:t>
      </w:r>
      <w:r w:rsidR="00A76907" w:rsidRPr="00F37FCF">
        <w:rPr>
          <w:rFonts w:ascii="Times New Roman" w:hAnsi="Times New Roman" w:cs="Times New Roman"/>
        </w:rPr>
        <w:t>я Сл</w:t>
      </w:r>
      <w:r w:rsidR="00A76907" w:rsidRPr="00F37FCF">
        <w:rPr>
          <w:rFonts w:ascii="Times New Roman" w:hAnsi="Times New Roman" w:cs="Times New Roman"/>
        </w:rPr>
        <w:t>а</w:t>
      </w:r>
      <w:r w:rsidR="00A76907" w:rsidRPr="00F37FCF">
        <w:rPr>
          <w:rFonts w:ascii="Times New Roman" w:hAnsi="Times New Roman" w:cs="Times New Roman"/>
        </w:rPr>
        <w:t>вянский район, сельских (городского)</w:t>
      </w:r>
      <w:r w:rsidR="00242EFC" w:rsidRPr="00F37FCF">
        <w:rPr>
          <w:rFonts w:ascii="Times New Roman" w:hAnsi="Times New Roman" w:cs="Times New Roman"/>
        </w:rPr>
        <w:t xml:space="preserve"> </w:t>
      </w:r>
      <w:r w:rsidR="00A76907" w:rsidRPr="00F37FCF">
        <w:rPr>
          <w:rFonts w:ascii="Times New Roman" w:hAnsi="Times New Roman" w:cs="Times New Roman"/>
        </w:rPr>
        <w:t>поселений Славянского района</w:t>
      </w:r>
      <w:r w:rsidRPr="00F37FCF">
        <w:rPr>
          <w:rFonts w:ascii="Times New Roman" w:hAnsi="Times New Roman" w:cs="Times New Roman"/>
        </w:rPr>
        <w:t>».</w:t>
      </w:r>
      <w:proofErr w:type="gramEnd"/>
    </w:p>
    <w:p w:rsidR="008506BC" w:rsidRPr="00F37FCF" w:rsidRDefault="008506BC" w:rsidP="00850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506BC" w:rsidRPr="00F37FCF" w:rsidRDefault="008506BC" w:rsidP="00850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  <w:b/>
        </w:rPr>
        <w:t xml:space="preserve">2.Цель контрольного мероприятия: </w:t>
      </w:r>
      <w:r w:rsidRPr="00F37FCF">
        <w:rPr>
          <w:rFonts w:ascii="Times New Roman" w:hAnsi="Times New Roman" w:cs="Times New Roman"/>
        </w:rPr>
        <w:t>оценка полноты и соответствия представленной отче</w:t>
      </w:r>
      <w:r w:rsidRPr="00F37FCF">
        <w:rPr>
          <w:rFonts w:ascii="Times New Roman" w:hAnsi="Times New Roman" w:cs="Times New Roman"/>
        </w:rPr>
        <w:t>т</w:t>
      </w:r>
      <w:r w:rsidRPr="00F37FCF">
        <w:rPr>
          <w:rFonts w:ascii="Times New Roman" w:hAnsi="Times New Roman" w:cs="Times New Roman"/>
        </w:rPr>
        <w:t>ности требованиям законодательства; оценка достоверн</w:t>
      </w:r>
      <w:r w:rsidRPr="00F37FCF">
        <w:rPr>
          <w:rFonts w:ascii="Times New Roman" w:hAnsi="Times New Roman" w:cs="Times New Roman"/>
        </w:rPr>
        <w:t>о</w:t>
      </w:r>
      <w:r w:rsidRPr="00F37FCF">
        <w:rPr>
          <w:rFonts w:ascii="Times New Roman" w:hAnsi="Times New Roman" w:cs="Times New Roman"/>
        </w:rPr>
        <w:t>сти и соответствия плановых показателей годового отчета об исполнении бю</w:t>
      </w:r>
      <w:r w:rsidRPr="00F37FCF">
        <w:rPr>
          <w:rFonts w:ascii="Times New Roman" w:hAnsi="Times New Roman" w:cs="Times New Roman"/>
        </w:rPr>
        <w:t>д</w:t>
      </w:r>
      <w:r w:rsidRPr="00F37FCF">
        <w:rPr>
          <w:rFonts w:ascii="Times New Roman" w:hAnsi="Times New Roman" w:cs="Times New Roman"/>
        </w:rPr>
        <w:t xml:space="preserve">жета </w:t>
      </w:r>
      <w:proofErr w:type="gramStart"/>
      <w:r w:rsidRPr="00F37FCF">
        <w:rPr>
          <w:rFonts w:ascii="Times New Roman" w:hAnsi="Times New Roman" w:cs="Times New Roman"/>
        </w:rPr>
        <w:t>решению</w:t>
      </w:r>
      <w:proofErr w:type="gramEnd"/>
      <w:r w:rsidRPr="00F37FCF">
        <w:rPr>
          <w:rFonts w:ascii="Times New Roman" w:hAnsi="Times New Roman" w:cs="Times New Roman"/>
        </w:rPr>
        <w:t xml:space="preserve"> о бюджете за 20</w:t>
      </w:r>
      <w:r w:rsidR="00C90AAE" w:rsidRPr="00F37FCF">
        <w:rPr>
          <w:rFonts w:ascii="Times New Roman" w:hAnsi="Times New Roman" w:cs="Times New Roman"/>
        </w:rPr>
        <w:t>2</w:t>
      </w:r>
      <w:r w:rsidR="008A486E" w:rsidRPr="00F37FCF">
        <w:rPr>
          <w:rFonts w:ascii="Times New Roman" w:hAnsi="Times New Roman" w:cs="Times New Roman"/>
        </w:rPr>
        <w:t>2</w:t>
      </w:r>
      <w:r w:rsidRPr="00F37FCF">
        <w:rPr>
          <w:rFonts w:ascii="Times New Roman" w:hAnsi="Times New Roman" w:cs="Times New Roman"/>
        </w:rPr>
        <w:t xml:space="preserve"> год, проверка сопоставимости показателей отчета об исполнении бюджета и отчетов главных администраторов бюдже</w:t>
      </w:r>
      <w:r w:rsidRPr="00F37FCF">
        <w:rPr>
          <w:rFonts w:ascii="Times New Roman" w:hAnsi="Times New Roman" w:cs="Times New Roman"/>
        </w:rPr>
        <w:t>т</w:t>
      </w:r>
      <w:r w:rsidRPr="00F37FCF">
        <w:rPr>
          <w:rFonts w:ascii="Times New Roman" w:hAnsi="Times New Roman" w:cs="Times New Roman"/>
        </w:rPr>
        <w:t>ных средств, проведение финансовой экспертизы годового отчета об исполн</w:t>
      </w:r>
      <w:r w:rsidRPr="00F37FCF">
        <w:rPr>
          <w:rFonts w:ascii="Times New Roman" w:hAnsi="Times New Roman" w:cs="Times New Roman"/>
        </w:rPr>
        <w:t>е</w:t>
      </w:r>
      <w:r w:rsidRPr="00F37FCF">
        <w:rPr>
          <w:rFonts w:ascii="Times New Roman" w:hAnsi="Times New Roman" w:cs="Times New Roman"/>
        </w:rPr>
        <w:t>нии бюджета и анализ исполнения бюджета за 20</w:t>
      </w:r>
      <w:r w:rsidR="00C90AAE" w:rsidRPr="00F37FCF">
        <w:rPr>
          <w:rFonts w:ascii="Times New Roman" w:hAnsi="Times New Roman" w:cs="Times New Roman"/>
        </w:rPr>
        <w:t>2</w:t>
      </w:r>
      <w:r w:rsidR="008A486E" w:rsidRPr="00F37FCF">
        <w:rPr>
          <w:rFonts w:ascii="Times New Roman" w:hAnsi="Times New Roman" w:cs="Times New Roman"/>
        </w:rPr>
        <w:t>2</w:t>
      </w:r>
      <w:r w:rsidRPr="00F37FCF">
        <w:rPr>
          <w:rFonts w:ascii="Times New Roman" w:hAnsi="Times New Roman" w:cs="Times New Roman"/>
        </w:rPr>
        <w:t xml:space="preserve"> год.</w:t>
      </w:r>
    </w:p>
    <w:p w:rsidR="008506BC" w:rsidRPr="00F37FCF" w:rsidRDefault="008506BC" w:rsidP="005318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8506BC" w:rsidRPr="00F37FCF" w:rsidRDefault="008506BC" w:rsidP="005318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F37FCF">
        <w:rPr>
          <w:rFonts w:ascii="Times New Roman" w:hAnsi="Times New Roman"/>
          <w:b/>
          <w:sz w:val="22"/>
          <w:szCs w:val="22"/>
        </w:rPr>
        <w:t xml:space="preserve">3.Объект (объекты) контрольного мероприятия: </w:t>
      </w:r>
      <w:r w:rsidR="00696EB3" w:rsidRPr="00F37FCF">
        <w:rPr>
          <w:rFonts w:ascii="Times New Roman" w:hAnsi="Times New Roman"/>
          <w:sz w:val="22"/>
          <w:szCs w:val="22"/>
        </w:rPr>
        <w:t xml:space="preserve">Муниципальное образование </w:t>
      </w:r>
      <w:r w:rsidR="005B46EA" w:rsidRPr="00F37FCF">
        <w:rPr>
          <w:rFonts w:ascii="Times New Roman" w:hAnsi="Times New Roman"/>
          <w:sz w:val="22"/>
          <w:szCs w:val="22"/>
        </w:rPr>
        <w:t xml:space="preserve"> Славянское городское поселение </w:t>
      </w:r>
      <w:r w:rsidR="00696EB3" w:rsidRPr="00F37FCF">
        <w:rPr>
          <w:rFonts w:ascii="Times New Roman" w:hAnsi="Times New Roman"/>
          <w:sz w:val="22"/>
          <w:szCs w:val="22"/>
        </w:rPr>
        <w:t>Славянск</w:t>
      </w:r>
      <w:r w:rsidR="005B46EA" w:rsidRPr="00F37FCF">
        <w:rPr>
          <w:rFonts w:ascii="Times New Roman" w:hAnsi="Times New Roman"/>
          <w:sz w:val="22"/>
          <w:szCs w:val="22"/>
        </w:rPr>
        <w:t>ого</w:t>
      </w:r>
      <w:r w:rsidR="00696EB3" w:rsidRPr="00F37FCF">
        <w:rPr>
          <w:rFonts w:ascii="Times New Roman" w:hAnsi="Times New Roman"/>
          <w:sz w:val="22"/>
          <w:szCs w:val="22"/>
        </w:rPr>
        <w:t xml:space="preserve"> район</w:t>
      </w:r>
      <w:r w:rsidR="005B46EA" w:rsidRPr="00F37FCF">
        <w:rPr>
          <w:rFonts w:ascii="Times New Roman" w:hAnsi="Times New Roman"/>
          <w:sz w:val="22"/>
          <w:szCs w:val="22"/>
        </w:rPr>
        <w:t>а</w:t>
      </w:r>
      <w:proofErr w:type="gramStart"/>
      <w:r w:rsidRPr="00F37FCF">
        <w:rPr>
          <w:rFonts w:ascii="Times New Roman" w:hAnsi="Times New Roman"/>
          <w:sz w:val="22"/>
          <w:szCs w:val="22"/>
        </w:rPr>
        <w:t xml:space="preserve"> .</w:t>
      </w:r>
      <w:proofErr w:type="gramEnd"/>
    </w:p>
    <w:p w:rsidR="00531884" w:rsidRPr="00F37FCF" w:rsidRDefault="00531884" w:rsidP="005318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506BC" w:rsidRPr="00F37FCF" w:rsidRDefault="008506BC" w:rsidP="00531884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F37FCF">
        <w:rPr>
          <w:rFonts w:ascii="Times New Roman" w:hAnsi="Times New Roman"/>
          <w:b/>
          <w:sz w:val="22"/>
          <w:szCs w:val="22"/>
        </w:rPr>
        <w:t xml:space="preserve">4.Проверяемый период деятельности: </w:t>
      </w:r>
      <w:r w:rsidRPr="00F37FCF">
        <w:rPr>
          <w:rFonts w:ascii="Times New Roman" w:hAnsi="Times New Roman"/>
          <w:sz w:val="22"/>
          <w:szCs w:val="22"/>
        </w:rPr>
        <w:t>20</w:t>
      </w:r>
      <w:r w:rsidR="00C90AAE" w:rsidRPr="00F37FCF">
        <w:rPr>
          <w:rFonts w:ascii="Times New Roman" w:hAnsi="Times New Roman"/>
          <w:sz w:val="22"/>
          <w:szCs w:val="22"/>
        </w:rPr>
        <w:t>2</w:t>
      </w:r>
      <w:r w:rsidR="00A409E1" w:rsidRPr="00F37FCF">
        <w:rPr>
          <w:rFonts w:ascii="Times New Roman" w:hAnsi="Times New Roman"/>
          <w:sz w:val="22"/>
          <w:szCs w:val="22"/>
        </w:rPr>
        <w:t>2</w:t>
      </w:r>
      <w:r w:rsidRPr="00F37FCF">
        <w:rPr>
          <w:rFonts w:ascii="Times New Roman" w:hAnsi="Times New Roman"/>
          <w:sz w:val="22"/>
          <w:szCs w:val="22"/>
        </w:rPr>
        <w:t xml:space="preserve"> год.</w:t>
      </w:r>
    </w:p>
    <w:p w:rsidR="00531884" w:rsidRPr="00F37FCF" w:rsidRDefault="00531884" w:rsidP="00531884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506BC" w:rsidRPr="00F37FCF" w:rsidRDefault="002564BD" w:rsidP="00531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37FCF">
        <w:rPr>
          <w:rFonts w:ascii="Times New Roman" w:hAnsi="Times New Roman" w:cs="Times New Roman"/>
          <w:b/>
        </w:rPr>
        <w:t>5</w:t>
      </w:r>
      <w:r w:rsidR="008506BC" w:rsidRPr="00F37FCF">
        <w:rPr>
          <w:rFonts w:ascii="Times New Roman" w:hAnsi="Times New Roman" w:cs="Times New Roman"/>
          <w:b/>
        </w:rPr>
        <w:t xml:space="preserve">. Срок проведения контрольного мероприятия: </w:t>
      </w:r>
      <w:r w:rsidR="008506BC" w:rsidRPr="00F37FCF">
        <w:rPr>
          <w:rFonts w:ascii="Times New Roman" w:hAnsi="Times New Roman" w:cs="Times New Roman"/>
          <w:bCs/>
        </w:rPr>
        <w:t>с 0</w:t>
      </w:r>
      <w:r w:rsidR="005B46EA" w:rsidRPr="00F37FCF">
        <w:rPr>
          <w:rFonts w:ascii="Times New Roman" w:hAnsi="Times New Roman" w:cs="Times New Roman"/>
          <w:bCs/>
        </w:rPr>
        <w:t>1</w:t>
      </w:r>
      <w:r w:rsidR="008506BC" w:rsidRPr="00F37FCF">
        <w:rPr>
          <w:rFonts w:ascii="Times New Roman" w:hAnsi="Times New Roman" w:cs="Times New Roman"/>
          <w:bCs/>
        </w:rPr>
        <w:t xml:space="preserve"> апреля по </w:t>
      </w:r>
      <w:r w:rsidR="00A409E1" w:rsidRPr="00F37FCF">
        <w:rPr>
          <w:rFonts w:ascii="Times New Roman" w:hAnsi="Times New Roman" w:cs="Times New Roman"/>
          <w:bCs/>
        </w:rPr>
        <w:t>29</w:t>
      </w:r>
      <w:r w:rsidR="008506BC" w:rsidRPr="00F37FCF">
        <w:rPr>
          <w:rFonts w:ascii="Times New Roman" w:hAnsi="Times New Roman" w:cs="Times New Roman"/>
          <w:bCs/>
        </w:rPr>
        <w:t xml:space="preserve"> а</w:t>
      </w:r>
      <w:r w:rsidR="008506BC" w:rsidRPr="00F37FCF">
        <w:rPr>
          <w:rFonts w:ascii="Times New Roman" w:hAnsi="Times New Roman" w:cs="Times New Roman"/>
          <w:bCs/>
        </w:rPr>
        <w:t>п</w:t>
      </w:r>
      <w:r w:rsidR="008506BC" w:rsidRPr="00F37FCF">
        <w:rPr>
          <w:rFonts w:ascii="Times New Roman" w:hAnsi="Times New Roman" w:cs="Times New Roman"/>
          <w:bCs/>
        </w:rPr>
        <w:t>реля 20</w:t>
      </w:r>
      <w:r w:rsidR="00CB3129" w:rsidRPr="00F37FCF">
        <w:rPr>
          <w:rFonts w:ascii="Times New Roman" w:hAnsi="Times New Roman" w:cs="Times New Roman"/>
          <w:bCs/>
        </w:rPr>
        <w:t>2</w:t>
      </w:r>
      <w:r w:rsidR="00A409E1" w:rsidRPr="00F37FCF">
        <w:rPr>
          <w:rFonts w:ascii="Times New Roman" w:hAnsi="Times New Roman" w:cs="Times New Roman"/>
          <w:bCs/>
        </w:rPr>
        <w:t>3</w:t>
      </w:r>
      <w:r w:rsidR="008506BC" w:rsidRPr="00F37FCF">
        <w:rPr>
          <w:rFonts w:ascii="Times New Roman" w:hAnsi="Times New Roman" w:cs="Times New Roman"/>
          <w:bCs/>
        </w:rPr>
        <w:t xml:space="preserve"> года.</w:t>
      </w:r>
    </w:p>
    <w:p w:rsidR="00531884" w:rsidRPr="00F37FCF" w:rsidRDefault="00531884" w:rsidP="00531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8506BC" w:rsidRPr="00F37FCF" w:rsidRDefault="002564BD" w:rsidP="00531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37FCF">
        <w:rPr>
          <w:rFonts w:ascii="Times New Roman" w:hAnsi="Times New Roman" w:cs="Times New Roman"/>
          <w:b/>
          <w:bCs/>
        </w:rPr>
        <w:t>6</w:t>
      </w:r>
      <w:r w:rsidR="008506BC" w:rsidRPr="00F37FCF">
        <w:rPr>
          <w:rFonts w:ascii="Times New Roman" w:hAnsi="Times New Roman" w:cs="Times New Roman"/>
          <w:b/>
          <w:bCs/>
        </w:rPr>
        <w:t xml:space="preserve">. </w:t>
      </w:r>
      <w:r w:rsidR="000C57E9" w:rsidRPr="00F37FCF">
        <w:rPr>
          <w:rFonts w:ascii="Times New Roman" w:hAnsi="Times New Roman" w:cs="Times New Roman"/>
          <w:b/>
          <w:bCs/>
        </w:rPr>
        <w:t>О</w:t>
      </w:r>
      <w:r w:rsidR="008506BC" w:rsidRPr="00F37FCF">
        <w:rPr>
          <w:rFonts w:ascii="Times New Roman" w:hAnsi="Times New Roman" w:cs="Times New Roman"/>
          <w:b/>
          <w:bCs/>
        </w:rPr>
        <w:t xml:space="preserve">тветственный исполнитель: Курилова Т.И. </w:t>
      </w:r>
    </w:p>
    <w:p w:rsidR="00531884" w:rsidRPr="00F37FCF" w:rsidRDefault="00531884" w:rsidP="00531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506BC" w:rsidRPr="00F37FCF" w:rsidRDefault="002564BD" w:rsidP="00531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  <w:b/>
        </w:rPr>
        <w:t>7</w:t>
      </w:r>
      <w:r w:rsidR="008506BC" w:rsidRPr="00F37FCF">
        <w:rPr>
          <w:rFonts w:ascii="Times New Roman" w:hAnsi="Times New Roman" w:cs="Times New Roman"/>
          <w:b/>
        </w:rPr>
        <w:t xml:space="preserve">. Срок оформления акта (актов) по результатам </w:t>
      </w:r>
      <w:r w:rsidR="000C57E9" w:rsidRPr="00F37FCF">
        <w:rPr>
          <w:rFonts w:ascii="Times New Roman" w:hAnsi="Times New Roman" w:cs="Times New Roman"/>
          <w:b/>
        </w:rPr>
        <w:t>экспертно-аналитического</w:t>
      </w:r>
      <w:r w:rsidR="008506BC" w:rsidRPr="00F37FCF">
        <w:rPr>
          <w:rFonts w:ascii="Times New Roman" w:hAnsi="Times New Roman" w:cs="Times New Roman"/>
          <w:b/>
        </w:rPr>
        <w:t xml:space="preserve"> меропри</w:t>
      </w:r>
      <w:r w:rsidR="008506BC" w:rsidRPr="00F37FCF">
        <w:rPr>
          <w:rFonts w:ascii="Times New Roman" w:hAnsi="Times New Roman" w:cs="Times New Roman"/>
          <w:b/>
        </w:rPr>
        <w:t>я</w:t>
      </w:r>
      <w:r w:rsidR="008506BC" w:rsidRPr="00F37FCF">
        <w:rPr>
          <w:rFonts w:ascii="Times New Roman" w:hAnsi="Times New Roman" w:cs="Times New Roman"/>
          <w:b/>
        </w:rPr>
        <w:t xml:space="preserve">тия: </w:t>
      </w:r>
      <w:r w:rsidR="00242EFC" w:rsidRPr="00F37FCF">
        <w:rPr>
          <w:rFonts w:ascii="Times New Roman" w:hAnsi="Times New Roman" w:cs="Times New Roman"/>
          <w:b/>
        </w:rPr>
        <w:t xml:space="preserve">до </w:t>
      </w:r>
      <w:r w:rsidR="008506BC" w:rsidRPr="00F37FCF">
        <w:rPr>
          <w:rFonts w:ascii="Times New Roman" w:hAnsi="Times New Roman" w:cs="Times New Roman"/>
        </w:rPr>
        <w:t>«</w:t>
      </w:r>
      <w:r w:rsidR="008A486E" w:rsidRPr="00F37FCF">
        <w:rPr>
          <w:rFonts w:ascii="Times New Roman" w:hAnsi="Times New Roman" w:cs="Times New Roman"/>
        </w:rPr>
        <w:t>29</w:t>
      </w:r>
      <w:r w:rsidR="008506BC" w:rsidRPr="00F37FCF">
        <w:rPr>
          <w:rFonts w:ascii="Times New Roman" w:hAnsi="Times New Roman" w:cs="Times New Roman"/>
        </w:rPr>
        <w:t>» апреля 20</w:t>
      </w:r>
      <w:r w:rsidR="00242EFC" w:rsidRPr="00F37FCF">
        <w:rPr>
          <w:rFonts w:ascii="Times New Roman" w:hAnsi="Times New Roman" w:cs="Times New Roman"/>
        </w:rPr>
        <w:t>2</w:t>
      </w:r>
      <w:r w:rsidR="008A486E" w:rsidRPr="00F37FCF">
        <w:rPr>
          <w:rFonts w:ascii="Times New Roman" w:hAnsi="Times New Roman" w:cs="Times New Roman"/>
        </w:rPr>
        <w:t>3</w:t>
      </w:r>
      <w:r w:rsidR="00CB3129" w:rsidRPr="00F37FCF">
        <w:rPr>
          <w:rFonts w:ascii="Times New Roman" w:hAnsi="Times New Roman" w:cs="Times New Roman"/>
        </w:rPr>
        <w:t xml:space="preserve"> </w:t>
      </w:r>
      <w:r w:rsidR="008506BC" w:rsidRPr="00F37FCF">
        <w:rPr>
          <w:rFonts w:ascii="Times New Roman" w:hAnsi="Times New Roman" w:cs="Times New Roman"/>
        </w:rPr>
        <w:t>года.</w:t>
      </w:r>
    </w:p>
    <w:p w:rsidR="00531884" w:rsidRPr="00F37FCF" w:rsidRDefault="00531884" w:rsidP="00531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1884" w:rsidRPr="00F37FCF" w:rsidRDefault="002564BD" w:rsidP="005318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F37FCF">
        <w:rPr>
          <w:rFonts w:ascii="Times New Roman" w:hAnsi="Times New Roman"/>
          <w:b/>
          <w:sz w:val="22"/>
          <w:szCs w:val="22"/>
        </w:rPr>
        <w:t>8.Перечень всех оформленных актов:</w:t>
      </w:r>
    </w:p>
    <w:p w:rsidR="00531884" w:rsidRPr="00F37FCF" w:rsidRDefault="00531884" w:rsidP="005318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F37FCF">
        <w:rPr>
          <w:rFonts w:ascii="Times New Roman" w:hAnsi="Times New Roman"/>
          <w:b/>
          <w:sz w:val="22"/>
          <w:szCs w:val="22"/>
        </w:rPr>
        <w:t>–</w:t>
      </w:r>
      <w:r w:rsidR="002564BD" w:rsidRPr="00F37FCF">
        <w:rPr>
          <w:rFonts w:ascii="Times New Roman" w:hAnsi="Times New Roman"/>
          <w:b/>
          <w:sz w:val="22"/>
          <w:szCs w:val="22"/>
        </w:rPr>
        <w:t xml:space="preserve"> </w:t>
      </w:r>
      <w:r w:rsidR="002564BD" w:rsidRPr="00F37FCF">
        <w:rPr>
          <w:rFonts w:ascii="Times New Roman" w:hAnsi="Times New Roman"/>
          <w:sz w:val="22"/>
          <w:szCs w:val="22"/>
        </w:rPr>
        <w:t xml:space="preserve">заключение о внешней проверке годового отчета «Об исполнении бюджета </w:t>
      </w:r>
      <w:r w:rsidR="00696EB3" w:rsidRPr="00F37FCF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r w:rsidR="005B46EA" w:rsidRPr="00F37FCF">
        <w:rPr>
          <w:rFonts w:ascii="Times New Roman" w:hAnsi="Times New Roman"/>
          <w:sz w:val="22"/>
          <w:szCs w:val="22"/>
        </w:rPr>
        <w:t xml:space="preserve">Славянское городское поселение </w:t>
      </w:r>
      <w:r w:rsidR="00696EB3" w:rsidRPr="00F37FCF">
        <w:rPr>
          <w:rFonts w:ascii="Times New Roman" w:hAnsi="Times New Roman"/>
          <w:sz w:val="22"/>
          <w:szCs w:val="22"/>
        </w:rPr>
        <w:t>Славянск</w:t>
      </w:r>
      <w:r w:rsidR="005B46EA" w:rsidRPr="00F37FCF">
        <w:rPr>
          <w:rFonts w:ascii="Times New Roman" w:hAnsi="Times New Roman"/>
          <w:sz w:val="22"/>
          <w:szCs w:val="22"/>
        </w:rPr>
        <w:t>ого</w:t>
      </w:r>
      <w:r w:rsidR="00696EB3" w:rsidRPr="00F37FCF">
        <w:rPr>
          <w:rFonts w:ascii="Times New Roman" w:hAnsi="Times New Roman"/>
          <w:sz w:val="22"/>
          <w:szCs w:val="22"/>
        </w:rPr>
        <w:t xml:space="preserve"> район</w:t>
      </w:r>
      <w:r w:rsidR="005B46EA" w:rsidRPr="00F37FCF">
        <w:rPr>
          <w:rFonts w:ascii="Times New Roman" w:hAnsi="Times New Roman"/>
          <w:sz w:val="22"/>
          <w:szCs w:val="22"/>
        </w:rPr>
        <w:t>а</w:t>
      </w:r>
      <w:r w:rsidR="00696EB3" w:rsidRPr="00F37FCF">
        <w:rPr>
          <w:rFonts w:ascii="Times New Roman" w:hAnsi="Times New Roman"/>
          <w:sz w:val="22"/>
          <w:szCs w:val="22"/>
        </w:rPr>
        <w:t xml:space="preserve"> </w:t>
      </w:r>
      <w:r w:rsidR="002564BD" w:rsidRPr="00F37FCF">
        <w:rPr>
          <w:rFonts w:ascii="Times New Roman" w:hAnsi="Times New Roman"/>
          <w:sz w:val="22"/>
          <w:szCs w:val="22"/>
        </w:rPr>
        <w:t>за 20</w:t>
      </w:r>
      <w:r w:rsidR="00C90AAE" w:rsidRPr="00F37FCF">
        <w:rPr>
          <w:rFonts w:ascii="Times New Roman" w:hAnsi="Times New Roman"/>
          <w:sz w:val="22"/>
          <w:szCs w:val="22"/>
        </w:rPr>
        <w:t>2</w:t>
      </w:r>
      <w:r w:rsidR="008A486E" w:rsidRPr="00F37FCF">
        <w:rPr>
          <w:rFonts w:ascii="Times New Roman" w:hAnsi="Times New Roman"/>
          <w:sz w:val="22"/>
          <w:szCs w:val="22"/>
        </w:rPr>
        <w:t>2</w:t>
      </w:r>
      <w:r w:rsidR="002564BD" w:rsidRPr="00F37FCF">
        <w:rPr>
          <w:rFonts w:ascii="Times New Roman" w:hAnsi="Times New Roman"/>
          <w:sz w:val="22"/>
          <w:szCs w:val="22"/>
        </w:rPr>
        <w:t xml:space="preserve"> год» Председателю Совета </w:t>
      </w:r>
      <w:r w:rsidR="005B46EA" w:rsidRPr="00F37FCF">
        <w:rPr>
          <w:rFonts w:ascii="Times New Roman" w:hAnsi="Times New Roman"/>
          <w:sz w:val="22"/>
          <w:szCs w:val="22"/>
        </w:rPr>
        <w:t>Славянского городского поселения</w:t>
      </w:r>
      <w:r w:rsidR="00F37FCF">
        <w:rPr>
          <w:rFonts w:ascii="Times New Roman" w:hAnsi="Times New Roman"/>
          <w:sz w:val="22"/>
          <w:szCs w:val="22"/>
        </w:rPr>
        <w:t xml:space="preserve"> </w:t>
      </w:r>
      <w:r w:rsidR="00696EB3" w:rsidRPr="00F37FCF">
        <w:rPr>
          <w:rFonts w:ascii="Times New Roman" w:hAnsi="Times New Roman"/>
          <w:sz w:val="22"/>
          <w:szCs w:val="22"/>
        </w:rPr>
        <w:t xml:space="preserve"> Славянск</w:t>
      </w:r>
      <w:r w:rsidR="005B46EA" w:rsidRPr="00F37FCF">
        <w:rPr>
          <w:rFonts w:ascii="Times New Roman" w:hAnsi="Times New Roman"/>
          <w:sz w:val="22"/>
          <w:szCs w:val="22"/>
        </w:rPr>
        <w:t>ого</w:t>
      </w:r>
      <w:r w:rsidR="00696EB3" w:rsidRPr="00F37FCF">
        <w:rPr>
          <w:rFonts w:ascii="Times New Roman" w:hAnsi="Times New Roman"/>
          <w:sz w:val="22"/>
          <w:szCs w:val="22"/>
        </w:rPr>
        <w:t xml:space="preserve"> район</w:t>
      </w:r>
      <w:r w:rsidR="005B46EA" w:rsidRPr="00F37FCF">
        <w:rPr>
          <w:rFonts w:ascii="Times New Roman" w:hAnsi="Times New Roman"/>
          <w:sz w:val="22"/>
          <w:szCs w:val="22"/>
        </w:rPr>
        <w:t>а</w:t>
      </w:r>
      <w:r w:rsidR="007314F7" w:rsidRPr="00F37FCF">
        <w:rPr>
          <w:rFonts w:ascii="Times New Roman" w:hAnsi="Times New Roman"/>
          <w:sz w:val="22"/>
          <w:szCs w:val="22"/>
        </w:rPr>
        <w:t>;</w:t>
      </w:r>
    </w:p>
    <w:p w:rsidR="007314F7" w:rsidRPr="00F37FCF" w:rsidRDefault="007314F7" w:rsidP="005318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696EB3" w:rsidRPr="00F37FCF" w:rsidRDefault="00531884" w:rsidP="00696EB3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F37FCF">
        <w:rPr>
          <w:rFonts w:ascii="Times New Roman" w:hAnsi="Times New Roman"/>
          <w:sz w:val="22"/>
          <w:szCs w:val="22"/>
        </w:rPr>
        <w:t xml:space="preserve">– заключение о внешней проверке годового отчета «Об исполнении бюджета </w:t>
      </w:r>
      <w:r w:rsidR="00696EB3" w:rsidRPr="00F37FCF">
        <w:rPr>
          <w:rFonts w:ascii="Times New Roman" w:hAnsi="Times New Roman"/>
          <w:sz w:val="22"/>
          <w:szCs w:val="22"/>
        </w:rPr>
        <w:t>Муниципального образования</w:t>
      </w:r>
      <w:r w:rsidR="005B46EA" w:rsidRPr="00F37FCF">
        <w:rPr>
          <w:rFonts w:ascii="Times New Roman" w:hAnsi="Times New Roman"/>
          <w:sz w:val="22"/>
          <w:szCs w:val="22"/>
        </w:rPr>
        <w:t xml:space="preserve"> Славянское городское поселение Славянского района за 20</w:t>
      </w:r>
      <w:r w:rsidR="00C90AAE" w:rsidRPr="00F37FCF">
        <w:rPr>
          <w:rFonts w:ascii="Times New Roman" w:hAnsi="Times New Roman"/>
          <w:sz w:val="22"/>
          <w:szCs w:val="22"/>
        </w:rPr>
        <w:t>2</w:t>
      </w:r>
      <w:r w:rsidR="008A486E" w:rsidRPr="00F37FCF">
        <w:rPr>
          <w:rFonts w:ascii="Times New Roman" w:hAnsi="Times New Roman"/>
          <w:sz w:val="22"/>
          <w:szCs w:val="22"/>
        </w:rPr>
        <w:t>2</w:t>
      </w:r>
      <w:r w:rsidR="005B46EA" w:rsidRPr="00F37FCF">
        <w:rPr>
          <w:rFonts w:ascii="Times New Roman" w:hAnsi="Times New Roman"/>
          <w:sz w:val="22"/>
          <w:szCs w:val="22"/>
        </w:rPr>
        <w:t xml:space="preserve"> год»</w:t>
      </w:r>
      <w:r w:rsidR="00696EB3" w:rsidRPr="00F37FCF">
        <w:rPr>
          <w:rFonts w:ascii="Times New Roman" w:hAnsi="Times New Roman"/>
          <w:sz w:val="22"/>
          <w:szCs w:val="22"/>
        </w:rPr>
        <w:t xml:space="preserve"> </w:t>
      </w:r>
      <w:r w:rsidR="00E21447" w:rsidRPr="00F37FCF">
        <w:rPr>
          <w:rFonts w:ascii="Times New Roman" w:hAnsi="Times New Roman"/>
          <w:sz w:val="22"/>
          <w:szCs w:val="22"/>
        </w:rPr>
        <w:t>Главе</w:t>
      </w:r>
      <w:r w:rsidR="00696EB3" w:rsidRPr="00F37FCF">
        <w:rPr>
          <w:rFonts w:ascii="Times New Roman" w:hAnsi="Times New Roman"/>
          <w:sz w:val="22"/>
          <w:szCs w:val="22"/>
        </w:rPr>
        <w:t xml:space="preserve"> </w:t>
      </w:r>
      <w:r w:rsidR="0013188A" w:rsidRPr="00F37FCF">
        <w:rPr>
          <w:rFonts w:ascii="Times New Roman" w:hAnsi="Times New Roman"/>
          <w:sz w:val="22"/>
          <w:szCs w:val="22"/>
        </w:rPr>
        <w:t>Славянского городского поселения</w:t>
      </w:r>
      <w:r w:rsidR="00F37FCF">
        <w:rPr>
          <w:rFonts w:ascii="Times New Roman" w:hAnsi="Times New Roman"/>
          <w:sz w:val="22"/>
          <w:szCs w:val="22"/>
        </w:rPr>
        <w:t xml:space="preserve"> </w:t>
      </w:r>
      <w:r w:rsidR="00696EB3" w:rsidRPr="00F37FCF">
        <w:rPr>
          <w:rFonts w:ascii="Times New Roman" w:hAnsi="Times New Roman"/>
          <w:sz w:val="22"/>
          <w:szCs w:val="22"/>
        </w:rPr>
        <w:t xml:space="preserve"> Славянск</w:t>
      </w:r>
      <w:r w:rsidR="0013188A" w:rsidRPr="00F37FCF">
        <w:rPr>
          <w:rFonts w:ascii="Times New Roman" w:hAnsi="Times New Roman"/>
          <w:sz w:val="22"/>
          <w:szCs w:val="22"/>
        </w:rPr>
        <w:t>ого</w:t>
      </w:r>
      <w:r w:rsidR="00696EB3" w:rsidRPr="00F37FCF">
        <w:rPr>
          <w:rFonts w:ascii="Times New Roman" w:hAnsi="Times New Roman"/>
          <w:sz w:val="22"/>
          <w:szCs w:val="22"/>
        </w:rPr>
        <w:t xml:space="preserve"> район</w:t>
      </w:r>
      <w:r w:rsidR="0013188A" w:rsidRPr="00F37FCF">
        <w:rPr>
          <w:rFonts w:ascii="Times New Roman" w:hAnsi="Times New Roman"/>
          <w:sz w:val="22"/>
          <w:szCs w:val="22"/>
        </w:rPr>
        <w:t>а</w:t>
      </w:r>
      <w:proofErr w:type="gramStart"/>
      <w:r w:rsidR="00696EB3" w:rsidRPr="00F37FCF">
        <w:rPr>
          <w:rFonts w:ascii="Times New Roman" w:hAnsi="Times New Roman"/>
          <w:sz w:val="22"/>
          <w:szCs w:val="22"/>
        </w:rPr>
        <w:t xml:space="preserve"> ;</w:t>
      </w:r>
      <w:proofErr w:type="gramEnd"/>
    </w:p>
    <w:p w:rsidR="00696EB3" w:rsidRPr="00F37FCF" w:rsidRDefault="00696EB3" w:rsidP="00696EB3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452B5" w:rsidRPr="00F37FCF" w:rsidRDefault="008452B5" w:rsidP="008452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37FCF">
        <w:rPr>
          <w:rFonts w:ascii="Times New Roman" w:hAnsi="Times New Roman" w:cs="Times New Roman"/>
          <w:b/>
        </w:rPr>
        <w:t>Результаты контрольного мероприятия</w:t>
      </w:r>
    </w:p>
    <w:p w:rsidR="008452B5" w:rsidRPr="00F37FCF" w:rsidRDefault="008452B5" w:rsidP="008452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8452B5" w:rsidRPr="00F37FCF" w:rsidRDefault="008452B5" w:rsidP="008452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37FCF">
        <w:rPr>
          <w:rFonts w:ascii="Times New Roman" w:hAnsi="Times New Roman" w:cs="Times New Roman"/>
        </w:rPr>
        <w:t>Заключение контрольно-счетной палаты муниципального образования Славянский район «Об исполнении бюджета Славянского городского поселения Славянского района за 20</w:t>
      </w:r>
      <w:r w:rsidR="00C90AAE" w:rsidRPr="00F37FCF">
        <w:rPr>
          <w:rFonts w:ascii="Times New Roman" w:hAnsi="Times New Roman" w:cs="Times New Roman"/>
        </w:rPr>
        <w:t>2</w:t>
      </w:r>
      <w:r w:rsidR="008A486E" w:rsidRPr="00F37FCF">
        <w:rPr>
          <w:rFonts w:ascii="Times New Roman" w:hAnsi="Times New Roman" w:cs="Times New Roman"/>
        </w:rPr>
        <w:t>2</w:t>
      </w:r>
      <w:r w:rsidRPr="00F37FCF">
        <w:rPr>
          <w:rFonts w:ascii="Times New Roman" w:hAnsi="Times New Roman" w:cs="Times New Roman"/>
        </w:rPr>
        <w:t xml:space="preserve"> год» подгото</w:t>
      </w:r>
      <w:r w:rsidRPr="00F37FCF">
        <w:rPr>
          <w:rFonts w:ascii="Times New Roman" w:hAnsi="Times New Roman" w:cs="Times New Roman"/>
        </w:rPr>
        <w:t>в</w:t>
      </w:r>
      <w:r w:rsidRPr="00F37FCF">
        <w:rPr>
          <w:rFonts w:ascii="Times New Roman" w:hAnsi="Times New Roman" w:cs="Times New Roman"/>
        </w:rPr>
        <w:t>лено на основании ст.ст.</w:t>
      </w:r>
      <w:r w:rsidRPr="00F37FCF">
        <w:rPr>
          <w:rFonts w:ascii="Times New Roman" w:hAnsi="Times New Roman" w:cs="Times New Roman"/>
          <w:bCs/>
        </w:rPr>
        <w:t xml:space="preserve"> 264.2 и 264.4 БК РФ,</w:t>
      </w:r>
      <w:r w:rsidRPr="00F37FCF">
        <w:rPr>
          <w:rFonts w:ascii="Times New Roman" w:hAnsi="Times New Roman" w:cs="Times New Roman"/>
        </w:rPr>
        <w:t xml:space="preserve"> Федерального закона № 6-ФЗ от 07.02.2011 «Об общих принципах организации и деятельности контрольно-счетных органов субъектов Российской Федер</w:t>
      </w:r>
      <w:r w:rsidRPr="00F37FCF">
        <w:rPr>
          <w:rFonts w:ascii="Times New Roman" w:hAnsi="Times New Roman" w:cs="Times New Roman"/>
        </w:rPr>
        <w:t>а</w:t>
      </w:r>
      <w:r w:rsidRPr="00F37FCF">
        <w:rPr>
          <w:rFonts w:ascii="Times New Roman" w:hAnsi="Times New Roman" w:cs="Times New Roman"/>
        </w:rPr>
        <w:t>ции и муниципальных образований, плана работы контрольно-счетной палаты на 20</w:t>
      </w:r>
      <w:r w:rsidR="00CB3129" w:rsidRPr="00F37FCF">
        <w:rPr>
          <w:rFonts w:ascii="Times New Roman" w:hAnsi="Times New Roman" w:cs="Times New Roman"/>
        </w:rPr>
        <w:t>2</w:t>
      </w:r>
      <w:r w:rsidR="008A486E" w:rsidRPr="00F37FCF">
        <w:rPr>
          <w:rFonts w:ascii="Times New Roman" w:hAnsi="Times New Roman" w:cs="Times New Roman"/>
        </w:rPr>
        <w:t>3</w:t>
      </w:r>
      <w:r w:rsidRPr="00F37FCF">
        <w:rPr>
          <w:rFonts w:ascii="Times New Roman" w:hAnsi="Times New Roman" w:cs="Times New Roman"/>
        </w:rPr>
        <w:t xml:space="preserve"> год, ст.8 П</w:t>
      </w:r>
      <w:r w:rsidRPr="00F37FCF">
        <w:rPr>
          <w:rFonts w:ascii="Times New Roman" w:hAnsi="Times New Roman" w:cs="Times New Roman"/>
        </w:rPr>
        <w:t>о</w:t>
      </w:r>
      <w:r w:rsidRPr="00F37FCF">
        <w:rPr>
          <w:rFonts w:ascii="Times New Roman" w:hAnsi="Times New Roman" w:cs="Times New Roman"/>
        </w:rPr>
        <w:t>ложения о контрольно-счетной палате</w:t>
      </w:r>
      <w:proofErr w:type="gramEnd"/>
      <w:r w:rsidRPr="00F37FCF">
        <w:rPr>
          <w:rFonts w:ascii="Times New Roman" w:hAnsi="Times New Roman" w:cs="Times New Roman"/>
        </w:rPr>
        <w:t xml:space="preserve"> м</w:t>
      </w:r>
      <w:r w:rsidRPr="00F37FCF">
        <w:rPr>
          <w:rFonts w:ascii="Times New Roman" w:hAnsi="Times New Roman" w:cs="Times New Roman"/>
        </w:rPr>
        <w:t>у</w:t>
      </w:r>
      <w:r w:rsidRPr="00F37FCF">
        <w:rPr>
          <w:rFonts w:ascii="Times New Roman" w:hAnsi="Times New Roman" w:cs="Times New Roman"/>
        </w:rPr>
        <w:t>ниципального образования Славянский район.</w:t>
      </w:r>
    </w:p>
    <w:p w:rsidR="008452B5" w:rsidRPr="00F37FCF" w:rsidRDefault="008452B5" w:rsidP="008452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8452B5" w:rsidRPr="00F37FCF" w:rsidRDefault="008452B5" w:rsidP="008452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37FCF">
        <w:rPr>
          <w:rFonts w:ascii="Times New Roman" w:hAnsi="Times New Roman" w:cs="Times New Roman"/>
          <w:bCs/>
        </w:rPr>
        <w:t>Подготовка заключения на годовой отчет об исполнении бюджета Славянского городского поселения Славянского района за 20</w:t>
      </w:r>
      <w:r w:rsidR="00C90AAE" w:rsidRPr="00F37FCF">
        <w:rPr>
          <w:rFonts w:ascii="Times New Roman" w:hAnsi="Times New Roman" w:cs="Times New Roman"/>
          <w:bCs/>
        </w:rPr>
        <w:t>2</w:t>
      </w:r>
      <w:r w:rsidR="008A486E" w:rsidRPr="00F37FCF">
        <w:rPr>
          <w:rFonts w:ascii="Times New Roman" w:hAnsi="Times New Roman" w:cs="Times New Roman"/>
          <w:bCs/>
        </w:rPr>
        <w:t>2</w:t>
      </w:r>
      <w:r w:rsidRPr="00F37FCF">
        <w:rPr>
          <w:rFonts w:ascii="Times New Roman" w:hAnsi="Times New Roman" w:cs="Times New Roman"/>
          <w:bCs/>
        </w:rPr>
        <w:t xml:space="preserve"> год проводилась контрольно-счетной палатой в срок, не пр</w:t>
      </w:r>
      <w:r w:rsidRPr="00F37FCF">
        <w:rPr>
          <w:rFonts w:ascii="Times New Roman" w:hAnsi="Times New Roman" w:cs="Times New Roman"/>
          <w:bCs/>
        </w:rPr>
        <w:t>е</w:t>
      </w:r>
      <w:r w:rsidRPr="00F37FCF">
        <w:rPr>
          <w:rFonts w:ascii="Times New Roman" w:hAnsi="Times New Roman" w:cs="Times New Roman"/>
          <w:bCs/>
        </w:rPr>
        <w:t>вышающий один месяц.</w:t>
      </w:r>
    </w:p>
    <w:p w:rsidR="008452B5" w:rsidRPr="00F37FCF" w:rsidRDefault="008452B5" w:rsidP="008452B5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F37FCF">
        <w:rPr>
          <w:rFonts w:ascii="Times New Roman" w:hAnsi="Times New Roman"/>
          <w:sz w:val="22"/>
          <w:szCs w:val="22"/>
        </w:rPr>
        <w:t>По факту проведения внешней проверки годовой отчетности по исполнению бюджета Славянского городского поселения Славянского района за 20</w:t>
      </w:r>
      <w:r w:rsidR="00C90AAE" w:rsidRPr="00F37FCF">
        <w:rPr>
          <w:rFonts w:ascii="Times New Roman" w:hAnsi="Times New Roman"/>
          <w:sz w:val="22"/>
          <w:szCs w:val="22"/>
        </w:rPr>
        <w:t>2</w:t>
      </w:r>
      <w:r w:rsidR="008A486E" w:rsidRPr="00F37FCF">
        <w:rPr>
          <w:rFonts w:ascii="Times New Roman" w:hAnsi="Times New Roman"/>
          <w:sz w:val="22"/>
          <w:szCs w:val="22"/>
        </w:rPr>
        <w:t>2</w:t>
      </w:r>
      <w:r w:rsidRPr="00F37FCF">
        <w:rPr>
          <w:rFonts w:ascii="Times New Roman" w:hAnsi="Times New Roman"/>
          <w:sz w:val="22"/>
          <w:szCs w:val="22"/>
        </w:rPr>
        <w:t xml:space="preserve"> год установлено:</w:t>
      </w:r>
    </w:p>
    <w:p w:rsidR="004B2800" w:rsidRPr="00F37FCF" w:rsidRDefault="004B2800" w:rsidP="004B2800">
      <w:pPr>
        <w:pStyle w:val="msolistparagraphbullet1gif"/>
        <w:spacing w:after="0" w:afterAutospacing="0"/>
        <w:ind w:firstLine="709"/>
        <w:contextualSpacing/>
        <w:jc w:val="both"/>
        <w:rPr>
          <w:color w:val="333333"/>
          <w:sz w:val="22"/>
          <w:szCs w:val="22"/>
        </w:rPr>
      </w:pPr>
      <w:r w:rsidRPr="00F37FCF">
        <w:rPr>
          <w:color w:val="333333"/>
          <w:sz w:val="22"/>
          <w:szCs w:val="22"/>
        </w:rPr>
        <w:t>1. Показатели отчета об исполнении бюджета Славянского городского поселения Славянского района  в части исполнения, как по доходам, так и  расходам  и источникам финансирования дефиц</w:t>
      </w:r>
      <w:r w:rsidRPr="00F37FCF">
        <w:rPr>
          <w:color w:val="333333"/>
          <w:sz w:val="22"/>
          <w:szCs w:val="22"/>
        </w:rPr>
        <w:t>и</w:t>
      </w:r>
      <w:r w:rsidRPr="00F37FCF">
        <w:rPr>
          <w:color w:val="333333"/>
          <w:sz w:val="22"/>
          <w:szCs w:val="22"/>
        </w:rPr>
        <w:t>та муниципального бюджета, подлежащие утверждению, соответствуют итоговым суммам фактич</w:t>
      </w:r>
      <w:r w:rsidRPr="00F37FCF">
        <w:rPr>
          <w:color w:val="333333"/>
          <w:sz w:val="22"/>
          <w:szCs w:val="22"/>
        </w:rPr>
        <w:t>е</w:t>
      </w:r>
      <w:r w:rsidRPr="00F37FCF">
        <w:rPr>
          <w:color w:val="333333"/>
          <w:sz w:val="22"/>
          <w:szCs w:val="22"/>
        </w:rPr>
        <w:t>ских поступлений доходов в бюджет городского поселения   и расходов бюджета в 202</w:t>
      </w:r>
      <w:r w:rsidR="008A486E" w:rsidRPr="00F37FCF">
        <w:rPr>
          <w:color w:val="333333"/>
          <w:sz w:val="22"/>
          <w:szCs w:val="22"/>
        </w:rPr>
        <w:t>2</w:t>
      </w:r>
      <w:r w:rsidRPr="00F37FCF">
        <w:rPr>
          <w:color w:val="333333"/>
          <w:sz w:val="22"/>
          <w:szCs w:val="22"/>
        </w:rPr>
        <w:t xml:space="preserve"> году.</w:t>
      </w:r>
    </w:p>
    <w:p w:rsidR="008A486E" w:rsidRPr="00F37FCF" w:rsidRDefault="008A486E" w:rsidP="008A486E">
      <w:pPr>
        <w:pStyle w:val="a6"/>
        <w:spacing w:after="0"/>
        <w:ind w:firstLine="709"/>
        <w:contextualSpacing/>
        <w:jc w:val="both"/>
        <w:rPr>
          <w:color w:val="333333"/>
          <w:sz w:val="22"/>
          <w:szCs w:val="22"/>
        </w:rPr>
      </w:pPr>
      <w:r w:rsidRPr="00F37FCF">
        <w:rPr>
          <w:color w:val="333333"/>
          <w:sz w:val="22"/>
          <w:szCs w:val="22"/>
        </w:rPr>
        <w:t>2. Бюджет за 2022 год исполнен:</w:t>
      </w:r>
    </w:p>
    <w:p w:rsidR="008A486E" w:rsidRPr="00F37FCF" w:rsidRDefault="008A486E" w:rsidP="008A4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  <w:color w:val="333333"/>
        </w:rPr>
        <w:t xml:space="preserve">– </w:t>
      </w:r>
      <w:r w:rsidRPr="00F37FCF">
        <w:rPr>
          <w:rFonts w:ascii="Times New Roman" w:hAnsi="Times New Roman" w:cs="Times New Roman"/>
          <w:b/>
          <w:color w:val="333333"/>
        </w:rPr>
        <w:t>по доходам</w:t>
      </w:r>
      <w:r w:rsidRPr="00F37FCF">
        <w:rPr>
          <w:rFonts w:ascii="Times New Roman" w:hAnsi="Times New Roman" w:cs="Times New Roman"/>
          <w:color w:val="333333"/>
        </w:rPr>
        <w:t xml:space="preserve"> в сумме 902584,1 тыс</w:t>
      </w:r>
      <w:proofErr w:type="gramStart"/>
      <w:r w:rsidRPr="00F37FCF">
        <w:rPr>
          <w:rFonts w:ascii="Times New Roman" w:hAnsi="Times New Roman" w:cs="Times New Roman"/>
          <w:color w:val="333333"/>
        </w:rPr>
        <w:t>.р</w:t>
      </w:r>
      <w:proofErr w:type="gramEnd"/>
      <w:r w:rsidRPr="00F37FCF">
        <w:rPr>
          <w:rFonts w:ascii="Times New Roman" w:hAnsi="Times New Roman" w:cs="Times New Roman"/>
          <w:color w:val="333333"/>
        </w:rPr>
        <w:t xml:space="preserve">ублей или </w:t>
      </w:r>
      <w:r w:rsidRPr="00F37FCF">
        <w:rPr>
          <w:rFonts w:ascii="Times New Roman" w:hAnsi="Times New Roman" w:cs="Times New Roman"/>
        </w:rPr>
        <w:t xml:space="preserve"> на 100,2 % к уточненным бюджетным показ</w:t>
      </w:r>
      <w:r w:rsidRPr="00F37FCF">
        <w:rPr>
          <w:rFonts w:ascii="Times New Roman" w:hAnsi="Times New Roman" w:cs="Times New Roman"/>
        </w:rPr>
        <w:t>а</w:t>
      </w:r>
      <w:r w:rsidRPr="00F37FCF">
        <w:rPr>
          <w:rFonts w:ascii="Times New Roman" w:hAnsi="Times New Roman" w:cs="Times New Roman"/>
        </w:rPr>
        <w:t>телям;</w:t>
      </w:r>
    </w:p>
    <w:p w:rsidR="008A486E" w:rsidRPr="00F37FCF" w:rsidRDefault="008A486E" w:rsidP="008A486E">
      <w:pPr>
        <w:pStyle w:val="a6"/>
        <w:spacing w:after="0"/>
        <w:ind w:firstLine="709"/>
        <w:contextualSpacing/>
        <w:jc w:val="both"/>
        <w:rPr>
          <w:color w:val="333333"/>
          <w:sz w:val="22"/>
          <w:szCs w:val="22"/>
        </w:rPr>
      </w:pPr>
      <w:r w:rsidRPr="00F37FCF">
        <w:rPr>
          <w:color w:val="333333"/>
          <w:sz w:val="22"/>
          <w:szCs w:val="22"/>
        </w:rPr>
        <w:lastRenderedPageBreak/>
        <w:t xml:space="preserve">– </w:t>
      </w:r>
      <w:r w:rsidRPr="00F37FCF">
        <w:rPr>
          <w:b/>
          <w:color w:val="333333"/>
          <w:sz w:val="22"/>
          <w:szCs w:val="22"/>
        </w:rPr>
        <w:t xml:space="preserve">по расходам </w:t>
      </w:r>
      <w:r w:rsidRPr="00F37FCF">
        <w:rPr>
          <w:color w:val="333333"/>
          <w:sz w:val="22"/>
          <w:szCs w:val="22"/>
        </w:rPr>
        <w:t>в сумме 912880,6 тыс. рублей при уточненном плане 921478,7 тыс. рублей или на 99,1%;</w:t>
      </w:r>
    </w:p>
    <w:p w:rsidR="008A486E" w:rsidRPr="00F37FCF" w:rsidRDefault="008A486E" w:rsidP="008A486E">
      <w:pPr>
        <w:pStyle w:val="a6"/>
        <w:spacing w:after="0"/>
        <w:ind w:firstLine="709"/>
        <w:contextualSpacing/>
        <w:jc w:val="both"/>
        <w:rPr>
          <w:color w:val="333333"/>
          <w:sz w:val="22"/>
          <w:szCs w:val="22"/>
        </w:rPr>
      </w:pPr>
      <w:r w:rsidRPr="00F37FCF">
        <w:rPr>
          <w:color w:val="333333"/>
          <w:sz w:val="22"/>
          <w:szCs w:val="22"/>
        </w:rPr>
        <w:t xml:space="preserve">– </w:t>
      </w:r>
      <w:r w:rsidRPr="00F37FCF">
        <w:rPr>
          <w:b/>
          <w:color w:val="333333"/>
          <w:sz w:val="22"/>
          <w:szCs w:val="22"/>
        </w:rPr>
        <w:t xml:space="preserve">с дефицитом </w:t>
      </w:r>
      <w:r w:rsidRPr="00F37FCF">
        <w:rPr>
          <w:color w:val="333333"/>
          <w:sz w:val="22"/>
          <w:szCs w:val="22"/>
        </w:rPr>
        <w:t>(превышением расходов  над  доходами) в сумме 10296,5 тыс. рублей.</w:t>
      </w:r>
    </w:p>
    <w:p w:rsidR="008A486E" w:rsidRPr="00F37FCF" w:rsidRDefault="008A486E" w:rsidP="008A4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7FCF">
        <w:rPr>
          <w:rFonts w:ascii="Times New Roman" w:hAnsi="Times New Roman" w:cs="Times New Roman"/>
          <w:color w:val="000000" w:themeColor="text1"/>
        </w:rPr>
        <w:t xml:space="preserve">3. В общей сумме доходов налоговые и неналоговые доходы составили    465283,9 тыс. рублей или 51,6 % в общей структуре доходов, в том числе налоговые доходы  413173,1 тыс. рублей или 45,8%, неналоговые доходы  52110,8 тыс. рублей  или  5,8%. </w:t>
      </w:r>
    </w:p>
    <w:p w:rsidR="008A486E" w:rsidRPr="00F37FCF" w:rsidRDefault="008A486E" w:rsidP="008A4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7FCF">
        <w:rPr>
          <w:rFonts w:ascii="Times New Roman" w:hAnsi="Times New Roman" w:cs="Times New Roman"/>
          <w:color w:val="000000" w:themeColor="text1"/>
        </w:rPr>
        <w:t xml:space="preserve">Общий объем безвозмездных поступлений в 2022 году составил 437300,2 тыс. рублей. </w:t>
      </w:r>
    </w:p>
    <w:p w:rsidR="008A486E" w:rsidRPr="00F37FCF" w:rsidRDefault="008A486E" w:rsidP="008A486E">
      <w:pPr>
        <w:pStyle w:val="a6"/>
        <w:spacing w:after="0"/>
        <w:ind w:firstLine="709"/>
        <w:contextualSpacing/>
        <w:jc w:val="both"/>
        <w:rPr>
          <w:color w:val="333333"/>
          <w:sz w:val="22"/>
          <w:szCs w:val="22"/>
        </w:rPr>
      </w:pPr>
      <w:r w:rsidRPr="00F37FCF">
        <w:rPr>
          <w:color w:val="000000" w:themeColor="text1"/>
          <w:sz w:val="22"/>
          <w:szCs w:val="22"/>
        </w:rPr>
        <w:t>В общей структуре доходов бюджета безвозмездные поступления из бюджетов других уро</w:t>
      </w:r>
      <w:r w:rsidRPr="00F37FCF">
        <w:rPr>
          <w:color w:val="000000" w:themeColor="text1"/>
          <w:sz w:val="22"/>
          <w:szCs w:val="22"/>
        </w:rPr>
        <w:t>в</w:t>
      </w:r>
      <w:r w:rsidRPr="00F37FCF">
        <w:rPr>
          <w:color w:val="000000" w:themeColor="text1"/>
          <w:sz w:val="22"/>
          <w:szCs w:val="22"/>
        </w:rPr>
        <w:t>ней составили 48,4%.</w:t>
      </w:r>
    </w:p>
    <w:p w:rsidR="008A486E" w:rsidRPr="00F37FCF" w:rsidRDefault="008A486E" w:rsidP="008A486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7FCF">
        <w:rPr>
          <w:rFonts w:ascii="Times New Roman" w:hAnsi="Times New Roman" w:cs="Times New Roman"/>
          <w:color w:val="333333"/>
        </w:rPr>
        <w:t xml:space="preserve">4. </w:t>
      </w:r>
      <w:r w:rsidRPr="00F37FCF">
        <w:rPr>
          <w:rFonts w:ascii="Times New Roman" w:hAnsi="Times New Roman" w:cs="Times New Roman"/>
          <w:color w:val="000000" w:themeColor="text1"/>
        </w:rPr>
        <w:t>По сравнению с 2021 годом расходы бюджета увеличились  на 370273,7 тыс. рублей или темп роста составил 162,8%. В целом наибольший удельный вес в расходах бюджета 2022 года сост</w:t>
      </w:r>
      <w:r w:rsidRPr="00F37FCF">
        <w:rPr>
          <w:rFonts w:ascii="Times New Roman" w:hAnsi="Times New Roman" w:cs="Times New Roman"/>
          <w:color w:val="000000" w:themeColor="text1"/>
        </w:rPr>
        <w:t>а</w:t>
      </w:r>
      <w:r w:rsidRPr="00F37FCF">
        <w:rPr>
          <w:rFonts w:ascii="Times New Roman" w:hAnsi="Times New Roman" w:cs="Times New Roman"/>
          <w:color w:val="000000" w:themeColor="text1"/>
        </w:rPr>
        <w:t>вили расходы по разделам:</w:t>
      </w:r>
    </w:p>
    <w:p w:rsidR="008A486E" w:rsidRPr="00F37FCF" w:rsidRDefault="008A486E" w:rsidP="008A486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7FCF">
        <w:rPr>
          <w:rFonts w:ascii="Times New Roman" w:hAnsi="Times New Roman" w:cs="Times New Roman"/>
          <w:bCs/>
          <w:color w:val="000000" w:themeColor="text1"/>
        </w:rPr>
        <w:t>Общегосударственные вопросы – 24,9%;</w:t>
      </w:r>
    </w:p>
    <w:p w:rsidR="008A486E" w:rsidRPr="00F37FCF" w:rsidRDefault="008A486E" w:rsidP="008A486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7FCF">
        <w:rPr>
          <w:rFonts w:ascii="Times New Roman" w:hAnsi="Times New Roman" w:cs="Times New Roman"/>
          <w:color w:val="000000" w:themeColor="text1"/>
        </w:rPr>
        <w:t>Жилищно-коммунальное хозяйство – 48,5%;</w:t>
      </w:r>
    </w:p>
    <w:p w:rsidR="008A486E" w:rsidRPr="00F37FCF" w:rsidRDefault="008A486E" w:rsidP="008A486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37FCF">
        <w:rPr>
          <w:rFonts w:ascii="Times New Roman" w:hAnsi="Times New Roman" w:cs="Times New Roman"/>
          <w:bCs/>
          <w:color w:val="000000" w:themeColor="text1"/>
        </w:rPr>
        <w:t>Национальная экономика – 12,6%;</w:t>
      </w:r>
    </w:p>
    <w:p w:rsidR="008A486E" w:rsidRPr="00F37FCF" w:rsidRDefault="008A486E" w:rsidP="008A486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37FCF">
        <w:rPr>
          <w:rFonts w:ascii="Times New Roman" w:hAnsi="Times New Roman" w:cs="Times New Roman"/>
          <w:bCs/>
          <w:color w:val="000000" w:themeColor="text1"/>
        </w:rPr>
        <w:t>Культура и кинематография – 5,1%.</w:t>
      </w:r>
    </w:p>
    <w:p w:rsidR="008A486E" w:rsidRPr="00F37FCF" w:rsidRDefault="008A486E" w:rsidP="008A48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37FCF">
        <w:rPr>
          <w:rFonts w:ascii="Times New Roman" w:hAnsi="Times New Roman" w:cs="Times New Roman"/>
          <w:bCs/>
          <w:color w:val="000000" w:themeColor="text1"/>
        </w:rPr>
        <w:t xml:space="preserve">5. </w:t>
      </w:r>
      <w:r w:rsidRPr="00F37FCF">
        <w:rPr>
          <w:rFonts w:ascii="Times New Roman" w:hAnsi="Times New Roman"/>
          <w:color w:val="000000"/>
        </w:rPr>
        <w:t>Объем расходов по исполненным мероприятиям по муниципальным программам составил 306537,4 тыс</w:t>
      </w:r>
      <w:proofErr w:type="gramStart"/>
      <w:r w:rsidRPr="00F37FCF">
        <w:rPr>
          <w:rFonts w:ascii="Times New Roman" w:hAnsi="Times New Roman"/>
          <w:color w:val="000000"/>
        </w:rPr>
        <w:t>.р</w:t>
      </w:r>
      <w:proofErr w:type="gramEnd"/>
      <w:r w:rsidRPr="00F37FCF">
        <w:rPr>
          <w:rFonts w:ascii="Times New Roman" w:hAnsi="Times New Roman"/>
          <w:color w:val="000000"/>
        </w:rPr>
        <w:t>ублей или 33,6% от общего расходов по бюджету.</w:t>
      </w:r>
    </w:p>
    <w:p w:rsidR="008A486E" w:rsidRPr="00F37FCF" w:rsidRDefault="008A486E" w:rsidP="008A486E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F37FCF">
        <w:rPr>
          <w:color w:val="000000"/>
          <w:sz w:val="22"/>
          <w:szCs w:val="22"/>
        </w:rPr>
        <w:t xml:space="preserve"> </w:t>
      </w:r>
    </w:p>
    <w:p w:rsidR="008A486E" w:rsidRPr="00F37FCF" w:rsidRDefault="008A486E" w:rsidP="008A4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7FCF">
        <w:rPr>
          <w:rFonts w:ascii="Times New Roman" w:hAnsi="Times New Roman" w:cs="Times New Roman"/>
          <w:bCs/>
          <w:color w:val="000000" w:themeColor="text1"/>
        </w:rPr>
        <w:t>6.</w:t>
      </w:r>
      <w:r w:rsidRPr="00F37FCF">
        <w:rPr>
          <w:rFonts w:ascii="Times New Roman" w:hAnsi="Times New Roman" w:cs="Times New Roman"/>
          <w:color w:val="000000" w:themeColor="text1"/>
        </w:rPr>
        <w:t xml:space="preserve"> Объем муниципального долга  по долговым обязательствам по состоянию на 01.01.2023 г</w:t>
      </w:r>
      <w:r w:rsidRPr="00F37FCF">
        <w:rPr>
          <w:rFonts w:ascii="Times New Roman" w:hAnsi="Times New Roman" w:cs="Times New Roman"/>
          <w:color w:val="000000" w:themeColor="text1"/>
        </w:rPr>
        <w:t>о</w:t>
      </w:r>
      <w:r w:rsidRPr="00F37FCF">
        <w:rPr>
          <w:rFonts w:ascii="Times New Roman" w:hAnsi="Times New Roman" w:cs="Times New Roman"/>
          <w:color w:val="000000" w:themeColor="text1"/>
        </w:rPr>
        <w:t xml:space="preserve">да составил 33000,0  тыс. рублей, </w:t>
      </w:r>
    </w:p>
    <w:p w:rsidR="008A486E" w:rsidRPr="00F37FCF" w:rsidRDefault="008A486E" w:rsidP="008A486E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F37FCF">
        <w:rPr>
          <w:rFonts w:ascii="Times New Roman" w:hAnsi="Times New Roman" w:cs="Times New Roman"/>
          <w:bCs/>
          <w:color w:val="000000" w:themeColor="text1"/>
        </w:rPr>
        <w:tab/>
        <w:t>Муниципальный долг на 01.01.2023 года  не противоречит пунктам 5,7 статьи 107 БК РФ, (в случае привлечения бюджетных кредитов  предельный объем муниципального долга может прев</w:t>
      </w:r>
      <w:r w:rsidRPr="00F37FCF">
        <w:rPr>
          <w:rFonts w:ascii="Times New Roman" w:hAnsi="Times New Roman" w:cs="Times New Roman"/>
          <w:bCs/>
          <w:color w:val="000000" w:themeColor="text1"/>
        </w:rPr>
        <w:t>ы</w:t>
      </w:r>
      <w:r w:rsidRPr="00F37FCF">
        <w:rPr>
          <w:rFonts w:ascii="Times New Roman" w:hAnsi="Times New Roman" w:cs="Times New Roman"/>
          <w:bCs/>
          <w:color w:val="000000" w:themeColor="text1"/>
        </w:rPr>
        <w:t>сить ограничения).</w:t>
      </w:r>
    </w:p>
    <w:p w:rsidR="008A486E" w:rsidRPr="00F37FCF" w:rsidRDefault="008A486E" w:rsidP="008A486E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F37FCF">
        <w:rPr>
          <w:rFonts w:ascii="Times New Roman" w:hAnsi="Times New Roman" w:cs="Times New Roman"/>
          <w:bCs/>
          <w:color w:val="000000" w:themeColor="text1"/>
        </w:rPr>
        <w:t>Процентные платежи по долговым обязательствам в сумме 962,0 тыс. рублей  соответствуют сумме средств, направленных на погашение процентов за пользование кредитными ресурсами  в 2022 году, что не противоречит ст.111 БК РФ, который не должен превышать 15 процентов объема расх</w:t>
      </w:r>
      <w:r w:rsidRPr="00F37FCF">
        <w:rPr>
          <w:rFonts w:ascii="Times New Roman" w:hAnsi="Times New Roman" w:cs="Times New Roman"/>
          <w:bCs/>
          <w:color w:val="000000" w:themeColor="text1"/>
        </w:rPr>
        <w:t>о</w:t>
      </w:r>
      <w:r w:rsidRPr="00F37FCF">
        <w:rPr>
          <w:rFonts w:ascii="Times New Roman" w:hAnsi="Times New Roman" w:cs="Times New Roman"/>
          <w:bCs/>
          <w:color w:val="000000" w:themeColor="text1"/>
        </w:rPr>
        <w:t>дов  за мин</w:t>
      </w:r>
      <w:r w:rsidRPr="00F37FCF">
        <w:rPr>
          <w:rFonts w:ascii="Times New Roman" w:hAnsi="Times New Roman" w:cs="Times New Roman"/>
          <w:bCs/>
          <w:color w:val="000000" w:themeColor="text1"/>
        </w:rPr>
        <w:t>у</w:t>
      </w:r>
      <w:r w:rsidRPr="00F37FCF">
        <w:rPr>
          <w:rFonts w:ascii="Times New Roman" w:hAnsi="Times New Roman" w:cs="Times New Roman"/>
          <w:bCs/>
          <w:color w:val="000000" w:themeColor="text1"/>
        </w:rPr>
        <w:t>сом объема расходов, которые осуществляются за счет субвенций.</w:t>
      </w:r>
    </w:p>
    <w:p w:rsidR="008A486E" w:rsidRPr="00F37FCF" w:rsidRDefault="008A486E" w:rsidP="008A48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</w:rPr>
        <w:t xml:space="preserve">7. </w:t>
      </w:r>
      <w:proofErr w:type="gramStart"/>
      <w:r w:rsidRPr="00F37FCF">
        <w:rPr>
          <w:rFonts w:ascii="Times New Roman" w:hAnsi="Times New Roman" w:cs="Times New Roman"/>
        </w:rPr>
        <w:t>В целом по результатам проведенной внешней проверки бюджетной отчётности Славянск</w:t>
      </w:r>
      <w:r w:rsidRPr="00F37FCF">
        <w:rPr>
          <w:rFonts w:ascii="Times New Roman" w:hAnsi="Times New Roman" w:cs="Times New Roman"/>
        </w:rPr>
        <w:t>о</w:t>
      </w:r>
      <w:r w:rsidRPr="00F37FCF">
        <w:rPr>
          <w:rFonts w:ascii="Times New Roman" w:hAnsi="Times New Roman" w:cs="Times New Roman"/>
        </w:rPr>
        <w:t>го городского поселения  и отчёта об исполнении бюджета Славянского городского поселения за 2022 год, представленного в форме проекта решения Совета Славянского городского поселения, ко</w:t>
      </w:r>
      <w:r w:rsidRPr="00F37FCF">
        <w:rPr>
          <w:rFonts w:ascii="Times New Roman" w:hAnsi="Times New Roman" w:cs="Times New Roman"/>
        </w:rPr>
        <w:t>н</w:t>
      </w:r>
      <w:r w:rsidRPr="00F37FCF">
        <w:rPr>
          <w:rFonts w:ascii="Times New Roman" w:hAnsi="Times New Roman" w:cs="Times New Roman"/>
        </w:rPr>
        <w:t>трольно-счётной палатой установлено соответствие показателей годовой бюджетной отчётности главного распорядителя бюджетных средств, главного администратора доходов и источников фина</w:t>
      </w:r>
      <w:r w:rsidRPr="00F37FCF">
        <w:rPr>
          <w:rFonts w:ascii="Times New Roman" w:hAnsi="Times New Roman" w:cs="Times New Roman"/>
        </w:rPr>
        <w:t>н</w:t>
      </w:r>
      <w:r w:rsidRPr="00F37FCF">
        <w:rPr>
          <w:rFonts w:ascii="Times New Roman" w:hAnsi="Times New Roman" w:cs="Times New Roman"/>
        </w:rPr>
        <w:t>сирования дефицита бюджета  данным отчёта об исполнении бюджета Славянского городского пос</w:t>
      </w:r>
      <w:r w:rsidRPr="00F37FCF">
        <w:rPr>
          <w:rFonts w:ascii="Times New Roman" w:hAnsi="Times New Roman" w:cs="Times New Roman"/>
        </w:rPr>
        <w:t>е</w:t>
      </w:r>
      <w:r w:rsidRPr="00F37FCF">
        <w:rPr>
          <w:rFonts w:ascii="Times New Roman" w:hAnsi="Times New Roman" w:cs="Times New Roman"/>
        </w:rPr>
        <w:t>ления</w:t>
      </w:r>
      <w:proofErr w:type="gramEnd"/>
      <w:r w:rsidRPr="00F37FCF">
        <w:rPr>
          <w:rFonts w:ascii="Times New Roman" w:hAnsi="Times New Roman" w:cs="Times New Roman"/>
        </w:rPr>
        <w:t xml:space="preserve">  за 2022 год.</w:t>
      </w:r>
    </w:p>
    <w:p w:rsidR="008A486E" w:rsidRPr="00F37FCF" w:rsidRDefault="008A486E" w:rsidP="008A48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</w:rPr>
        <w:t>Данные представленные в отчете об исполнении бюджета за 2022 год с</w:t>
      </w:r>
      <w:r w:rsidRPr="00F37FCF">
        <w:rPr>
          <w:rFonts w:ascii="Times New Roman" w:hAnsi="Times New Roman" w:cs="Times New Roman"/>
        </w:rPr>
        <w:t>о</w:t>
      </w:r>
      <w:r w:rsidRPr="00F37FCF">
        <w:rPr>
          <w:rFonts w:ascii="Times New Roman" w:hAnsi="Times New Roman" w:cs="Times New Roman"/>
        </w:rPr>
        <w:t>гласуются с данными отраженными в годовой отчетности главных распорядителей бюджетных средств,  что свидетельс</w:t>
      </w:r>
      <w:r w:rsidRPr="00F37FCF">
        <w:rPr>
          <w:rFonts w:ascii="Times New Roman" w:hAnsi="Times New Roman" w:cs="Times New Roman"/>
        </w:rPr>
        <w:t>т</w:t>
      </w:r>
      <w:r w:rsidRPr="00F37FCF">
        <w:rPr>
          <w:rFonts w:ascii="Times New Roman" w:hAnsi="Times New Roman" w:cs="Times New Roman"/>
        </w:rPr>
        <w:t>вует о достоверности предоставленной отчетности как носителя информации о финансовой деятел</w:t>
      </w:r>
      <w:r w:rsidRPr="00F37FCF">
        <w:rPr>
          <w:rFonts w:ascii="Times New Roman" w:hAnsi="Times New Roman" w:cs="Times New Roman"/>
        </w:rPr>
        <w:t>ь</w:t>
      </w:r>
      <w:r w:rsidRPr="00F37FCF">
        <w:rPr>
          <w:rFonts w:ascii="Times New Roman" w:hAnsi="Times New Roman" w:cs="Times New Roman"/>
        </w:rPr>
        <w:t>ности органа местного самоуправления об использовании выделенных бюджетных средств.</w:t>
      </w:r>
    </w:p>
    <w:p w:rsidR="008A486E" w:rsidRPr="00F37FCF" w:rsidRDefault="008A486E" w:rsidP="008A4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7FCF">
        <w:rPr>
          <w:rFonts w:ascii="Times New Roman" w:hAnsi="Times New Roman" w:cs="Times New Roman"/>
        </w:rPr>
        <w:t>Анализ показателей исполнения  бюджета показывает все еще значительную  зависимость м</w:t>
      </w:r>
      <w:r w:rsidRPr="00F37FCF">
        <w:rPr>
          <w:rFonts w:ascii="Times New Roman" w:hAnsi="Times New Roman" w:cs="Times New Roman"/>
        </w:rPr>
        <w:t>е</w:t>
      </w:r>
      <w:r w:rsidRPr="00F37FCF">
        <w:rPr>
          <w:rFonts w:ascii="Times New Roman" w:hAnsi="Times New Roman" w:cs="Times New Roman"/>
        </w:rPr>
        <w:t>стного бюджета от поступления средств от других бюдж</w:t>
      </w:r>
      <w:r w:rsidRPr="00F37FCF">
        <w:rPr>
          <w:rFonts w:ascii="Times New Roman" w:hAnsi="Times New Roman" w:cs="Times New Roman"/>
        </w:rPr>
        <w:t>е</w:t>
      </w:r>
      <w:r w:rsidRPr="00F37FCF">
        <w:rPr>
          <w:rFonts w:ascii="Times New Roman" w:hAnsi="Times New Roman" w:cs="Times New Roman"/>
        </w:rPr>
        <w:t xml:space="preserve">тов, прежде всего из краевого бюджета. </w:t>
      </w:r>
    </w:p>
    <w:p w:rsidR="008A486E" w:rsidRPr="00F37FCF" w:rsidRDefault="008A486E" w:rsidP="008A486E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F37FCF">
        <w:rPr>
          <w:rFonts w:ascii="Times New Roman" w:hAnsi="Times New Roman" w:cs="Times New Roman"/>
        </w:rPr>
        <w:t xml:space="preserve">Высокая </w:t>
      </w:r>
      <w:proofErr w:type="spellStart"/>
      <w:r w:rsidRPr="00F37FCF">
        <w:rPr>
          <w:rFonts w:ascii="Times New Roman" w:hAnsi="Times New Roman" w:cs="Times New Roman"/>
        </w:rPr>
        <w:t>дотационность</w:t>
      </w:r>
      <w:proofErr w:type="spellEnd"/>
      <w:r w:rsidRPr="00F37FCF">
        <w:rPr>
          <w:rFonts w:ascii="Times New Roman" w:hAnsi="Times New Roman" w:cs="Times New Roman"/>
        </w:rPr>
        <w:t xml:space="preserve"> и существенная зависимость местного бюджета от поступления средств от других бюджетов (48.4%)</w:t>
      </w:r>
      <w:r w:rsidRPr="00F37FCF">
        <w:rPr>
          <w:rFonts w:ascii="Times New Roman" w:hAnsi="Times New Roman" w:cs="Times New Roman"/>
          <w:color w:val="000000" w:themeColor="text1"/>
        </w:rPr>
        <w:t xml:space="preserve">, </w:t>
      </w:r>
      <w:r w:rsidRPr="00F37FCF">
        <w:rPr>
          <w:rFonts w:ascii="Times New Roman" w:hAnsi="Times New Roman" w:cs="Times New Roman"/>
        </w:rPr>
        <w:t>не дают возможности эффективного маневрирования при пл</w:t>
      </w:r>
      <w:r w:rsidRPr="00F37FCF">
        <w:rPr>
          <w:rFonts w:ascii="Times New Roman" w:hAnsi="Times New Roman" w:cs="Times New Roman"/>
        </w:rPr>
        <w:t>а</w:t>
      </w:r>
      <w:r w:rsidRPr="00F37FCF">
        <w:rPr>
          <w:rFonts w:ascii="Times New Roman" w:hAnsi="Times New Roman" w:cs="Times New Roman"/>
        </w:rPr>
        <w:t>нировании и  исполнении собственных закрепленных законодательством полномочий по расходов</w:t>
      </w:r>
      <w:r w:rsidRPr="00F37FCF">
        <w:rPr>
          <w:rFonts w:ascii="Times New Roman" w:hAnsi="Times New Roman" w:cs="Times New Roman"/>
        </w:rPr>
        <w:t>а</w:t>
      </w:r>
      <w:r w:rsidRPr="00F37FCF">
        <w:rPr>
          <w:rFonts w:ascii="Times New Roman" w:hAnsi="Times New Roman" w:cs="Times New Roman"/>
        </w:rPr>
        <w:t>нию бюджетных средств и особенно муниципальных программ</w:t>
      </w:r>
    </w:p>
    <w:p w:rsidR="008A486E" w:rsidRPr="00F37FCF" w:rsidRDefault="008A486E" w:rsidP="008A486E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A486E" w:rsidRPr="00F37FCF" w:rsidRDefault="008A486E" w:rsidP="008A486E">
      <w:pPr>
        <w:pStyle w:val="ConsNormal"/>
        <w:tabs>
          <w:tab w:val="left" w:pos="4690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37FCF">
        <w:rPr>
          <w:rFonts w:ascii="Times New Roman" w:hAnsi="Times New Roman"/>
          <w:b/>
          <w:sz w:val="22"/>
          <w:szCs w:val="22"/>
        </w:rPr>
        <w:t>Предложения</w:t>
      </w:r>
    </w:p>
    <w:p w:rsidR="008A486E" w:rsidRPr="00F37FCF" w:rsidRDefault="008A486E" w:rsidP="008A48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</w:rPr>
        <w:t>Резервом пополнения доходной части бюджета может являться погаш</w:t>
      </w:r>
      <w:r w:rsidRPr="00F37FCF">
        <w:rPr>
          <w:rFonts w:ascii="Times New Roman" w:hAnsi="Times New Roman" w:cs="Times New Roman"/>
        </w:rPr>
        <w:t>е</w:t>
      </w:r>
      <w:r w:rsidRPr="00F37FCF">
        <w:rPr>
          <w:rFonts w:ascii="Times New Roman" w:hAnsi="Times New Roman" w:cs="Times New Roman"/>
        </w:rPr>
        <w:t>ние задолженности по обязательствам налогоплательщиков и арендаторов п</w:t>
      </w:r>
      <w:r w:rsidRPr="00F37FCF">
        <w:rPr>
          <w:rFonts w:ascii="Times New Roman" w:hAnsi="Times New Roman" w:cs="Times New Roman"/>
        </w:rPr>
        <w:t>е</w:t>
      </w:r>
      <w:r w:rsidRPr="00F37FCF">
        <w:rPr>
          <w:rFonts w:ascii="Times New Roman" w:hAnsi="Times New Roman" w:cs="Times New Roman"/>
        </w:rPr>
        <w:t>ред местным бюджетом по следующим видам налогов и платежам: налог на доходы физических лиц, налог на имущество физических лиц, земел</w:t>
      </w:r>
      <w:r w:rsidRPr="00F37FCF">
        <w:rPr>
          <w:rFonts w:ascii="Times New Roman" w:hAnsi="Times New Roman" w:cs="Times New Roman"/>
        </w:rPr>
        <w:t>ь</w:t>
      </w:r>
      <w:r w:rsidRPr="00F37FCF">
        <w:rPr>
          <w:rFonts w:ascii="Times New Roman" w:hAnsi="Times New Roman" w:cs="Times New Roman"/>
        </w:rPr>
        <w:t>ный налог,  арендная плата за объекты недвижимости.</w:t>
      </w:r>
    </w:p>
    <w:p w:rsidR="008A486E" w:rsidRPr="00F37FCF" w:rsidRDefault="008A486E" w:rsidP="008A48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</w:rPr>
        <w:t>Повысить достоверность прогнозирования и эффективность администрирования доходов бюджета, продолжить работу по разработке и реализации комплекса мер, направленных на развитие доходного потенциала бюджета г</w:t>
      </w:r>
      <w:r w:rsidRPr="00F37FCF">
        <w:rPr>
          <w:rFonts w:ascii="Times New Roman" w:hAnsi="Times New Roman" w:cs="Times New Roman"/>
        </w:rPr>
        <w:t>о</w:t>
      </w:r>
      <w:r w:rsidRPr="00F37FCF">
        <w:rPr>
          <w:rFonts w:ascii="Times New Roman" w:hAnsi="Times New Roman" w:cs="Times New Roman"/>
        </w:rPr>
        <w:t>родского поселения.</w:t>
      </w:r>
    </w:p>
    <w:p w:rsidR="008A486E" w:rsidRPr="00F37FCF" w:rsidRDefault="008A486E" w:rsidP="008A48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</w:rPr>
        <w:t>Получателям бюджетных средств, принимать бюджетные обязательства в пределах доведе</w:t>
      </w:r>
      <w:r w:rsidRPr="00F37FCF">
        <w:rPr>
          <w:rFonts w:ascii="Times New Roman" w:hAnsi="Times New Roman" w:cs="Times New Roman"/>
        </w:rPr>
        <w:t>н</w:t>
      </w:r>
      <w:r w:rsidRPr="00F37FCF">
        <w:rPr>
          <w:rFonts w:ascii="Times New Roman" w:hAnsi="Times New Roman" w:cs="Times New Roman"/>
        </w:rPr>
        <w:t>ных лимитов бюджетных обязательств.</w:t>
      </w:r>
    </w:p>
    <w:p w:rsidR="008A486E" w:rsidRPr="00F37FCF" w:rsidRDefault="008A486E" w:rsidP="008A486E">
      <w:pPr>
        <w:pStyle w:val="msonormalbullet2gifbullet2gi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37FCF">
        <w:rPr>
          <w:color w:val="000000"/>
          <w:sz w:val="22"/>
          <w:szCs w:val="22"/>
        </w:rPr>
        <w:t>В соответствии с п.2 ст. 179 Бюджетного кодекса Российской Федерации по муниципальным программам своевременно вносить  изменения в  объемы финансирования при их уточнении в соо</w:t>
      </w:r>
      <w:r w:rsidRPr="00F37FCF">
        <w:rPr>
          <w:color w:val="000000"/>
          <w:sz w:val="22"/>
          <w:szCs w:val="22"/>
        </w:rPr>
        <w:t>т</w:t>
      </w:r>
      <w:r w:rsidRPr="00F37FCF">
        <w:rPr>
          <w:color w:val="000000"/>
          <w:sz w:val="22"/>
          <w:szCs w:val="22"/>
        </w:rPr>
        <w:t>ветствие с решением о бюджете на 2020 год.</w:t>
      </w:r>
    </w:p>
    <w:p w:rsidR="008A486E" w:rsidRPr="00F37FCF" w:rsidRDefault="008A486E" w:rsidP="008A48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</w:rPr>
        <w:t>Продолжить работу по выявлению внутренних резервов сокращения ра</w:t>
      </w:r>
      <w:r w:rsidRPr="00F37FCF">
        <w:rPr>
          <w:rFonts w:ascii="Times New Roman" w:hAnsi="Times New Roman" w:cs="Times New Roman"/>
        </w:rPr>
        <w:t>с</w:t>
      </w:r>
      <w:r w:rsidRPr="00F37FCF">
        <w:rPr>
          <w:rFonts w:ascii="Times New Roman" w:hAnsi="Times New Roman" w:cs="Times New Roman"/>
        </w:rPr>
        <w:t xml:space="preserve">ходов. </w:t>
      </w:r>
    </w:p>
    <w:p w:rsidR="008A486E" w:rsidRPr="00F37FCF" w:rsidRDefault="008A486E" w:rsidP="008A486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</w:p>
    <w:p w:rsidR="00696E03" w:rsidRPr="00F37FCF" w:rsidRDefault="008A486E" w:rsidP="00F37FCF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333333"/>
          <w:sz w:val="22"/>
          <w:szCs w:val="22"/>
        </w:rPr>
      </w:pPr>
      <w:r w:rsidRPr="00F37FCF">
        <w:rPr>
          <w:sz w:val="22"/>
          <w:szCs w:val="22"/>
        </w:rPr>
        <w:t>Контрольно-счетная палата рекомендует утвердить годовой отчет об исполнении бюджета Славянского городского поселения за 2022 год в предл</w:t>
      </w:r>
      <w:r w:rsidRPr="00F37FCF">
        <w:rPr>
          <w:sz w:val="22"/>
          <w:szCs w:val="22"/>
        </w:rPr>
        <w:t>о</w:t>
      </w:r>
      <w:r w:rsidRPr="00F37FCF">
        <w:rPr>
          <w:sz w:val="22"/>
          <w:szCs w:val="22"/>
        </w:rPr>
        <w:t>женном варианте.</w:t>
      </w:r>
    </w:p>
    <w:p w:rsidR="00696E03" w:rsidRPr="00F37FCF" w:rsidRDefault="00696E03" w:rsidP="004B2800">
      <w:pPr>
        <w:pStyle w:val="msolistparagraphbullet3gif"/>
        <w:spacing w:after="0" w:afterAutospacing="0"/>
        <w:ind w:firstLine="709"/>
        <w:contextualSpacing/>
        <w:jc w:val="both"/>
        <w:rPr>
          <w:color w:val="333333"/>
          <w:sz w:val="22"/>
          <w:szCs w:val="22"/>
        </w:rPr>
      </w:pPr>
    </w:p>
    <w:p w:rsidR="00696E03" w:rsidRPr="00F37FCF" w:rsidRDefault="00696E03" w:rsidP="004B2800">
      <w:pPr>
        <w:pStyle w:val="msolistparagraphbullet3gif"/>
        <w:spacing w:after="0" w:afterAutospacing="0"/>
        <w:ind w:firstLine="709"/>
        <w:contextualSpacing/>
        <w:jc w:val="both"/>
        <w:rPr>
          <w:color w:val="333333"/>
          <w:sz w:val="22"/>
          <w:szCs w:val="22"/>
        </w:rPr>
      </w:pPr>
    </w:p>
    <w:sectPr w:rsidR="00696E03" w:rsidRPr="00F37FCF" w:rsidSect="00F37FCF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966"/>
    <w:multiLevelType w:val="multilevel"/>
    <w:tmpl w:val="EED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118B0"/>
    <w:multiLevelType w:val="multilevel"/>
    <w:tmpl w:val="8372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C77F5"/>
    <w:multiLevelType w:val="multilevel"/>
    <w:tmpl w:val="77BA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80E56"/>
    <w:multiLevelType w:val="multilevel"/>
    <w:tmpl w:val="74B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31868"/>
    <w:multiLevelType w:val="multilevel"/>
    <w:tmpl w:val="2572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40D2F"/>
    <w:multiLevelType w:val="multilevel"/>
    <w:tmpl w:val="05E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42B3A"/>
    <w:multiLevelType w:val="multilevel"/>
    <w:tmpl w:val="2A5EE4B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95C5B"/>
    <w:multiLevelType w:val="multilevel"/>
    <w:tmpl w:val="D354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10F11"/>
    <w:multiLevelType w:val="multilevel"/>
    <w:tmpl w:val="41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D306F"/>
    <w:multiLevelType w:val="multilevel"/>
    <w:tmpl w:val="AD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6179E"/>
    <w:multiLevelType w:val="multilevel"/>
    <w:tmpl w:val="6876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B5AA2"/>
    <w:multiLevelType w:val="multilevel"/>
    <w:tmpl w:val="79A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8524D"/>
    <w:multiLevelType w:val="multilevel"/>
    <w:tmpl w:val="42C0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B4A1C"/>
    <w:multiLevelType w:val="multilevel"/>
    <w:tmpl w:val="CF5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D39E9"/>
    <w:multiLevelType w:val="hybridMultilevel"/>
    <w:tmpl w:val="597C48A2"/>
    <w:lvl w:ilvl="0" w:tplc="6FD608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6592F"/>
    <w:multiLevelType w:val="multilevel"/>
    <w:tmpl w:val="60F0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22922"/>
    <w:multiLevelType w:val="multilevel"/>
    <w:tmpl w:val="74D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E48BE"/>
    <w:multiLevelType w:val="multilevel"/>
    <w:tmpl w:val="C20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5B387E"/>
    <w:multiLevelType w:val="multilevel"/>
    <w:tmpl w:val="D54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05133"/>
    <w:multiLevelType w:val="multilevel"/>
    <w:tmpl w:val="B7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C58E2"/>
    <w:multiLevelType w:val="multilevel"/>
    <w:tmpl w:val="4B2C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B369E"/>
    <w:multiLevelType w:val="multilevel"/>
    <w:tmpl w:val="0A3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93307"/>
    <w:multiLevelType w:val="multilevel"/>
    <w:tmpl w:val="BA3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23D98"/>
    <w:multiLevelType w:val="multilevel"/>
    <w:tmpl w:val="4DE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055F3"/>
    <w:multiLevelType w:val="multilevel"/>
    <w:tmpl w:val="43AA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2F7EB9"/>
    <w:rsid w:val="0002070C"/>
    <w:rsid w:val="000721E8"/>
    <w:rsid w:val="00090B35"/>
    <w:rsid w:val="000C57E9"/>
    <w:rsid w:val="00113E79"/>
    <w:rsid w:val="0013188A"/>
    <w:rsid w:val="001B1305"/>
    <w:rsid w:val="001E692D"/>
    <w:rsid w:val="00242EFC"/>
    <w:rsid w:val="00250740"/>
    <w:rsid w:val="002564BD"/>
    <w:rsid w:val="002603A2"/>
    <w:rsid w:val="0026743A"/>
    <w:rsid w:val="002730BA"/>
    <w:rsid w:val="00286ADE"/>
    <w:rsid w:val="002F7EB9"/>
    <w:rsid w:val="00347F0C"/>
    <w:rsid w:val="00365156"/>
    <w:rsid w:val="00382A9A"/>
    <w:rsid w:val="003D19AE"/>
    <w:rsid w:val="004B2800"/>
    <w:rsid w:val="00531884"/>
    <w:rsid w:val="005B3560"/>
    <w:rsid w:val="005B46EA"/>
    <w:rsid w:val="005B5621"/>
    <w:rsid w:val="0068123D"/>
    <w:rsid w:val="00696E03"/>
    <w:rsid w:val="00696EB3"/>
    <w:rsid w:val="007056B5"/>
    <w:rsid w:val="00712B96"/>
    <w:rsid w:val="00721695"/>
    <w:rsid w:val="007314F7"/>
    <w:rsid w:val="007349E5"/>
    <w:rsid w:val="00760BA2"/>
    <w:rsid w:val="00776996"/>
    <w:rsid w:val="008452B5"/>
    <w:rsid w:val="008506BC"/>
    <w:rsid w:val="00890310"/>
    <w:rsid w:val="008A486E"/>
    <w:rsid w:val="008F562A"/>
    <w:rsid w:val="00916866"/>
    <w:rsid w:val="00921370"/>
    <w:rsid w:val="00923C69"/>
    <w:rsid w:val="00935CEE"/>
    <w:rsid w:val="00972007"/>
    <w:rsid w:val="00A308A4"/>
    <w:rsid w:val="00A409E1"/>
    <w:rsid w:val="00A538C9"/>
    <w:rsid w:val="00A71239"/>
    <w:rsid w:val="00A76907"/>
    <w:rsid w:val="00B00393"/>
    <w:rsid w:val="00B342C3"/>
    <w:rsid w:val="00B45E6B"/>
    <w:rsid w:val="00B50C8A"/>
    <w:rsid w:val="00C04A9B"/>
    <w:rsid w:val="00C30153"/>
    <w:rsid w:val="00C7496C"/>
    <w:rsid w:val="00C90AAE"/>
    <w:rsid w:val="00C968C2"/>
    <w:rsid w:val="00CA6018"/>
    <w:rsid w:val="00CB1414"/>
    <w:rsid w:val="00CB3129"/>
    <w:rsid w:val="00CC66AC"/>
    <w:rsid w:val="00D271E8"/>
    <w:rsid w:val="00D5513C"/>
    <w:rsid w:val="00D577E6"/>
    <w:rsid w:val="00D71035"/>
    <w:rsid w:val="00D935F6"/>
    <w:rsid w:val="00DB0E4C"/>
    <w:rsid w:val="00DB1E0A"/>
    <w:rsid w:val="00DC218C"/>
    <w:rsid w:val="00E01A6B"/>
    <w:rsid w:val="00E21447"/>
    <w:rsid w:val="00E52408"/>
    <w:rsid w:val="00E71C9E"/>
    <w:rsid w:val="00E71F31"/>
    <w:rsid w:val="00EA1FBD"/>
    <w:rsid w:val="00EC67C5"/>
    <w:rsid w:val="00EE395A"/>
    <w:rsid w:val="00F00545"/>
    <w:rsid w:val="00F05785"/>
    <w:rsid w:val="00F1792E"/>
    <w:rsid w:val="00F37FCF"/>
    <w:rsid w:val="00F74F75"/>
    <w:rsid w:val="00F77EE4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F7E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F7E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2F7E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2674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743A"/>
  </w:style>
  <w:style w:type="paragraph" w:customStyle="1" w:styleId="tekstob">
    <w:name w:val="tekstob"/>
    <w:basedOn w:val="a"/>
    <w:rsid w:val="0085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semiHidden/>
    <w:unhideWhenUsed/>
    <w:rsid w:val="00CA60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84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769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rsid w:val="007769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52408"/>
    <w:pPr>
      <w:spacing w:after="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E5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E5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E5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E5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5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5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E5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E5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4B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7586-2E40-4EC9-82EE-90A83436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47</cp:revision>
  <cp:lastPrinted>2023-06-20T11:49:00Z</cp:lastPrinted>
  <dcterms:created xsi:type="dcterms:W3CDTF">2013-05-22T05:37:00Z</dcterms:created>
  <dcterms:modified xsi:type="dcterms:W3CDTF">2023-06-20T11:51:00Z</dcterms:modified>
</cp:coreProperties>
</file>