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7B4" w:rsidRDefault="003437B4" w:rsidP="0005519C">
      <w:pPr>
        <w:spacing w:after="0" w:line="240" w:lineRule="auto"/>
        <w:jc w:val="center"/>
        <w:rPr>
          <w:rFonts w:ascii="Times New Roman" w:hAnsi="Times New Roman" w:cs="Times New Roman"/>
          <w:b/>
          <w:sz w:val="28"/>
          <w:szCs w:val="28"/>
        </w:rPr>
      </w:pPr>
    </w:p>
    <w:p w:rsidR="003437B4" w:rsidRDefault="003437B4" w:rsidP="003437B4">
      <w:pPr>
        <w:tabs>
          <w:tab w:val="left" w:pos="15"/>
        </w:tabs>
        <w:autoSpaceDE w:val="0"/>
        <w:ind w:firstLine="567"/>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Информация</w:t>
      </w:r>
    </w:p>
    <w:p w:rsidR="003437B4" w:rsidRDefault="003437B4" w:rsidP="003437B4">
      <w:pPr>
        <w:tabs>
          <w:tab w:val="left" w:pos="15"/>
        </w:tabs>
        <w:autoSpaceDE w:val="0"/>
        <w:ind w:firstLine="567"/>
        <w:jc w:val="center"/>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о результатах экспертно-аналитического мероприятия «Обследование по вопросу исполнения бюджета </w:t>
      </w:r>
      <w:r>
        <w:rPr>
          <w:rFonts w:ascii="Times New Roman" w:hAnsi="Times New Roman" w:cs="Times New Roman"/>
          <w:b/>
          <w:sz w:val="24"/>
          <w:szCs w:val="24"/>
        </w:rPr>
        <w:t>муниципального образования Славянский район» за девять месяцев  2022 года</w:t>
      </w:r>
    </w:p>
    <w:p w:rsidR="003437B4" w:rsidRPr="003437B4" w:rsidRDefault="003437B4" w:rsidP="003437B4">
      <w:pPr>
        <w:spacing w:after="0" w:line="240" w:lineRule="auto"/>
        <w:ind w:firstLine="709"/>
        <w:jc w:val="both"/>
        <w:rPr>
          <w:rFonts w:ascii="Times New Roman" w:hAnsi="Times New Roman" w:cs="Times New Roman"/>
          <w:sz w:val="24"/>
          <w:szCs w:val="24"/>
          <w:shd w:val="clear" w:color="auto" w:fill="FFFFFF"/>
        </w:rPr>
      </w:pPr>
      <w:r w:rsidRPr="003437B4">
        <w:rPr>
          <w:rFonts w:ascii="Times New Roman" w:hAnsi="Times New Roman" w:cs="Times New Roman"/>
          <w:sz w:val="24"/>
          <w:szCs w:val="24"/>
          <w:shd w:val="clear" w:color="auto" w:fill="FFFFFF"/>
        </w:rPr>
        <w:t>В соответствии с пунктом 5 статьи 264.2, 268.1 Бюджетного кодекса Российской Федерации, Положением о Контрольно-счетной палате муниципального образования Славянский район (далее – Контрольно-счетная палата, Палата), Положением о бюджетном процессе в муниципальном образовании Славянский район, планом работы Контрольно-счетной палаты на 2022 год, Палатой проведено экспертно-аналитическое мероприятие «Обследование по вопросу исполнения бюджета муниципального образования Славянский район» за девять месяцев 2022 года, в ходе которого установлено следующее.</w:t>
      </w:r>
    </w:p>
    <w:p w:rsidR="001E2690" w:rsidRPr="003437B4" w:rsidRDefault="00E5736F" w:rsidP="003437B4">
      <w:pPr>
        <w:pStyle w:val="a4"/>
        <w:spacing w:after="0"/>
        <w:ind w:firstLine="709"/>
        <w:jc w:val="both"/>
        <w:rPr>
          <w:rStyle w:val="a3"/>
          <w:rFonts w:ascii="Times New Roman" w:hAnsi="Times New Roman"/>
          <w:b w:val="0"/>
          <w:color w:val="auto"/>
          <w:sz w:val="24"/>
          <w:szCs w:val="24"/>
        </w:rPr>
      </w:pPr>
      <w:r w:rsidRPr="003437B4">
        <w:rPr>
          <w:rStyle w:val="a3"/>
          <w:rFonts w:ascii="Times New Roman" w:hAnsi="Times New Roman"/>
          <w:b w:val="0"/>
          <w:color w:val="auto"/>
          <w:sz w:val="24"/>
          <w:szCs w:val="24"/>
        </w:rPr>
        <w:t>1. пред</w:t>
      </w:r>
      <w:r w:rsidR="004E0555" w:rsidRPr="003437B4">
        <w:rPr>
          <w:rStyle w:val="a3"/>
          <w:rFonts w:ascii="Times New Roman" w:hAnsi="Times New Roman"/>
          <w:b w:val="0"/>
          <w:color w:val="auto"/>
          <w:sz w:val="24"/>
          <w:szCs w:val="24"/>
        </w:rPr>
        <w:t>о</w:t>
      </w:r>
      <w:r w:rsidRPr="003437B4">
        <w:rPr>
          <w:rStyle w:val="a3"/>
          <w:rFonts w:ascii="Times New Roman" w:hAnsi="Times New Roman"/>
          <w:b w:val="0"/>
          <w:color w:val="auto"/>
          <w:sz w:val="24"/>
          <w:szCs w:val="24"/>
        </w:rPr>
        <w:t>ставленный отчет об исполнении бюджета удовлетворяет требованиям полноты отражения средств бюджета по доходам и расходам, а также источникам финансирования дефицита бюджета.</w:t>
      </w:r>
    </w:p>
    <w:p w:rsidR="00E5736F" w:rsidRPr="003437B4" w:rsidRDefault="008F3FEA" w:rsidP="003437B4">
      <w:pPr>
        <w:pStyle w:val="a4"/>
        <w:spacing w:after="0"/>
        <w:ind w:firstLine="709"/>
        <w:jc w:val="both"/>
        <w:rPr>
          <w:rStyle w:val="a3"/>
          <w:rFonts w:ascii="Times New Roman" w:hAnsi="Times New Roman"/>
          <w:b w:val="0"/>
          <w:color w:val="auto"/>
          <w:sz w:val="24"/>
          <w:szCs w:val="24"/>
        </w:rPr>
      </w:pPr>
      <w:r w:rsidRPr="003437B4">
        <w:rPr>
          <w:rFonts w:ascii="Times New Roman" w:hAnsi="Times New Roman"/>
          <w:sz w:val="24"/>
          <w:szCs w:val="24"/>
        </w:rPr>
        <w:t>По состоянию на 01.10.2022 г. уточненный план, согласно Решению двадцать девятой сессии Совета муниципального образования Славянский район от 25.08.2022 г. № 2 «О внесении изменений в решение семнадцатой сессии Совета муниципального образования Славянский район от 15 декабря 2021 года № 4 «О бюджете муниципального образования Славянский район на 2022 год и на плановый период 2023 и 2024 годов» (с изменениями от 09.02.22, 15.04.22, 27.04.22, 25.05.22, 22.06.2022, 12.07.2022, 27.07.2022) (далее – Решение 29 сессии Совета МОСР),по доходам увеличен на 10,9% относительно первоначального плана, по расходам на 14,7%.</w:t>
      </w:r>
    </w:p>
    <w:p w:rsidR="001E2690" w:rsidRPr="003437B4" w:rsidRDefault="001E2690" w:rsidP="003437B4">
      <w:pPr>
        <w:pStyle w:val="a4"/>
        <w:spacing w:after="0"/>
        <w:ind w:firstLine="709"/>
        <w:jc w:val="both"/>
        <w:rPr>
          <w:rStyle w:val="a3"/>
          <w:rFonts w:ascii="Times New Roman" w:hAnsi="Times New Roman"/>
          <w:b w:val="0"/>
          <w:color w:val="FF0000"/>
          <w:sz w:val="24"/>
          <w:szCs w:val="24"/>
        </w:rPr>
      </w:pPr>
    </w:p>
    <w:p w:rsidR="00ED6CB6" w:rsidRPr="003437B4" w:rsidRDefault="00E5736F" w:rsidP="003437B4">
      <w:pPr>
        <w:spacing w:after="0" w:line="240" w:lineRule="auto"/>
        <w:ind w:firstLine="709"/>
        <w:jc w:val="both"/>
        <w:rPr>
          <w:rFonts w:ascii="Times New Roman" w:hAnsi="Times New Roman" w:cs="Times New Roman"/>
          <w:sz w:val="24"/>
          <w:szCs w:val="24"/>
        </w:rPr>
      </w:pPr>
      <w:r w:rsidRPr="003437B4">
        <w:rPr>
          <w:rStyle w:val="a3"/>
          <w:rFonts w:ascii="Times New Roman" w:hAnsi="Times New Roman"/>
          <w:b w:val="0"/>
          <w:sz w:val="24"/>
          <w:szCs w:val="24"/>
        </w:rPr>
        <w:t>2.</w:t>
      </w:r>
      <w:r w:rsidR="00ED6CB6" w:rsidRPr="003437B4">
        <w:rPr>
          <w:rFonts w:ascii="Times New Roman" w:hAnsi="Times New Roman" w:cs="Times New Roman"/>
          <w:sz w:val="24"/>
          <w:szCs w:val="24"/>
        </w:rPr>
        <w:t>За 9 месяцев 2022 года наибольший удельный вес в бюджет муниципального образования Славянский район составили:</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безвозмездные поступления  61,6% или 1634791,0 тыс. рублей;</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налоговые и неналоговые доходы 38,4 % или 1021176,9 тыс. рублей.</w:t>
      </w:r>
    </w:p>
    <w:p w:rsidR="00ED6CB6" w:rsidRPr="003437B4" w:rsidRDefault="00ED6CB6" w:rsidP="003437B4">
      <w:pPr>
        <w:pStyle w:val="a4"/>
        <w:spacing w:after="0"/>
        <w:ind w:firstLine="709"/>
        <w:jc w:val="both"/>
        <w:rPr>
          <w:rStyle w:val="a3"/>
          <w:rFonts w:ascii="Times New Roman" w:hAnsi="Times New Roman"/>
          <w:b w:val="0"/>
          <w:color w:val="FF0000"/>
          <w:sz w:val="24"/>
          <w:szCs w:val="24"/>
        </w:rPr>
      </w:pPr>
      <w:r w:rsidRPr="003437B4">
        <w:rPr>
          <w:rFonts w:ascii="Times New Roman" w:hAnsi="Times New Roman"/>
          <w:sz w:val="24"/>
          <w:szCs w:val="24"/>
        </w:rPr>
        <w:t>По отношению к аналогичному периоду прошлого года (9 месяцев                2021 года) общий объем доходов бюджета муниципального образованияСлавянский район увеличился на 25,1 %</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За 9 месяцев 2022 года основными источниками по налоговым и неналоговым доходам  являются:</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налог на доходы физических лиц* –515468,0 тыс. рублей или 50,5% от общей суммы налоговых и неналоговых доходов;</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налог, взимаемый в связи с применением упрощенной системы налогообложения* – 197594,3 тыс. рублей или 19,3% от общей суммы налоговых и неналоговых доходов;</w:t>
      </w:r>
    </w:p>
    <w:p w:rsidR="00ED6CB6" w:rsidRPr="003437B4" w:rsidRDefault="00ED6CB6" w:rsidP="003437B4">
      <w:pPr>
        <w:spacing w:after="0" w:line="240" w:lineRule="auto"/>
        <w:ind w:firstLine="709"/>
        <w:jc w:val="both"/>
        <w:rPr>
          <w:rFonts w:ascii="Times New Roman" w:hAnsi="Times New Roman" w:cs="Times New Roman"/>
          <w:color w:val="FF0000"/>
          <w:sz w:val="24"/>
          <w:szCs w:val="24"/>
        </w:rPr>
      </w:pPr>
      <w:r w:rsidRPr="003437B4">
        <w:rPr>
          <w:rFonts w:ascii="Times New Roman" w:hAnsi="Times New Roman" w:cs="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- 110551,1 тыс. рублей или 10,8 % от общей суммы налоговых и неналоговых доходов.</w:t>
      </w:r>
    </w:p>
    <w:p w:rsidR="00ED6CB6" w:rsidRPr="003437B4" w:rsidRDefault="00ED6CB6" w:rsidP="003437B4">
      <w:pPr>
        <w:spacing w:after="0" w:line="240" w:lineRule="auto"/>
        <w:ind w:firstLine="709"/>
        <w:jc w:val="both"/>
        <w:rPr>
          <w:rFonts w:ascii="Times New Roman" w:hAnsi="Times New Roman"/>
          <w:sz w:val="24"/>
          <w:szCs w:val="24"/>
        </w:rPr>
      </w:pP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За 9 месяцев 2022 года исполнение кассового плана по доходам составил :</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 по налоговым и неналоговым доходам, годовой план выполнен на               71,1 %;</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 по безвозмездным поступлениям годовой план выполнен на 70,4%.</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lastRenderedPageBreak/>
        <w:t>За 9 месяцев 2022 года наибольший удельный вес в бюджет муниципального образования Славянский район составили:</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безвозмездные поступления  61,6% или 1634791,0 тыс. рублей;</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налоговые и неналоговые доходы 38,4 % или 1021176,9 тыс. рублей.</w:t>
      </w:r>
    </w:p>
    <w:p w:rsidR="00ED6CB6" w:rsidRPr="003437B4" w:rsidRDefault="00ED6CB6" w:rsidP="003437B4">
      <w:pPr>
        <w:spacing w:after="0" w:line="240" w:lineRule="auto"/>
        <w:ind w:firstLine="709"/>
        <w:jc w:val="both"/>
        <w:rPr>
          <w:rFonts w:ascii="Times New Roman" w:hAnsi="Times New Roman" w:cs="Times New Roman"/>
          <w:color w:val="FF0000"/>
          <w:sz w:val="24"/>
          <w:szCs w:val="24"/>
        </w:rPr>
      </w:pPr>
      <w:r w:rsidRPr="003437B4">
        <w:rPr>
          <w:rFonts w:ascii="Times New Roman" w:hAnsi="Times New Roman" w:cs="Times New Roman"/>
          <w:sz w:val="24"/>
          <w:szCs w:val="24"/>
        </w:rPr>
        <w:t>По отношению к аналогичному периоду прошлого года (9 месяцев                2021 года) общий объем доходов бюджета муниципального образованияСлавянский район увеличился на 25,1 %.</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Удельный вес плановых бюджетных назначений по налоговым доходам в структуре налоговых и неналоговых доходов бюджета в  2022 году  составляет 1437004,2 тыс. рублей или 85,3% (Решение 29 сессии Совета МОСР).</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За 9 месяцев 2022 года, в структуре налоговых и неналоговых доходов (Отчет об исполнении бюджета МОСР за 9 месяцев 2022 г.), в бюджет муниципального образования Славянский район поступило налоговых доходов 874054,6  тыс. рублейили 71,3% от планируемого поступления доходов бюджета муниципального образования Славянский район (Решение 29 сессии Совета МОСР), что выше на 351099,6  тыс. рублей или 26,5% от поступлений аналогичного периода 2021 года.</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Рост налоговых доходов, по сравнению с аналогичным периодом 2021 года, сформировался за счет увеличения поступлений:</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по налогу на прибыль организаций на 32555,2 тыс. рублей или 184,1%;</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по налогу, взимаемого в связи с применением упрощенной системы налогообложения на 86817,6 тыс. рублей или 178,4%;</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по налогу, взимаемого в связи с применением патентной системы на 7446,6 тыс. рублей или 124,0%.</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Исполнение бюджета по налоговым доходам за 9 месяцев 2022 года составил 71,3 %, что выше  на 26,5% процента исполнения в соответствующем периоде 2021 года.</w:t>
      </w:r>
    </w:p>
    <w:p w:rsidR="00ED6CB6" w:rsidRPr="003437B4" w:rsidRDefault="00ED6CB6" w:rsidP="003437B4">
      <w:pPr>
        <w:spacing w:after="0" w:line="240" w:lineRule="auto"/>
        <w:ind w:firstLine="709"/>
        <w:jc w:val="both"/>
        <w:rPr>
          <w:rFonts w:ascii="Times New Roman" w:hAnsi="Times New Roman" w:cs="Times New Roman"/>
          <w:color w:val="FF0000"/>
          <w:sz w:val="24"/>
          <w:szCs w:val="24"/>
        </w:rPr>
      </w:pPr>
      <w:r w:rsidRPr="003437B4">
        <w:rPr>
          <w:rFonts w:ascii="Times New Roman" w:hAnsi="Times New Roman" w:cs="Times New Roman"/>
          <w:sz w:val="24"/>
          <w:szCs w:val="24"/>
        </w:rPr>
        <w:t>Удельный вес плановых бюджетных назначений по неналоговым доходам в общей сумме налоговых и неналоговых доходов бюджета в 2022 году составляет 211850,0 тыс. рублей или 14,7% (Решение 29 сессии Совета МОСР).</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За 9 месяцев 2022 года основными источниками неналоговых доходов являются:</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составили 110551,1 тыс. рублей или 10,8 % от общей суммы налоговых и неналоговых доходов;</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доходы от продажи материальных и нематериальных активов*  составили 23003,2 тыс. рублей или 2,3% от общей суммы налоговых и неналоговых доходов.</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cs="Times New Roman"/>
          <w:sz w:val="24"/>
          <w:szCs w:val="24"/>
        </w:rPr>
        <w:t>Неналоговые доходы бюджета по состоянию на 01.10.2022 г. исполнены на 69,4% .</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Общий объем безвозмездных поступлений  за 9 месяцев 2022 года составил 1634791,0 тыс. рублей (исполнение)или 70,4% от плановых безвозмездных поступлений, с увеличением относительно аналогичного периода прошлого года на 26,2%.</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Основными источниками безвозмездных поступлений за 9 месяцев  2022 года являются:</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 субвенции бюджетам бюджетной системы Российской Федерации –               61,8 % или 1010723,8 тыс. рублей;</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t>- субсидии бюджетам бюджетной системы Российской Федерации (межбюджетные субсидии) – 20,0% или 326647,6 тыс. рублей;</w:t>
      </w:r>
    </w:p>
    <w:p w:rsidR="00ED6CB6" w:rsidRPr="003437B4" w:rsidRDefault="00ED6CB6" w:rsidP="003437B4">
      <w:pPr>
        <w:spacing w:after="0" w:line="240" w:lineRule="auto"/>
        <w:ind w:firstLine="709"/>
        <w:jc w:val="both"/>
        <w:rPr>
          <w:rFonts w:ascii="Times New Roman" w:hAnsi="Times New Roman"/>
          <w:sz w:val="24"/>
          <w:szCs w:val="24"/>
        </w:rPr>
      </w:pPr>
      <w:r w:rsidRPr="003437B4">
        <w:rPr>
          <w:rFonts w:ascii="Times New Roman" w:hAnsi="Times New Roman"/>
          <w:sz w:val="24"/>
          <w:szCs w:val="24"/>
        </w:rPr>
        <w:lastRenderedPageBreak/>
        <w:t>- дотации бюджетам бюджетной системы Российской Федерации –                 15,0 % или 245094,6 тыс. рублей.</w:t>
      </w:r>
    </w:p>
    <w:p w:rsidR="00ED6CB6" w:rsidRPr="003437B4" w:rsidRDefault="00ED6CB6" w:rsidP="003437B4">
      <w:pPr>
        <w:spacing w:after="0" w:line="240" w:lineRule="auto"/>
        <w:ind w:firstLine="709"/>
        <w:jc w:val="both"/>
        <w:rPr>
          <w:rFonts w:ascii="Times New Roman" w:hAnsi="Times New Roman" w:cs="Times New Roman"/>
          <w:sz w:val="24"/>
          <w:szCs w:val="24"/>
        </w:rPr>
      </w:pPr>
      <w:r w:rsidRPr="003437B4">
        <w:rPr>
          <w:rFonts w:ascii="Times New Roman" w:hAnsi="Times New Roman" w:cs="Times New Roman"/>
          <w:sz w:val="24"/>
          <w:szCs w:val="24"/>
        </w:rPr>
        <w:t xml:space="preserve">По отношению к аналогичному периоду прошлого года (9 месяцев                2021 года) общий объем расходов бюджета муниципального образования Славянский район увеличился  на 26,7 % (Таблица № 1). </w:t>
      </w:r>
    </w:p>
    <w:p w:rsidR="00E5736F" w:rsidRPr="003437B4" w:rsidRDefault="00ED6CB6" w:rsidP="003437B4">
      <w:pPr>
        <w:spacing w:after="0" w:line="240" w:lineRule="auto"/>
        <w:ind w:firstLine="709"/>
        <w:jc w:val="both"/>
        <w:rPr>
          <w:rStyle w:val="a3"/>
          <w:rFonts w:ascii="Times New Roman" w:hAnsi="Times New Roman"/>
          <w:b w:val="0"/>
          <w:sz w:val="24"/>
          <w:szCs w:val="24"/>
        </w:rPr>
      </w:pPr>
      <w:r w:rsidRPr="003437B4">
        <w:rPr>
          <w:rFonts w:ascii="Times New Roman" w:hAnsi="Times New Roman" w:cs="Times New Roman"/>
          <w:sz w:val="24"/>
          <w:szCs w:val="24"/>
        </w:rPr>
        <w:t>3</w:t>
      </w:r>
      <w:r w:rsidR="00E5736F" w:rsidRPr="003437B4">
        <w:rPr>
          <w:rFonts w:ascii="Times New Roman" w:hAnsi="Times New Roman" w:cs="Times New Roman"/>
          <w:sz w:val="24"/>
          <w:szCs w:val="24"/>
        </w:rPr>
        <w:t xml:space="preserve">. </w:t>
      </w:r>
      <w:r w:rsidR="00780AE2" w:rsidRPr="003437B4">
        <w:rPr>
          <w:rFonts w:ascii="Times New Roman" w:hAnsi="Times New Roman" w:cs="Times New Roman"/>
          <w:sz w:val="24"/>
          <w:szCs w:val="24"/>
        </w:rPr>
        <w:t>Кассовые расходы бюджета Славянского района составили</w:t>
      </w:r>
      <w:r w:rsidR="00637FF3" w:rsidRPr="003437B4">
        <w:rPr>
          <w:rFonts w:ascii="Times New Roman" w:hAnsi="Times New Roman" w:cs="Times New Roman"/>
          <w:sz w:val="24"/>
          <w:szCs w:val="24"/>
        </w:rPr>
        <w:t>2659211,4</w:t>
      </w:r>
      <w:r w:rsidR="005E2BA2" w:rsidRPr="003437B4">
        <w:rPr>
          <w:rFonts w:ascii="Times New Roman" w:hAnsi="Times New Roman" w:cs="Times New Roman"/>
          <w:sz w:val="24"/>
          <w:szCs w:val="24"/>
        </w:rPr>
        <w:t xml:space="preserve"> тыс. рублей или </w:t>
      </w:r>
      <w:r w:rsidR="00637FF3" w:rsidRPr="003437B4">
        <w:rPr>
          <w:rFonts w:ascii="Times New Roman" w:hAnsi="Times New Roman" w:cs="Times New Roman"/>
          <w:sz w:val="24"/>
          <w:szCs w:val="24"/>
        </w:rPr>
        <w:t>68,6</w:t>
      </w:r>
      <w:r w:rsidR="005E2BA2" w:rsidRPr="003437B4">
        <w:rPr>
          <w:rFonts w:ascii="Times New Roman" w:hAnsi="Times New Roman" w:cs="Times New Roman"/>
          <w:sz w:val="24"/>
          <w:szCs w:val="24"/>
        </w:rPr>
        <w:t xml:space="preserve">% от планового показателя </w:t>
      </w:r>
      <w:r w:rsidR="005E2BA2" w:rsidRPr="003437B4">
        <w:rPr>
          <w:rStyle w:val="a3"/>
          <w:rFonts w:ascii="Times New Roman" w:hAnsi="Times New Roman"/>
          <w:b w:val="0"/>
          <w:sz w:val="24"/>
          <w:szCs w:val="24"/>
        </w:rPr>
        <w:t>(Решения 2</w:t>
      </w:r>
      <w:r w:rsidR="00637FF3" w:rsidRPr="003437B4">
        <w:rPr>
          <w:rStyle w:val="a3"/>
          <w:rFonts w:ascii="Times New Roman" w:hAnsi="Times New Roman"/>
          <w:b w:val="0"/>
          <w:sz w:val="24"/>
          <w:szCs w:val="24"/>
        </w:rPr>
        <w:t>9</w:t>
      </w:r>
      <w:r w:rsidR="005E2BA2" w:rsidRPr="003437B4">
        <w:rPr>
          <w:rStyle w:val="a3"/>
          <w:rFonts w:ascii="Times New Roman" w:hAnsi="Times New Roman"/>
          <w:b w:val="0"/>
          <w:sz w:val="24"/>
          <w:szCs w:val="24"/>
        </w:rPr>
        <w:t xml:space="preserve"> сессии Совета МОСР).</w:t>
      </w:r>
    </w:p>
    <w:p w:rsidR="00401595" w:rsidRPr="003437B4" w:rsidRDefault="00401595" w:rsidP="003437B4">
      <w:pPr>
        <w:spacing w:after="0" w:line="240" w:lineRule="auto"/>
        <w:ind w:firstLine="709"/>
        <w:jc w:val="both"/>
        <w:rPr>
          <w:rFonts w:ascii="Times New Roman" w:hAnsi="Times New Roman" w:cs="Times New Roman"/>
          <w:color w:val="FF0000"/>
          <w:sz w:val="24"/>
          <w:szCs w:val="24"/>
        </w:rPr>
      </w:pPr>
      <w:r w:rsidRPr="003437B4">
        <w:rPr>
          <w:rFonts w:ascii="Times New Roman" w:hAnsi="Times New Roman" w:cs="Times New Roman"/>
          <w:sz w:val="24"/>
          <w:szCs w:val="24"/>
        </w:rPr>
        <w:t>4</w:t>
      </w:r>
      <w:r w:rsidR="005E2BA2" w:rsidRPr="003437B4">
        <w:rPr>
          <w:rFonts w:ascii="Times New Roman" w:hAnsi="Times New Roman" w:cs="Times New Roman"/>
          <w:sz w:val="24"/>
          <w:szCs w:val="24"/>
        </w:rPr>
        <w:t>.</w:t>
      </w:r>
      <w:r w:rsidRPr="003437B4">
        <w:rPr>
          <w:rFonts w:ascii="Times New Roman" w:hAnsi="Times New Roman" w:cs="Times New Roman"/>
          <w:sz w:val="24"/>
          <w:szCs w:val="24"/>
        </w:rPr>
        <w:t xml:space="preserve">В соответствии  Решения 29 сессии Совета МОСР, планируется дефицит бюджета в сумме 117770,7 тыс. рублей, что  соответствует требованиям п. 3 ст. 92.1 Бюджетного кодекса Российской Федерации («Дефицит местного бюджета не должен превышать10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7C5D77" w:rsidRPr="003437B4" w:rsidRDefault="0021684A" w:rsidP="003437B4">
      <w:pPr>
        <w:pStyle w:val="a4"/>
        <w:spacing w:after="0"/>
        <w:ind w:firstLine="709"/>
        <w:jc w:val="both"/>
        <w:rPr>
          <w:rStyle w:val="a3"/>
          <w:rFonts w:ascii="Times New Roman" w:hAnsi="Times New Roman"/>
          <w:b w:val="0"/>
          <w:color w:val="auto"/>
          <w:sz w:val="24"/>
          <w:szCs w:val="24"/>
        </w:rPr>
      </w:pPr>
      <w:r w:rsidRPr="003437B4">
        <w:rPr>
          <w:rStyle w:val="a3"/>
          <w:rFonts w:ascii="Times New Roman" w:hAnsi="Times New Roman"/>
          <w:b w:val="0"/>
          <w:color w:val="auto"/>
          <w:sz w:val="24"/>
          <w:szCs w:val="24"/>
        </w:rPr>
        <w:t xml:space="preserve">В результате анализа </w:t>
      </w:r>
      <w:r w:rsidR="004A24F1" w:rsidRPr="003437B4">
        <w:rPr>
          <w:rStyle w:val="a3"/>
          <w:rFonts w:ascii="Times New Roman" w:hAnsi="Times New Roman"/>
          <w:b w:val="0"/>
          <w:color w:val="auto"/>
          <w:sz w:val="24"/>
          <w:szCs w:val="24"/>
        </w:rPr>
        <w:t xml:space="preserve">отчета об </w:t>
      </w:r>
      <w:r w:rsidRPr="003437B4">
        <w:rPr>
          <w:rStyle w:val="a3"/>
          <w:rFonts w:ascii="Times New Roman" w:hAnsi="Times New Roman"/>
          <w:b w:val="0"/>
          <w:color w:val="auto"/>
          <w:sz w:val="24"/>
          <w:szCs w:val="24"/>
        </w:rPr>
        <w:t>исполнения бюджета муниципального образования Славянский район</w:t>
      </w:r>
      <w:r w:rsidR="004A24F1" w:rsidRPr="003437B4">
        <w:rPr>
          <w:rStyle w:val="a3"/>
          <w:rFonts w:ascii="Times New Roman" w:hAnsi="Times New Roman"/>
          <w:b w:val="0"/>
          <w:color w:val="auto"/>
          <w:sz w:val="24"/>
          <w:szCs w:val="24"/>
        </w:rPr>
        <w:t>, контрольно-счетная палата рекомендует мобилизовать ресурсы для проведения первоочередных расходных обязательств муниципального образования Славянский район, в</w:t>
      </w:r>
      <w:r w:rsidR="007C5D77" w:rsidRPr="003437B4">
        <w:rPr>
          <w:rStyle w:val="a3"/>
          <w:rFonts w:ascii="Times New Roman" w:hAnsi="Times New Roman"/>
          <w:b w:val="0"/>
          <w:color w:val="auto"/>
          <w:sz w:val="24"/>
          <w:szCs w:val="24"/>
        </w:rPr>
        <w:t>соответств</w:t>
      </w:r>
      <w:r w:rsidR="004A24F1" w:rsidRPr="003437B4">
        <w:rPr>
          <w:rStyle w:val="a3"/>
          <w:rFonts w:ascii="Times New Roman" w:hAnsi="Times New Roman"/>
          <w:b w:val="0"/>
          <w:color w:val="auto"/>
          <w:sz w:val="24"/>
          <w:szCs w:val="24"/>
        </w:rPr>
        <w:t>ии с</w:t>
      </w:r>
      <w:r w:rsidR="007C5D77" w:rsidRPr="003437B4">
        <w:rPr>
          <w:rStyle w:val="a3"/>
          <w:rFonts w:ascii="Times New Roman" w:hAnsi="Times New Roman"/>
          <w:b w:val="0"/>
          <w:color w:val="auto"/>
          <w:sz w:val="24"/>
          <w:szCs w:val="24"/>
        </w:rPr>
        <w:t xml:space="preserve"> нормам</w:t>
      </w:r>
      <w:r w:rsidR="004A24F1" w:rsidRPr="003437B4">
        <w:rPr>
          <w:rStyle w:val="a3"/>
          <w:rFonts w:ascii="Times New Roman" w:hAnsi="Times New Roman"/>
          <w:b w:val="0"/>
          <w:color w:val="auto"/>
          <w:sz w:val="24"/>
          <w:szCs w:val="24"/>
        </w:rPr>
        <w:t xml:space="preserve">и </w:t>
      </w:r>
      <w:r w:rsidR="007C5D77" w:rsidRPr="003437B4">
        <w:rPr>
          <w:rStyle w:val="a3"/>
          <w:rFonts w:ascii="Times New Roman" w:hAnsi="Times New Roman"/>
          <w:b w:val="0"/>
          <w:color w:val="auto"/>
          <w:sz w:val="24"/>
          <w:szCs w:val="24"/>
        </w:rPr>
        <w:t xml:space="preserve"> действующего бюджетного законодательства. </w:t>
      </w:r>
    </w:p>
    <w:p w:rsidR="00866DD1" w:rsidRPr="003437B4" w:rsidRDefault="00866DD1" w:rsidP="003437B4">
      <w:pPr>
        <w:pStyle w:val="a4"/>
        <w:spacing w:after="0"/>
        <w:ind w:firstLine="709"/>
        <w:jc w:val="both"/>
        <w:rPr>
          <w:rStyle w:val="a3"/>
          <w:rFonts w:ascii="Times New Roman" w:hAnsi="Times New Roman"/>
          <w:b w:val="0"/>
          <w:color w:val="auto"/>
          <w:sz w:val="24"/>
          <w:szCs w:val="24"/>
        </w:rPr>
      </w:pPr>
    </w:p>
    <w:p w:rsidR="00866DD1" w:rsidRPr="003437B4" w:rsidRDefault="00866DD1" w:rsidP="003437B4">
      <w:pPr>
        <w:pStyle w:val="a4"/>
        <w:spacing w:after="0"/>
        <w:ind w:firstLine="709"/>
        <w:jc w:val="both"/>
        <w:rPr>
          <w:rStyle w:val="a3"/>
          <w:rFonts w:ascii="Times New Roman" w:hAnsi="Times New Roman"/>
          <w:b w:val="0"/>
          <w:color w:val="auto"/>
          <w:sz w:val="24"/>
          <w:szCs w:val="24"/>
        </w:rPr>
      </w:pPr>
      <w:bookmarkStart w:id="0" w:name="_GoBack"/>
      <w:bookmarkEnd w:id="0"/>
    </w:p>
    <w:sectPr w:rsidR="00866DD1" w:rsidRPr="003437B4" w:rsidSect="0005519C">
      <w:headerReference w:type="default" r:id="rId8"/>
      <w:footerReference w:type="default" r:id="rId9"/>
      <w:headerReference w:type="first" r:id="rId10"/>
      <w:type w:val="continuous"/>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0F" w:rsidRDefault="00594C0F" w:rsidP="00103DF5">
      <w:pPr>
        <w:spacing w:after="0" w:line="240" w:lineRule="auto"/>
      </w:pPr>
      <w:r>
        <w:separator/>
      </w:r>
    </w:p>
  </w:endnote>
  <w:endnote w:type="continuationSeparator" w:id="1">
    <w:p w:rsidR="00594C0F" w:rsidRDefault="00594C0F" w:rsidP="00103D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7193902"/>
      <w:showingPlcHdr/>
    </w:sdtPr>
    <w:sdtContent>
      <w:p w:rsidR="001B63B5" w:rsidRDefault="00FF15D6">
        <w:pPr>
          <w:pStyle w:val="a7"/>
          <w:jc w:val="center"/>
        </w:pPr>
      </w:p>
    </w:sdtContent>
  </w:sdt>
  <w:p w:rsidR="001B63B5" w:rsidRDefault="001B63B5" w:rsidP="00D55E89">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0F" w:rsidRDefault="00594C0F" w:rsidP="00103DF5">
      <w:pPr>
        <w:spacing w:after="0" w:line="240" w:lineRule="auto"/>
      </w:pPr>
      <w:r>
        <w:separator/>
      </w:r>
    </w:p>
  </w:footnote>
  <w:footnote w:type="continuationSeparator" w:id="1">
    <w:p w:rsidR="00594C0F" w:rsidRDefault="00594C0F" w:rsidP="00103D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662586"/>
    </w:sdtPr>
    <w:sdtContent>
      <w:p w:rsidR="001B63B5" w:rsidRDefault="00FF15D6">
        <w:pPr>
          <w:pStyle w:val="a5"/>
          <w:jc w:val="center"/>
        </w:pPr>
        <w:r>
          <w:fldChar w:fldCharType="begin"/>
        </w:r>
        <w:r w:rsidR="001B63B5">
          <w:instrText>PAGE   \* MERGEFORMAT</w:instrText>
        </w:r>
        <w:r>
          <w:fldChar w:fldCharType="separate"/>
        </w:r>
        <w:r w:rsidR="003437B4">
          <w:rPr>
            <w:noProof/>
          </w:rPr>
          <w:t>3</w:t>
        </w:r>
        <w:r>
          <w:fldChar w:fldCharType="end"/>
        </w:r>
      </w:p>
    </w:sdtContent>
  </w:sdt>
  <w:p w:rsidR="001B63B5" w:rsidRDefault="001B63B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153417"/>
    </w:sdtPr>
    <w:sdtEndPr>
      <w:rPr>
        <w:color w:val="FFFFFF" w:themeColor="background1"/>
      </w:rPr>
    </w:sdtEndPr>
    <w:sdtContent>
      <w:p w:rsidR="001B63B5" w:rsidRPr="00FC6F50" w:rsidRDefault="00FF15D6">
        <w:pPr>
          <w:pStyle w:val="a5"/>
          <w:jc w:val="center"/>
          <w:rPr>
            <w:color w:val="FFFFFF" w:themeColor="background1"/>
          </w:rPr>
        </w:pPr>
        <w:r w:rsidRPr="00FC6F50">
          <w:rPr>
            <w:color w:val="FFFFFF" w:themeColor="background1"/>
          </w:rPr>
          <w:fldChar w:fldCharType="begin"/>
        </w:r>
        <w:r w:rsidR="001B63B5" w:rsidRPr="00FC6F50">
          <w:rPr>
            <w:color w:val="FFFFFF" w:themeColor="background1"/>
          </w:rPr>
          <w:instrText>PAGE   \* MERGEFORMAT</w:instrText>
        </w:r>
        <w:r w:rsidRPr="00FC6F50">
          <w:rPr>
            <w:color w:val="FFFFFF" w:themeColor="background1"/>
          </w:rPr>
          <w:fldChar w:fldCharType="separate"/>
        </w:r>
        <w:r w:rsidR="003437B4">
          <w:rPr>
            <w:noProof/>
            <w:color w:val="FFFFFF" w:themeColor="background1"/>
          </w:rPr>
          <w:t>1</w:t>
        </w:r>
        <w:r w:rsidRPr="00FC6F50">
          <w:rPr>
            <w:color w:val="FFFFFF" w:themeColor="background1"/>
          </w:rPr>
          <w:fldChar w:fldCharType="end"/>
        </w:r>
      </w:p>
    </w:sdtContent>
  </w:sdt>
  <w:p w:rsidR="001B63B5" w:rsidRDefault="001B63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7424D"/>
    <w:multiLevelType w:val="hybridMultilevel"/>
    <w:tmpl w:val="292AB9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D40EA3"/>
    <w:multiLevelType w:val="hybridMultilevel"/>
    <w:tmpl w:val="D87CAC42"/>
    <w:lvl w:ilvl="0" w:tplc="28E43BC2">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60D1948"/>
    <w:multiLevelType w:val="hybridMultilevel"/>
    <w:tmpl w:val="8E46AC0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9A72DF7"/>
    <w:multiLevelType w:val="hybridMultilevel"/>
    <w:tmpl w:val="46383598"/>
    <w:lvl w:ilvl="0" w:tplc="0419000B">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7435284"/>
    <w:multiLevelType w:val="hybridMultilevel"/>
    <w:tmpl w:val="24A2E020"/>
    <w:lvl w:ilvl="0" w:tplc="00D2D6EE">
      <w:start w:val="2"/>
      <w:numFmt w:val="decimal"/>
      <w:lvlText w:val="%1."/>
      <w:lvlJc w:val="left"/>
      <w:pPr>
        <w:tabs>
          <w:tab w:val="num" w:pos="1070"/>
        </w:tabs>
        <w:ind w:left="1070" w:hanging="360"/>
      </w:pPr>
      <w:rPr>
        <w:b/>
      </w:r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5">
    <w:nsid w:val="7EC364DF"/>
    <w:multiLevelType w:val="hybridMultilevel"/>
    <w:tmpl w:val="388CC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5D77"/>
    <w:rsid w:val="00001775"/>
    <w:rsid w:val="000049B4"/>
    <w:rsid w:val="00013916"/>
    <w:rsid w:val="00016179"/>
    <w:rsid w:val="00024867"/>
    <w:rsid w:val="00026EE8"/>
    <w:rsid w:val="00027FF8"/>
    <w:rsid w:val="00030A08"/>
    <w:rsid w:val="0003505C"/>
    <w:rsid w:val="0003600A"/>
    <w:rsid w:val="00040D31"/>
    <w:rsid w:val="00042BA1"/>
    <w:rsid w:val="000453A0"/>
    <w:rsid w:val="000502FF"/>
    <w:rsid w:val="0005519C"/>
    <w:rsid w:val="00070056"/>
    <w:rsid w:val="00072929"/>
    <w:rsid w:val="00073CCC"/>
    <w:rsid w:val="000756B8"/>
    <w:rsid w:val="00076588"/>
    <w:rsid w:val="000845F7"/>
    <w:rsid w:val="0008775C"/>
    <w:rsid w:val="0009582F"/>
    <w:rsid w:val="000A3D86"/>
    <w:rsid w:val="000C1F37"/>
    <w:rsid w:val="000C3501"/>
    <w:rsid w:val="000C5716"/>
    <w:rsid w:val="000D5046"/>
    <w:rsid w:val="000D6B78"/>
    <w:rsid w:val="000E23DF"/>
    <w:rsid w:val="000E5694"/>
    <w:rsid w:val="000F24B3"/>
    <w:rsid w:val="00103DF5"/>
    <w:rsid w:val="001068E2"/>
    <w:rsid w:val="00107FC0"/>
    <w:rsid w:val="00111E61"/>
    <w:rsid w:val="001142A2"/>
    <w:rsid w:val="0012771A"/>
    <w:rsid w:val="00127DC6"/>
    <w:rsid w:val="001327C2"/>
    <w:rsid w:val="00137004"/>
    <w:rsid w:val="00145358"/>
    <w:rsid w:val="00157700"/>
    <w:rsid w:val="0016360B"/>
    <w:rsid w:val="00164CDB"/>
    <w:rsid w:val="00171EBD"/>
    <w:rsid w:val="001734FB"/>
    <w:rsid w:val="00173BF0"/>
    <w:rsid w:val="00181B86"/>
    <w:rsid w:val="0018785E"/>
    <w:rsid w:val="00196478"/>
    <w:rsid w:val="0019704E"/>
    <w:rsid w:val="001A4867"/>
    <w:rsid w:val="001A4AD8"/>
    <w:rsid w:val="001B3F3E"/>
    <w:rsid w:val="001B595B"/>
    <w:rsid w:val="001B63B5"/>
    <w:rsid w:val="001C02CA"/>
    <w:rsid w:val="001C3E04"/>
    <w:rsid w:val="001C6125"/>
    <w:rsid w:val="001C72F6"/>
    <w:rsid w:val="001E0AA5"/>
    <w:rsid w:val="001E1395"/>
    <w:rsid w:val="001E2690"/>
    <w:rsid w:val="001E37AC"/>
    <w:rsid w:val="001F1709"/>
    <w:rsid w:val="001F1F9A"/>
    <w:rsid w:val="001F6091"/>
    <w:rsid w:val="00202B60"/>
    <w:rsid w:val="002059ED"/>
    <w:rsid w:val="00206DA3"/>
    <w:rsid w:val="0021684A"/>
    <w:rsid w:val="0022258E"/>
    <w:rsid w:val="00222F52"/>
    <w:rsid w:val="00232800"/>
    <w:rsid w:val="002365BF"/>
    <w:rsid w:val="002433DB"/>
    <w:rsid w:val="00261C09"/>
    <w:rsid w:val="00264F0E"/>
    <w:rsid w:val="002761B6"/>
    <w:rsid w:val="00282098"/>
    <w:rsid w:val="00295C45"/>
    <w:rsid w:val="002A0A4E"/>
    <w:rsid w:val="002A37E3"/>
    <w:rsid w:val="002A5CB7"/>
    <w:rsid w:val="002B4351"/>
    <w:rsid w:val="002D0C58"/>
    <w:rsid w:val="002D1DA6"/>
    <w:rsid w:val="002D36C5"/>
    <w:rsid w:val="002D3D7D"/>
    <w:rsid w:val="002D4874"/>
    <w:rsid w:val="002D7058"/>
    <w:rsid w:val="002D74A3"/>
    <w:rsid w:val="002E18F0"/>
    <w:rsid w:val="002E553A"/>
    <w:rsid w:val="002E6493"/>
    <w:rsid w:val="002F64D6"/>
    <w:rsid w:val="00300A43"/>
    <w:rsid w:val="00305A80"/>
    <w:rsid w:val="00315E63"/>
    <w:rsid w:val="003331A7"/>
    <w:rsid w:val="003340AC"/>
    <w:rsid w:val="003359A0"/>
    <w:rsid w:val="003437B4"/>
    <w:rsid w:val="0034574B"/>
    <w:rsid w:val="0034666C"/>
    <w:rsid w:val="00352B62"/>
    <w:rsid w:val="003555D8"/>
    <w:rsid w:val="00355AF4"/>
    <w:rsid w:val="003627F7"/>
    <w:rsid w:val="003647B3"/>
    <w:rsid w:val="00372605"/>
    <w:rsid w:val="00374F53"/>
    <w:rsid w:val="00383379"/>
    <w:rsid w:val="00383D55"/>
    <w:rsid w:val="003904B6"/>
    <w:rsid w:val="00391A28"/>
    <w:rsid w:val="00394DEF"/>
    <w:rsid w:val="003A07DB"/>
    <w:rsid w:val="003A0F52"/>
    <w:rsid w:val="003B69FA"/>
    <w:rsid w:val="003D016A"/>
    <w:rsid w:val="003D7E30"/>
    <w:rsid w:val="003E494C"/>
    <w:rsid w:val="003F1039"/>
    <w:rsid w:val="00401595"/>
    <w:rsid w:val="00414B6E"/>
    <w:rsid w:val="00415AD3"/>
    <w:rsid w:val="00415E56"/>
    <w:rsid w:val="00424183"/>
    <w:rsid w:val="00433149"/>
    <w:rsid w:val="0044123E"/>
    <w:rsid w:val="004502DA"/>
    <w:rsid w:val="00463FE1"/>
    <w:rsid w:val="004751AF"/>
    <w:rsid w:val="00480F16"/>
    <w:rsid w:val="00482D72"/>
    <w:rsid w:val="004A03CC"/>
    <w:rsid w:val="004A24F1"/>
    <w:rsid w:val="004A7BDF"/>
    <w:rsid w:val="004B72D8"/>
    <w:rsid w:val="004C03C2"/>
    <w:rsid w:val="004D61C6"/>
    <w:rsid w:val="004E0555"/>
    <w:rsid w:val="004E62C3"/>
    <w:rsid w:val="004E7256"/>
    <w:rsid w:val="0050053D"/>
    <w:rsid w:val="005008C2"/>
    <w:rsid w:val="00503697"/>
    <w:rsid w:val="00504E2C"/>
    <w:rsid w:val="00505945"/>
    <w:rsid w:val="005213F7"/>
    <w:rsid w:val="00522958"/>
    <w:rsid w:val="005248B4"/>
    <w:rsid w:val="0052725F"/>
    <w:rsid w:val="00532BED"/>
    <w:rsid w:val="0053676C"/>
    <w:rsid w:val="0054056F"/>
    <w:rsid w:val="00565899"/>
    <w:rsid w:val="00567C47"/>
    <w:rsid w:val="0057104B"/>
    <w:rsid w:val="005749E5"/>
    <w:rsid w:val="005811C8"/>
    <w:rsid w:val="00582721"/>
    <w:rsid w:val="00582BBE"/>
    <w:rsid w:val="00594C0F"/>
    <w:rsid w:val="005A4CB9"/>
    <w:rsid w:val="005A7F5A"/>
    <w:rsid w:val="005A7F72"/>
    <w:rsid w:val="005B5183"/>
    <w:rsid w:val="005B558D"/>
    <w:rsid w:val="005C5D4D"/>
    <w:rsid w:val="005D2C5F"/>
    <w:rsid w:val="005E2BA2"/>
    <w:rsid w:val="005F1FE9"/>
    <w:rsid w:val="00602D82"/>
    <w:rsid w:val="00620A99"/>
    <w:rsid w:val="00623E45"/>
    <w:rsid w:val="00627598"/>
    <w:rsid w:val="0063117A"/>
    <w:rsid w:val="006316A7"/>
    <w:rsid w:val="006365DE"/>
    <w:rsid w:val="00637FF3"/>
    <w:rsid w:val="00640DE0"/>
    <w:rsid w:val="00640F92"/>
    <w:rsid w:val="006531BD"/>
    <w:rsid w:val="006556BB"/>
    <w:rsid w:val="00684063"/>
    <w:rsid w:val="006840C5"/>
    <w:rsid w:val="00687624"/>
    <w:rsid w:val="00691974"/>
    <w:rsid w:val="006B0055"/>
    <w:rsid w:val="006B3A27"/>
    <w:rsid w:val="006C2454"/>
    <w:rsid w:val="006C5CED"/>
    <w:rsid w:val="006D1FFE"/>
    <w:rsid w:val="006E3E52"/>
    <w:rsid w:val="006E5562"/>
    <w:rsid w:val="006E6732"/>
    <w:rsid w:val="006E74C7"/>
    <w:rsid w:val="006E7E4E"/>
    <w:rsid w:val="006F1629"/>
    <w:rsid w:val="006F1D10"/>
    <w:rsid w:val="006F4FBB"/>
    <w:rsid w:val="00702E40"/>
    <w:rsid w:val="00707005"/>
    <w:rsid w:val="0070781B"/>
    <w:rsid w:val="0071772A"/>
    <w:rsid w:val="00736443"/>
    <w:rsid w:val="00746A5D"/>
    <w:rsid w:val="00747869"/>
    <w:rsid w:val="007509B8"/>
    <w:rsid w:val="00750FA0"/>
    <w:rsid w:val="00753BED"/>
    <w:rsid w:val="00754147"/>
    <w:rsid w:val="0075444C"/>
    <w:rsid w:val="00761688"/>
    <w:rsid w:val="00762B49"/>
    <w:rsid w:val="00772F30"/>
    <w:rsid w:val="00780AE2"/>
    <w:rsid w:val="00781247"/>
    <w:rsid w:val="007830E4"/>
    <w:rsid w:val="00785547"/>
    <w:rsid w:val="0078611D"/>
    <w:rsid w:val="0079654B"/>
    <w:rsid w:val="007A0E6F"/>
    <w:rsid w:val="007A4E88"/>
    <w:rsid w:val="007A5D1C"/>
    <w:rsid w:val="007B4BA7"/>
    <w:rsid w:val="007B7812"/>
    <w:rsid w:val="007C065D"/>
    <w:rsid w:val="007C4AF8"/>
    <w:rsid w:val="007C5D77"/>
    <w:rsid w:val="007D4676"/>
    <w:rsid w:val="007E0674"/>
    <w:rsid w:val="007F0C7F"/>
    <w:rsid w:val="00800B8F"/>
    <w:rsid w:val="0080508D"/>
    <w:rsid w:val="00805245"/>
    <w:rsid w:val="00817142"/>
    <w:rsid w:val="00826FAD"/>
    <w:rsid w:val="00827BC6"/>
    <w:rsid w:val="00830B28"/>
    <w:rsid w:val="008325B5"/>
    <w:rsid w:val="00833DA9"/>
    <w:rsid w:val="008403A3"/>
    <w:rsid w:val="00843416"/>
    <w:rsid w:val="00844C1D"/>
    <w:rsid w:val="00866DD1"/>
    <w:rsid w:val="00873E72"/>
    <w:rsid w:val="00880756"/>
    <w:rsid w:val="00882925"/>
    <w:rsid w:val="008866D0"/>
    <w:rsid w:val="00886DDF"/>
    <w:rsid w:val="00892F40"/>
    <w:rsid w:val="008A0895"/>
    <w:rsid w:val="008A1511"/>
    <w:rsid w:val="008A57A7"/>
    <w:rsid w:val="008B7BCE"/>
    <w:rsid w:val="008B7CF3"/>
    <w:rsid w:val="008C7FBE"/>
    <w:rsid w:val="008F17C0"/>
    <w:rsid w:val="008F3FEA"/>
    <w:rsid w:val="009051E1"/>
    <w:rsid w:val="00907E63"/>
    <w:rsid w:val="00920FAB"/>
    <w:rsid w:val="00922998"/>
    <w:rsid w:val="0093227F"/>
    <w:rsid w:val="00934CAF"/>
    <w:rsid w:val="0094087D"/>
    <w:rsid w:val="00941290"/>
    <w:rsid w:val="00942197"/>
    <w:rsid w:val="0095006F"/>
    <w:rsid w:val="00956826"/>
    <w:rsid w:val="009614F9"/>
    <w:rsid w:val="00975663"/>
    <w:rsid w:val="00977B14"/>
    <w:rsid w:val="00982122"/>
    <w:rsid w:val="0098729C"/>
    <w:rsid w:val="00994084"/>
    <w:rsid w:val="009A238A"/>
    <w:rsid w:val="009A5D9A"/>
    <w:rsid w:val="009B0D7F"/>
    <w:rsid w:val="009B4E05"/>
    <w:rsid w:val="009C35BF"/>
    <w:rsid w:val="009D0331"/>
    <w:rsid w:val="009D0BFF"/>
    <w:rsid w:val="009D49DE"/>
    <w:rsid w:val="009D4F91"/>
    <w:rsid w:val="009E571A"/>
    <w:rsid w:val="009F0723"/>
    <w:rsid w:val="009F0D81"/>
    <w:rsid w:val="00A076AF"/>
    <w:rsid w:val="00A119D0"/>
    <w:rsid w:val="00A215E7"/>
    <w:rsid w:val="00A217BC"/>
    <w:rsid w:val="00A22A4B"/>
    <w:rsid w:val="00A35054"/>
    <w:rsid w:val="00A427A5"/>
    <w:rsid w:val="00A44E6D"/>
    <w:rsid w:val="00A46FC5"/>
    <w:rsid w:val="00A65672"/>
    <w:rsid w:val="00A73051"/>
    <w:rsid w:val="00A80E87"/>
    <w:rsid w:val="00A82330"/>
    <w:rsid w:val="00A85423"/>
    <w:rsid w:val="00A90AF2"/>
    <w:rsid w:val="00A954DD"/>
    <w:rsid w:val="00AB139E"/>
    <w:rsid w:val="00AB292C"/>
    <w:rsid w:val="00AB74CA"/>
    <w:rsid w:val="00AC7025"/>
    <w:rsid w:val="00AD060E"/>
    <w:rsid w:val="00AD3CAF"/>
    <w:rsid w:val="00AE2210"/>
    <w:rsid w:val="00AE30D1"/>
    <w:rsid w:val="00AE3DD8"/>
    <w:rsid w:val="00AF2E65"/>
    <w:rsid w:val="00AF554D"/>
    <w:rsid w:val="00AF6C0F"/>
    <w:rsid w:val="00B000EA"/>
    <w:rsid w:val="00B06501"/>
    <w:rsid w:val="00B077AB"/>
    <w:rsid w:val="00B13780"/>
    <w:rsid w:val="00B157EB"/>
    <w:rsid w:val="00B16FAD"/>
    <w:rsid w:val="00B24BF4"/>
    <w:rsid w:val="00B30E41"/>
    <w:rsid w:val="00B3591F"/>
    <w:rsid w:val="00B426BC"/>
    <w:rsid w:val="00B56F9B"/>
    <w:rsid w:val="00B60AB0"/>
    <w:rsid w:val="00B646AF"/>
    <w:rsid w:val="00B72B0E"/>
    <w:rsid w:val="00B7562B"/>
    <w:rsid w:val="00B758AD"/>
    <w:rsid w:val="00B80EC2"/>
    <w:rsid w:val="00B83E5E"/>
    <w:rsid w:val="00B86203"/>
    <w:rsid w:val="00B94D3B"/>
    <w:rsid w:val="00B97C02"/>
    <w:rsid w:val="00BB0AF4"/>
    <w:rsid w:val="00BB67F9"/>
    <w:rsid w:val="00BD1BC3"/>
    <w:rsid w:val="00BD2C18"/>
    <w:rsid w:val="00BD4DCA"/>
    <w:rsid w:val="00BD6C2A"/>
    <w:rsid w:val="00BE2029"/>
    <w:rsid w:val="00BE286D"/>
    <w:rsid w:val="00BE2D47"/>
    <w:rsid w:val="00BE2ECC"/>
    <w:rsid w:val="00BE35CE"/>
    <w:rsid w:val="00BF143E"/>
    <w:rsid w:val="00BF2C3F"/>
    <w:rsid w:val="00C0713F"/>
    <w:rsid w:val="00C158F1"/>
    <w:rsid w:val="00C2615E"/>
    <w:rsid w:val="00C40C32"/>
    <w:rsid w:val="00C51C0A"/>
    <w:rsid w:val="00C552B4"/>
    <w:rsid w:val="00C55D51"/>
    <w:rsid w:val="00C636DB"/>
    <w:rsid w:val="00C63E6E"/>
    <w:rsid w:val="00C6470F"/>
    <w:rsid w:val="00C654B3"/>
    <w:rsid w:val="00C70DBE"/>
    <w:rsid w:val="00C7772A"/>
    <w:rsid w:val="00C806AA"/>
    <w:rsid w:val="00C85675"/>
    <w:rsid w:val="00C91AE5"/>
    <w:rsid w:val="00C91EA0"/>
    <w:rsid w:val="00C92B74"/>
    <w:rsid w:val="00CA2DD1"/>
    <w:rsid w:val="00CB10DB"/>
    <w:rsid w:val="00CB26E8"/>
    <w:rsid w:val="00CB5C2B"/>
    <w:rsid w:val="00CB7533"/>
    <w:rsid w:val="00CC4C9D"/>
    <w:rsid w:val="00CD5705"/>
    <w:rsid w:val="00CE5884"/>
    <w:rsid w:val="00CF174C"/>
    <w:rsid w:val="00CF756D"/>
    <w:rsid w:val="00CF76EA"/>
    <w:rsid w:val="00D0119A"/>
    <w:rsid w:val="00D04EE5"/>
    <w:rsid w:val="00D060EA"/>
    <w:rsid w:val="00D16092"/>
    <w:rsid w:val="00D25688"/>
    <w:rsid w:val="00D47930"/>
    <w:rsid w:val="00D55E89"/>
    <w:rsid w:val="00D571AA"/>
    <w:rsid w:val="00D67F9E"/>
    <w:rsid w:val="00D71E1F"/>
    <w:rsid w:val="00D77832"/>
    <w:rsid w:val="00D8381C"/>
    <w:rsid w:val="00D861F0"/>
    <w:rsid w:val="00D86989"/>
    <w:rsid w:val="00DA12BD"/>
    <w:rsid w:val="00DA3C25"/>
    <w:rsid w:val="00DA3EA5"/>
    <w:rsid w:val="00DA60D8"/>
    <w:rsid w:val="00DB3E3E"/>
    <w:rsid w:val="00DB5486"/>
    <w:rsid w:val="00DD6CE2"/>
    <w:rsid w:val="00DD7BB2"/>
    <w:rsid w:val="00DE028A"/>
    <w:rsid w:val="00DE27E9"/>
    <w:rsid w:val="00DE32EA"/>
    <w:rsid w:val="00DE5797"/>
    <w:rsid w:val="00DF24DA"/>
    <w:rsid w:val="00DF4ADA"/>
    <w:rsid w:val="00DF6472"/>
    <w:rsid w:val="00DF7F51"/>
    <w:rsid w:val="00E0108F"/>
    <w:rsid w:val="00E050CE"/>
    <w:rsid w:val="00E207CF"/>
    <w:rsid w:val="00E2144B"/>
    <w:rsid w:val="00E276B0"/>
    <w:rsid w:val="00E30911"/>
    <w:rsid w:val="00E340DA"/>
    <w:rsid w:val="00E5736F"/>
    <w:rsid w:val="00E5782B"/>
    <w:rsid w:val="00E6660D"/>
    <w:rsid w:val="00E8053F"/>
    <w:rsid w:val="00E86D52"/>
    <w:rsid w:val="00E93075"/>
    <w:rsid w:val="00E97E24"/>
    <w:rsid w:val="00EB2DC0"/>
    <w:rsid w:val="00EB46AA"/>
    <w:rsid w:val="00EB5D0A"/>
    <w:rsid w:val="00EB6154"/>
    <w:rsid w:val="00EC4761"/>
    <w:rsid w:val="00EC7AC3"/>
    <w:rsid w:val="00ED0E05"/>
    <w:rsid w:val="00ED0EDB"/>
    <w:rsid w:val="00ED6715"/>
    <w:rsid w:val="00ED6CB6"/>
    <w:rsid w:val="00F1106B"/>
    <w:rsid w:val="00F129B5"/>
    <w:rsid w:val="00F21549"/>
    <w:rsid w:val="00F22DE5"/>
    <w:rsid w:val="00F23E21"/>
    <w:rsid w:val="00F31C96"/>
    <w:rsid w:val="00F34FBF"/>
    <w:rsid w:val="00F408D6"/>
    <w:rsid w:val="00F41145"/>
    <w:rsid w:val="00F55807"/>
    <w:rsid w:val="00F55EDB"/>
    <w:rsid w:val="00F638D1"/>
    <w:rsid w:val="00F76A13"/>
    <w:rsid w:val="00F87AAB"/>
    <w:rsid w:val="00F91C3B"/>
    <w:rsid w:val="00F966F1"/>
    <w:rsid w:val="00FA0436"/>
    <w:rsid w:val="00FA12A2"/>
    <w:rsid w:val="00FA1D78"/>
    <w:rsid w:val="00FB40DA"/>
    <w:rsid w:val="00FB4141"/>
    <w:rsid w:val="00FB4FBE"/>
    <w:rsid w:val="00FB6C34"/>
    <w:rsid w:val="00FC29E0"/>
    <w:rsid w:val="00FC6F50"/>
    <w:rsid w:val="00FC700E"/>
    <w:rsid w:val="00FC7C14"/>
    <w:rsid w:val="00FF15D6"/>
    <w:rsid w:val="00FF46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CA"/>
  </w:style>
  <w:style w:type="paragraph" w:styleId="1">
    <w:name w:val="heading 1"/>
    <w:basedOn w:val="a"/>
    <w:next w:val="a"/>
    <w:link w:val="10"/>
    <w:qFormat/>
    <w:rsid w:val="00173BF0"/>
    <w:pPr>
      <w:keepNext/>
      <w:spacing w:after="0" w:line="348"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BF0"/>
    <w:rPr>
      <w:rFonts w:ascii="Times New Roman" w:eastAsia="Times New Roman" w:hAnsi="Times New Roman" w:cs="Times New Roman"/>
      <w:sz w:val="28"/>
      <w:szCs w:val="20"/>
    </w:rPr>
  </w:style>
  <w:style w:type="character" w:styleId="a3">
    <w:name w:val="Strong"/>
    <w:qFormat/>
    <w:rsid w:val="007C5D77"/>
    <w:rPr>
      <w:rFonts w:ascii="Verdana" w:hAnsi="Verdana" w:hint="default"/>
      <w:b/>
      <w:bCs/>
    </w:rPr>
  </w:style>
  <w:style w:type="paragraph" w:styleId="a4">
    <w:name w:val="Normal (Web)"/>
    <w:basedOn w:val="a"/>
    <w:semiHidden/>
    <w:unhideWhenUsed/>
    <w:rsid w:val="007C5D77"/>
    <w:pPr>
      <w:spacing w:after="75" w:line="240" w:lineRule="auto"/>
    </w:pPr>
    <w:rPr>
      <w:rFonts w:ascii="Verdana" w:eastAsia="Times New Roman" w:hAnsi="Verdana" w:cs="Times New Roman"/>
      <w:color w:val="000000"/>
      <w:sz w:val="18"/>
      <w:szCs w:val="18"/>
    </w:rPr>
  </w:style>
  <w:style w:type="character" w:customStyle="1" w:styleId="FontStyle12">
    <w:name w:val="Font Style12"/>
    <w:rsid w:val="007C5D77"/>
    <w:rPr>
      <w:rFonts w:ascii="Times New Roman" w:hAnsi="Times New Roman" w:cs="Times New Roman" w:hint="default"/>
      <w:sz w:val="24"/>
      <w:szCs w:val="24"/>
    </w:rPr>
  </w:style>
  <w:style w:type="character" w:customStyle="1" w:styleId="FontStyle11">
    <w:name w:val="Font Style11"/>
    <w:rsid w:val="007C5D77"/>
    <w:rPr>
      <w:rFonts w:ascii="Times New Roman" w:hAnsi="Times New Roman" w:cs="Times New Roman" w:hint="default"/>
      <w:b/>
      <w:bCs/>
      <w:sz w:val="34"/>
      <w:szCs w:val="34"/>
    </w:rPr>
  </w:style>
  <w:style w:type="paragraph" w:styleId="a5">
    <w:name w:val="header"/>
    <w:basedOn w:val="a"/>
    <w:link w:val="a6"/>
    <w:uiPriority w:val="99"/>
    <w:unhideWhenUsed/>
    <w:rsid w:val="00103DF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03DF5"/>
  </w:style>
  <w:style w:type="paragraph" w:styleId="a7">
    <w:name w:val="footer"/>
    <w:basedOn w:val="a"/>
    <w:link w:val="a8"/>
    <w:uiPriority w:val="99"/>
    <w:unhideWhenUsed/>
    <w:rsid w:val="00103DF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03DF5"/>
  </w:style>
  <w:style w:type="paragraph" w:styleId="a9">
    <w:name w:val="Balloon Text"/>
    <w:basedOn w:val="a"/>
    <w:link w:val="aa"/>
    <w:uiPriority w:val="99"/>
    <w:semiHidden/>
    <w:unhideWhenUsed/>
    <w:rsid w:val="00A22A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22A4B"/>
    <w:rPr>
      <w:rFonts w:ascii="Tahoma" w:hAnsi="Tahoma" w:cs="Tahoma"/>
      <w:sz w:val="16"/>
      <w:szCs w:val="16"/>
    </w:rPr>
  </w:style>
  <w:style w:type="paragraph" w:styleId="ab">
    <w:name w:val="List Paragraph"/>
    <w:basedOn w:val="a"/>
    <w:uiPriority w:val="34"/>
    <w:qFormat/>
    <w:rsid w:val="00A73051"/>
    <w:pPr>
      <w:ind w:left="720"/>
      <w:contextualSpacing/>
    </w:pPr>
  </w:style>
  <w:style w:type="character" w:customStyle="1" w:styleId="ac">
    <w:name w:val="Текст Знак"/>
    <w:aliases w:val="Знак Знак, Знак4 Знак, Знак Знак,Знак4 Знак"/>
    <w:basedOn w:val="a0"/>
    <w:link w:val="ad"/>
    <w:locked/>
    <w:rsid w:val="00E93075"/>
    <w:rPr>
      <w:rFonts w:ascii="Courier New" w:hAnsi="Courier New" w:cs="Courier New"/>
    </w:rPr>
  </w:style>
  <w:style w:type="paragraph" w:styleId="ad">
    <w:name w:val="Plain Text"/>
    <w:aliases w:val="Знак, Знак4, Знак,Знак4"/>
    <w:basedOn w:val="a"/>
    <w:link w:val="ac"/>
    <w:unhideWhenUsed/>
    <w:rsid w:val="00E93075"/>
    <w:pPr>
      <w:spacing w:after="0" w:line="240" w:lineRule="auto"/>
    </w:pPr>
    <w:rPr>
      <w:rFonts w:ascii="Courier New" w:hAnsi="Courier New" w:cs="Courier New"/>
    </w:rPr>
  </w:style>
  <w:style w:type="character" w:customStyle="1" w:styleId="11">
    <w:name w:val="Текст Знак1"/>
    <w:basedOn w:val="a0"/>
    <w:uiPriority w:val="99"/>
    <w:semiHidden/>
    <w:rsid w:val="00E93075"/>
    <w:rPr>
      <w:rFonts w:ascii="Consolas" w:hAnsi="Consolas"/>
      <w:sz w:val="21"/>
      <w:szCs w:val="21"/>
    </w:rPr>
  </w:style>
  <w:style w:type="paragraph" w:styleId="ae">
    <w:name w:val="Title"/>
    <w:basedOn w:val="a"/>
    <w:link w:val="af"/>
    <w:qFormat/>
    <w:rsid w:val="004C03C2"/>
    <w:pPr>
      <w:spacing w:after="0" w:line="240" w:lineRule="auto"/>
      <w:jc w:val="center"/>
    </w:pPr>
    <w:rPr>
      <w:rFonts w:ascii="Times New Roman" w:eastAsia="Times New Roman" w:hAnsi="Times New Roman" w:cs="Times New Roman"/>
      <w:b/>
      <w:sz w:val="48"/>
      <w:szCs w:val="20"/>
      <w:lang/>
    </w:rPr>
  </w:style>
  <w:style w:type="character" w:customStyle="1" w:styleId="af">
    <w:name w:val="Название Знак"/>
    <w:basedOn w:val="a0"/>
    <w:link w:val="ae"/>
    <w:rsid w:val="004C03C2"/>
    <w:rPr>
      <w:rFonts w:ascii="Times New Roman" w:eastAsia="Times New Roman" w:hAnsi="Times New Roman" w:cs="Times New Roman"/>
      <w:b/>
      <w:sz w:val="48"/>
      <w:szCs w:val="20"/>
      <w:lang/>
    </w:rPr>
  </w:style>
  <w:style w:type="paragraph" w:customStyle="1" w:styleId="7">
    <w:name w:val="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BF0"/>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onsPlusTitle">
    <w:name w:val="ConsPlusTitle"/>
    <w:rsid w:val="006C2454"/>
    <w:pPr>
      <w:autoSpaceDE w:val="0"/>
      <w:autoSpaceDN w:val="0"/>
      <w:adjustRightInd w:val="0"/>
      <w:spacing w:after="0" w:line="240" w:lineRule="auto"/>
    </w:pPr>
    <w:rPr>
      <w:rFonts w:ascii="Arial" w:eastAsia="Times New Roman" w:hAnsi="Arial" w:cs="Arial"/>
      <w:b/>
      <w:bCs/>
      <w:sz w:val="20"/>
      <w:szCs w:val="20"/>
    </w:rPr>
  </w:style>
  <w:style w:type="character" w:styleId="af0">
    <w:name w:val="Hyperlink"/>
    <w:basedOn w:val="a0"/>
    <w:uiPriority w:val="99"/>
    <w:semiHidden/>
    <w:unhideWhenUsed/>
    <w:rsid w:val="00A44E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348025">
      <w:bodyDiv w:val="1"/>
      <w:marLeft w:val="0"/>
      <w:marRight w:val="0"/>
      <w:marTop w:val="0"/>
      <w:marBottom w:val="0"/>
      <w:divBdr>
        <w:top w:val="none" w:sz="0" w:space="0" w:color="auto"/>
        <w:left w:val="none" w:sz="0" w:space="0" w:color="auto"/>
        <w:bottom w:val="none" w:sz="0" w:space="0" w:color="auto"/>
        <w:right w:val="none" w:sz="0" w:space="0" w:color="auto"/>
      </w:divBdr>
    </w:div>
    <w:div w:id="39090039">
      <w:bodyDiv w:val="1"/>
      <w:marLeft w:val="0"/>
      <w:marRight w:val="0"/>
      <w:marTop w:val="0"/>
      <w:marBottom w:val="0"/>
      <w:divBdr>
        <w:top w:val="none" w:sz="0" w:space="0" w:color="auto"/>
        <w:left w:val="none" w:sz="0" w:space="0" w:color="auto"/>
        <w:bottom w:val="none" w:sz="0" w:space="0" w:color="auto"/>
        <w:right w:val="none" w:sz="0" w:space="0" w:color="auto"/>
      </w:divBdr>
    </w:div>
    <w:div w:id="113449849">
      <w:bodyDiv w:val="1"/>
      <w:marLeft w:val="0"/>
      <w:marRight w:val="0"/>
      <w:marTop w:val="0"/>
      <w:marBottom w:val="0"/>
      <w:divBdr>
        <w:top w:val="none" w:sz="0" w:space="0" w:color="auto"/>
        <w:left w:val="none" w:sz="0" w:space="0" w:color="auto"/>
        <w:bottom w:val="none" w:sz="0" w:space="0" w:color="auto"/>
        <w:right w:val="none" w:sz="0" w:space="0" w:color="auto"/>
      </w:divBdr>
    </w:div>
    <w:div w:id="194660475">
      <w:bodyDiv w:val="1"/>
      <w:marLeft w:val="0"/>
      <w:marRight w:val="0"/>
      <w:marTop w:val="0"/>
      <w:marBottom w:val="0"/>
      <w:divBdr>
        <w:top w:val="none" w:sz="0" w:space="0" w:color="auto"/>
        <w:left w:val="none" w:sz="0" w:space="0" w:color="auto"/>
        <w:bottom w:val="none" w:sz="0" w:space="0" w:color="auto"/>
        <w:right w:val="none" w:sz="0" w:space="0" w:color="auto"/>
      </w:divBdr>
    </w:div>
    <w:div w:id="204102357">
      <w:bodyDiv w:val="1"/>
      <w:marLeft w:val="0"/>
      <w:marRight w:val="0"/>
      <w:marTop w:val="0"/>
      <w:marBottom w:val="0"/>
      <w:divBdr>
        <w:top w:val="none" w:sz="0" w:space="0" w:color="auto"/>
        <w:left w:val="none" w:sz="0" w:space="0" w:color="auto"/>
        <w:bottom w:val="none" w:sz="0" w:space="0" w:color="auto"/>
        <w:right w:val="none" w:sz="0" w:space="0" w:color="auto"/>
      </w:divBdr>
    </w:div>
    <w:div w:id="338243293">
      <w:bodyDiv w:val="1"/>
      <w:marLeft w:val="0"/>
      <w:marRight w:val="0"/>
      <w:marTop w:val="0"/>
      <w:marBottom w:val="0"/>
      <w:divBdr>
        <w:top w:val="none" w:sz="0" w:space="0" w:color="auto"/>
        <w:left w:val="none" w:sz="0" w:space="0" w:color="auto"/>
        <w:bottom w:val="none" w:sz="0" w:space="0" w:color="auto"/>
        <w:right w:val="none" w:sz="0" w:space="0" w:color="auto"/>
      </w:divBdr>
    </w:div>
    <w:div w:id="498499535">
      <w:bodyDiv w:val="1"/>
      <w:marLeft w:val="0"/>
      <w:marRight w:val="0"/>
      <w:marTop w:val="0"/>
      <w:marBottom w:val="0"/>
      <w:divBdr>
        <w:top w:val="none" w:sz="0" w:space="0" w:color="auto"/>
        <w:left w:val="none" w:sz="0" w:space="0" w:color="auto"/>
        <w:bottom w:val="none" w:sz="0" w:space="0" w:color="auto"/>
        <w:right w:val="none" w:sz="0" w:space="0" w:color="auto"/>
      </w:divBdr>
    </w:div>
    <w:div w:id="508257627">
      <w:bodyDiv w:val="1"/>
      <w:marLeft w:val="0"/>
      <w:marRight w:val="0"/>
      <w:marTop w:val="0"/>
      <w:marBottom w:val="0"/>
      <w:divBdr>
        <w:top w:val="none" w:sz="0" w:space="0" w:color="auto"/>
        <w:left w:val="none" w:sz="0" w:space="0" w:color="auto"/>
        <w:bottom w:val="none" w:sz="0" w:space="0" w:color="auto"/>
        <w:right w:val="none" w:sz="0" w:space="0" w:color="auto"/>
      </w:divBdr>
    </w:div>
    <w:div w:id="529152162">
      <w:bodyDiv w:val="1"/>
      <w:marLeft w:val="0"/>
      <w:marRight w:val="0"/>
      <w:marTop w:val="0"/>
      <w:marBottom w:val="0"/>
      <w:divBdr>
        <w:top w:val="none" w:sz="0" w:space="0" w:color="auto"/>
        <w:left w:val="none" w:sz="0" w:space="0" w:color="auto"/>
        <w:bottom w:val="none" w:sz="0" w:space="0" w:color="auto"/>
        <w:right w:val="none" w:sz="0" w:space="0" w:color="auto"/>
      </w:divBdr>
    </w:div>
    <w:div w:id="557711653">
      <w:bodyDiv w:val="1"/>
      <w:marLeft w:val="0"/>
      <w:marRight w:val="0"/>
      <w:marTop w:val="0"/>
      <w:marBottom w:val="0"/>
      <w:divBdr>
        <w:top w:val="none" w:sz="0" w:space="0" w:color="auto"/>
        <w:left w:val="none" w:sz="0" w:space="0" w:color="auto"/>
        <w:bottom w:val="none" w:sz="0" w:space="0" w:color="auto"/>
        <w:right w:val="none" w:sz="0" w:space="0" w:color="auto"/>
      </w:divBdr>
    </w:div>
    <w:div w:id="616762058">
      <w:bodyDiv w:val="1"/>
      <w:marLeft w:val="0"/>
      <w:marRight w:val="0"/>
      <w:marTop w:val="0"/>
      <w:marBottom w:val="0"/>
      <w:divBdr>
        <w:top w:val="none" w:sz="0" w:space="0" w:color="auto"/>
        <w:left w:val="none" w:sz="0" w:space="0" w:color="auto"/>
        <w:bottom w:val="none" w:sz="0" w:space="0" w:color="auto"/>
        <w:right w:val="none" w:sz="0" w:space="0" w:color="auto"/>
      </w:divBdr>
    </w:div>
    <w:div w:id="724373124">
      <w:bodyDiv w:val="1"/>
      <w:marLeft w:val="0"/>
      <w:marRight w:val="0"/>
      <w:marTop w:val="0"/>
      <w:marBottom w:val="0"/>
      <w:divBdr>
        <w:top w:val="none" w:sz="0" w:space="0" w:color="auto"/>
        <w:left w:val="none" w:sz="0" w:space="0" w:color="auto"/>
        <w:bottom w:val="none" w:sz="0" w:space="0" w:color="auto"/>
        <w:right w:val="none" w:sz="0" w:space="0" w:color="auto"/>
      </w:divBdr>
    </w:div>
    <w:div w:id="786200445">
      <w:bodyDiv w:val="1"/>
      <w:marLeft w:val="0"/>
      <w:marRight w:val="0"/>
      <w:marTop w:val="0"/>
      <w:marBottom w:val="0"/>
      <w:divBdr>
        <w:top w:val="none" w:sz="0" w:space="0" w:color="auto"/>
        <w:left w:val="none" w:sz="0" w:space="0" w:color="auto"/>
        <w:bottom w:val="none" w:sz="0" w:space="0" w:color="auto"/>
        <w:right w:val="none" w:sz="0" w:space="0" w:color="auto"/>
      </w:divBdr>
    </w:div>
    <w:div w:id="799499967">
      <w:bodyDiv w:val="1"/>
      <w:marLeft w:val="0"/>
      <w:marRight w:val="0"/>
      <w:marTop w:val="0"/>
      <w:marBottom w:val="0"/>
      <w:divBdr>
        <w:top w:val="none" w:sz="0" w:space="0" w:color="auto"/>
        <w:left w:val="none" w:sz="0" w:space="0" w:color="auto"/>
        <w:bottom w:val="none" w:sz="0" w:space="0" w:color="auto"/>
        <w:right w:val="none" w:sz="0" w:space="0" w:color="auto"/>
      </w:divBdr>
    </w:div>
    <w:div w:id="832530230">
      <w:bodyDiv w:val="1"/>
      <w:marLeft w:val="0"/>
      <w:marRight w:val="0"/>
      <w:marTop w:val="0"/>
      <w:marBottom w:val="0"/>
      <w:divBdr>
        <w:top w:val="none" w:sz="0" w:space="0" w:color="auto"/>
        <w:left w:val="none" w:sz="0" w:space="0" w:color="auto"/>
        <w:bottom w:val="none" w:sz="0" w:space="0" w:color="auto"/>
        <w:right w:val="none" w:sz="0" w:space="0" w:color="auto"/>
      </w:divBdr>
    </w:div>
    <w:div w:id="1094980818">
      <w:bodyDiv w:val="1"/>
      <w:marLeft w:val="0"/>
      <w:marRight w:val="0"/>
      <w:marTop w:val="0"/>
      <w:marBottom w:val="0"/>
      <w:divBdr>
        <w:top w:val="none" w:sz="0" w:space="0" w:color="auto"/>
        <w:left w:val="none" w:sz="0" w:space="0" w:color="auto"/>
        <w:bottom w:val="none" w:sz="0" w:space="0" w:color="auto"/>
        <w:right w:val="none" w:sz="0" w:space="0" w:color="auto"/>
      </w:divBdr>
    </w:div>
    <w:div w:id="1179656405">
      <w:bodyDiv w:val="1"/>
      <w:marLeft w:val="0"/>
      <w:marRight w:val="0"/>
      <w:marTop w:val="0"/>
      <w:marBottom w:val="0"/>
      <w:divBdr>
        <w:top w:val="none" w:sz="0" w:space="0" w:color="auto"/>
        <w:left w:val="none" w:sz="0" w:space="0" w:color="auto"/>
        <w:bottom w:val="none" w:sz="0" w:space="0" w:color="auto"/>
        <w:right w:val="none" w:sz="0" w:space="0" w:color="auto"/>
      </w:divBdr>
    </w:div>
    <w:div w:id="1280063463">
      <w:bodyDiv w:val="1"/>
      <w:marLeft w:val="0"/>
      <w:marRight w:val="0"/>
      <w:marTop w:val="0"/>
      <w:marBottom w:val="0"/>
      <w:divBdr>
        <w:top w:val="none" w:sz="0" w:space="0" w:color="auto"/>
        <w:left w:val="none" w:sz="0" w:space="0" w:color="auto"/>
        <w:bottom w:val="none" w:sz="0" w:space="0" w:color="auto"/>
        <w:right w:val="none" w:sz="0" w:space="0" w:color="auto"/>
      </w:divBdr>
    </w:div>
    <w:div w:id="1298217575">
      <w:bodyDiv w:val="1"/>
      <w:marLeft w:val="0"/>
      <w:marRight w:val="0"/>
      <w:marTop w:val="0"/>
      <w:marBottom w:val="0"/>
      <w:divBdr>
        <w:top w:val="none" w:sz="0" w:space="0" w:color="auto"/>
        <w:left w:val="none" w:sz="0" w:space="0" w:color="auto"/>
        <w:bottom w:val="none" w:sz="0" w:space="0" w:color="auto"/>
        <w:right w:val="none" w:sz="0" w:space="0" w:color="auto"/>
      </w:divBdr>
    </w:div>
    <w:div w:id="1347440651">
      <w:bodyDiv w:val="1"/>
      <w:marLeft w:val="0"/>
      <w:marRight w:val="0"/>
      <w:marTop w:val="0"/>
      <w:marBottom w:val="0"/>
      <w:divBdr>
        <w:top w:val="none" w:sz="0" w:space="0" w:color="auto"/>
        <w:left w:val="none" w:sz="0" w:space="0" w:color="auto"/>
        <w:bottom w:val="none" w:sz="0" w:space="0" w:color="auto"/>
        <w:right w:val="none" w:sz="0" w:space="0" w:color="auto"/>
      </w:divBdr>
    </w:div>
    <w:div w:id="1637954393">
      <w:bodyDiv w:val="1"/>
      <w:marLeft w:val="0"/>
      <w:marRight w:val="0"/>
      <w:marTop w:val="0"/>
      <w:marBottom w:val="0"/>
      <w:divBdr>
        <w:top w:val="none" w:sz="0" w:space="0" w:color="auto"/>
        <w:left w:val="none" w:sz="0" w:space="0" w:color="auto"/>
        <w:bottom w:val="none" w:sz="0" w:space="0" w:color="auto"/>
        <w:right w:val="none" w:sz="0" w:space="0" w:color="auto"/>
      </w:divBdr>
    </w:div>
    <w:div w:id="1700470172">
      <w:bodyDiv w:val="1"/>
      <w:marLeft w:val="0"/>
      <w:marRight w:val="0"/>
      <w:marTop w:val="0"/>
      <w:marBottom w:val="0"/>
      <w:divBdr>
        <w:top w:val="none" w:sz="0" w:space="0" w:color="auto"/>
        <w:left w:val="none" w:sz="0" w:space="0" w:color="auto"/>
        <w:bottom w:val="none" w:sz="0" w:space="0" w:color="auto"/>
        <w:right w:val="none" w:sz="0" w:space="0" w:color="auto"/>
      </w:divBdr>
    </w:div>
    <w:div w:id="1771194825">
      <w:bodyDiv w:val="1"/>
      <w:marLeft w:val="0"/>
      <w:marRight w:val="0"/>
      <w:marTop w:val="0"/>
      <w:marBottom w:val="0"/>
      <w:divBdr>
        <w:top w:val="none" w:sz="0" w:space="0" w:color="auto"/>
        <w:left w:val="none" w:sz="0" w:space="0" w:color="auto"/>
        <w:bottom w:val="none" w:sz="0" w:space="0" w:color="auto"/>
        <w:right w:val="none" w:sz="0" w:space="0" w:color="auto"/>
      </w:divBdr>
    </w:div>
    <w:div w:id="1858764226">
      <w:bodyDiv w:val="1"/>
      <w:marLeft w:val="0"/>
      <w:marRight w:val="0"/>
      <w:marTop w:val="0"/>
      <w:marBottom w:val="0"/>
      <w:divBdr>
        <w:top w:val="none" w:sz="0" w:space="0" w:color="auto"/>
        <w:left w:val="none" w:sz="0" w:space="0" w:color="auto"/>
        <w:bottom w:val="none" w:sz="0" w:space="0" w:color="auto"/>
        <w:right w:val="none" w:sz="0" w:space="0" w:color="auto"/>
      </w:divBdr>
    </w:div>
    <w:div w:id="1864320971">
      <w:bodyDiv w:val="1"/>
      <w:marLeft w:val="0"/>
      <w:marRight w:val="0"/>
      <w:marTop w:val="0"/>
      <w:marBottom w:val="0"/>
      <w:divBdr>
        <w:top w:val="none" w:sz="0" w:space="0" w:color="auto"/>
        <w:left w:val="none" w:sz="0" w:space="0" w:color="auto"/>
        <w:bottom w:val="none" w:sz="0" w:space="0" w:color="auto"/>
        <w:right w:val="none" w:sz="0" w:space="0" w:color="auto"/>
      </w:divBdr>
    </w:div>
    <w:div w:id="1914702809">
      <w:bodyDiv w:val="1"/>
      <w:marLeft w:val="0"/>
      <w:marRight w:val="0"/>
      <w:marTop w:val="0"/>
      <w:marBottom w:val="0"/>
      <w:divBdr>
        <w:top w:val="none" w:sz="0" w:space="0" w:color="auto"/>
        <w:left w:val="none" w:sz="0" w:space="0" w:color="auto"/>
        <w:bottom w:val="none" w:sz="0" w:space="0" w:color="auto"/>
        <w:right w:val="none" w:sz="0" w:space="0" w:color="auto"/>
      </w:divBdr>
    </w:div>
    <w:div w:id="1970428489">
      <w:bodyDiv w:val="1"/>
      <w:marLeft w:val="0"/>
      <w:marRight w:val="0"/>
      <w:marTop w:val="0"/>
      <w:marBottom w:val="0"/>
      <w:divBdr>
        <w:top w:val="none" w:sz="0" w:space="0" w:color="auto"/>
        <w:left w:val="none" w:sz="0" w:space="0" w:color="auto"/>
        <w:bottom w:val="none" w:sz="0" w:space="0" w:color="auto"/>
        <w:right w:val="none" w:sz="0" w:space="0" w:color="auto"/>
      </w:divBdr>
    </w:div>
    <w:div w:id="214245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8C9A0-310E-4F63-8464-0645B694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10119</TotalTime>
  <Pages>1</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Admin</cp:lastModifiedBy>
  <cp:revision>154</cp:revision>
  <cp:lastPrinted>2022-12-02T12:56:00Z</cp:lastPrinted>
  <dcterms:created xsi:type="dcterms:W3CDTF">2015-01-16T11:36:00Z</dcterms:created>
  <dcterms:modified xsi:type="dcterms:W3CDTF">2023-02-08T05:44:00Z</dcterms:modified>
</cp:coreProperties>
</file>