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75" w:rsidRPr="001131E7" w:rsidRDefault="009D0A75" w:rsidP="0003056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42A0" w:rsidRPr="001131E7" w:rsidRDefault="0044585F" w:rsidP="00FA25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242A0"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242A0"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A25C9" w:rsidRDefault="00FA25C9" w:rsidP="00FA25C9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A25C9" w:rsidRDefault="00FA25C9" w:rsidP="00FA25C9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внешней  проверки годового отчета об исполнении бюджета </w:t>
      </w:r>
      <w:proofErr w:type="gramEnd"/>
    </w:p>
    <w:p w:rsidR="00FA25C9" w:rsidRDefault="00FA25C9" w:rsidP="00FA25C9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Маевское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Славянского района за 2017 год</w:t>
      </w:r>
    </w:p>
    <w:p w:rsidR="00FA25C9" w:rsidRDefault="00FA25C9" w:rsidP="00FA25C9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C9" w:rsidRDefault="00FA25C9" w:rsidP="00FA25C9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75" w:rsidRPr="001131E7" w:rsidRDefault="00FA25C9" w:rsidP="00FA25C9">
      <w:pPr>
        <w:spacing w:after="0" w:line="240" w:lineRule="auto"/>
        <w:ind w:firstLine="90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2018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7AAD" w:rsidRPr="001131E7" w:rsidRDefault="000F7AAD" w:rsidP="00F242A0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7AAD" w:rsidRPr="00FA25C9" w:rsidRDefault="000F7AAD" w:rsidP="000F7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плана работы контрольно-счетной палаты муниципального образования Славянский район на 2018 год, распоряжения председателя контрольно-счетной палаты от 27.03.2018  №6-э «О проведении внешней проверки отчетности об исполнении бюджета за 2017 год муниципального образования Славянский район, сельских (городского) поселений Славянского района», удостоверения на право проведения контрольного мероприятия от 27.03.2018г. №33-18/ЭАМ, в соответствии со ст. 157, 270, 264.4 Бюджетного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кодексаРоссийской</w:t>
      </w:r>
      <w:proofErr w:type="spellEnd"/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ст.9 Федерального закона от 07.02.2011г. №6-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 и на основании заключенного соглашения о передаче полномочий по осуществлению внешнего муниципального финансового контроля на 2018 год от 22 декабря 2017 года № 7, в период с 1 по 28 апреля 2018 года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проводина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внешняя проверка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 об исполнении бюджета за 2017 год в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Маевскомсельском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 Славянского района.</w:t>
      </w:r>
    </w:p>
    <w:p w:rsidR="0044585F" w:rsidRPr="00FA25C9" w:rsidRDefault="0044585F" w:rsidP="00F242A0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2A0" w:rsidRPr="00FA25C9" w:rsidRDefault="00F242A0" w:rsidP="0044585F">
      <w:pPr>
        <w:spacing w:after="0" w:line="240" w:lineRule="auto"/>
        <w:ind w:left="284" w:right="140" w:firstLine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проверки:</w:t>
      </w:r>
    </w:p>
    <w:p w:rsidR="001131E7" w:rsidRPr="00FA25C9" w:rsidRDefault="00F242A0" w:rsidP="001131E7">
      <w:pPr>
        <w:tabs>
          <w:tab w:val="left" w:pos="567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соблюдения требований Бюджетного кодекса РФ и решений Совета «О бюджете Маевского сельского поселения», оценка полноты, состава и содержания  форм годовой бюджетной отчетности и годового отчета в целом «Об исполнении бюджета  Маевского сельского поселения за 201</w:t>
      </w:r>
      <w:r w:rsidR="001131E7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 в форме  проекта  Решения.</w:t>
      </w:r>
    </w:p>
    <w:p w:rsidR="00F242A0" w:rsidRPr="00FA25C9" w:rsidRDefault="00803DF2" w:rsidP="001131E7">
      <w:pPr>
        <w:tabs>
          <w:tab w:val="left" w:pos="567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экспертного мероприятия:</w:t>
      </w:r>
    </w:p>
    <w:p w:rsidR="00F242A0" w:rsidRPr="00FA25C9" w:rsidRDefault="001131E7" w:rsidP="00F242A0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585F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242A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ля проведения анализа  исполнения бюджета  Маевского  сельского поселения  в контрольно-счетную палату муниципального образования Славянский район предоставлен годовой отчет «Об исполнении бюджета»  за 201</w:t>
      </w:r>
      <w:r w:rsidR="00A8730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242A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03DF2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42A0" w:rsidRPr="00FA25C9" w:rsidRDefault="00803DF2" w:rsidP="006953DC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proofErr w:type="gramStart"/>
      <w:r w:rsidR="00F242A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Внешняя проверка  бюджетной  отчетности  Маевского сельского поселения за 201</w:t>
      </w:r>
      <w:r w:rsidR="00A8730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242A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показала, что бюджетная отчетность сформирована в полном объеме в соответствии с перечнем, утвержденным Приказом Министерства финансов России от 28.12.2010 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с учетом последующих дополнений и изменений,  представлена в установленный</w:t>
      </w:r>
      <w:proofErr w:type="gramEnd"/>
      <w:r w:rsidR="00F242A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срок.</w:t>
      </w:r>
    </w:p>
    <w:p w:rsidR="00F242A0" w:rsidRPr="00FA25C9" w:rsidRDefault="00803DF2" w:rsidP="00F242A0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F242A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Годовой отчет  подготовлен и представлен с учетом требований «Положения о бюджетном процессе в Маевском  сельском поселении Славянского района», утвержденного решением двадцать  седьмой   сессии </w:t>
      </w:r>
      <w:r w:rsidR="00F242A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Совета Маевского сельского поселения  Славянского района от 31.05.2016 года № 2 «Об утверждении  в новой редакции положения  </w:t>
      </w: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42A0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О бюджетном процессе в Маевском сельском поселении».</w:t>
      </w:r>
      <w:proofErr w:type="gramEnd"/>
    </w:p>
    <w:p w:rsidR="00803DF2" w:rsidRPr="00FA25C9" w:rsidRDefault="00803DF2" w:rsidP="00F242A0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ходе внешней проверки проведен сравнительный анализ и сопоставление полученных данных годовой бюджетной отчетности Маевского сельского поселения Славянского района за 201</w:t>
      </w:r>
      <w:r w:rsidR="004C53CA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содержание и 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полнота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которой проверены ранее (Акт контрольно-счетной палаты  муниципального образования Славянский район от </w:t>
      </w:r>
      <w:r w:rsidR="004C53CA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13.04</w:t>
      </w: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C53CA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года), сводной бюджетной росписи с показателями, содержащимися в отчете об исполнении бюджета за 201</w:t>
      </w:r>
      <w:r w:rsidR="004C53CA"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Бюджет Маевского сельского поселения Славянского района 2017 года исполнен в соответствии с требованиями и нормами действующего бюджетного законодательства и нормативными правовыми актами Маевского сельского поселения Славянского района.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доходов исполнен в сумме 7205,3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доходам бюджет Маевского сельского поселения исполнен на 106,5% или на 440,1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по сравнению с утвержденным бюджетом поселения.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исполненных доходов бюджета за 2017 год составила: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доходы – 59%, неналоговые доходы – 1,9%, безвозмездные поступления – 39,1%. 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доходы бюджета за 2017 год составили 4258,1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744,5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21,2% выше объема налоговых поступлений в бюджет поселения за аналогичный период 2016 года (3513,6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Неналоговые доходы бюджета за 2017 год составили 139,3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10,1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объема неналоговых поступлений за аналогичный период 2016 года (149,4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Безвозмездные поступления за 2017 год составили 2824,9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2793,4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объема безвозмездных поступлений за аналогичный период 2016 года. 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Уменьшение доходной части в 2017 году по сравнению с 2016 годом по большой части произошло за счет сокращения объема безвозмездных поступлений на 2793,4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Расходная часть бюджета в 2017 году исполнена в сумме 6811,9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исполнена на 93,8% или на 448,1 тыс. рублей ниже утвержденного бюджета поселения (7260,0тыс.рублей).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удельный вес в структуре расходов занимают расходы на «Общегосударственные вопросы»-57,2%, «Национальная экономика»-14,8%, «Культура»-21,3%.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Значительная часть расходов в 2017 году прошла по программно-целевому методу. </w:t>
      </w:r>
    </w:p>
    <w:p w:rsidR="004C53CA" w:rsidRPr="00FA25C9" w:rsidRDefault="004C53CA" w:rsidP="004C53CA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Кредиторская задолженность  по состоянию 31.12.2017 года составила 9401,1 тыс. рублей.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недопущения образования кредиторской задолженности за оказанные работы и выполненные услуги поселению необходимо проведение расходов в пределах доведенных лимитов бюджетных обязательств.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Маевского сельского поселения Славянского района за 2017 год исполнен с дефицитом в сумме 393,4 </w:t>
      </w:r>
      <w:proofErr w:type="spell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t>, что соответствует п.3 ст.92.1 БК РФ.</w:t>
      </w:r>
    </w:p>
    <w:p w:rsidR="004C53CA" w:rsidRPr="00FA25C9" w:rsidRDefault="004C53CA" w:rsidP="004C5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Представленный к рассмотрению проект годового отчёта об исполнении бюджета Маевского сельского поселения Славянского района за 2017 год, соответствует нормам Бюджетного Кодекса РФ и рекомендован контрольно-счетной палатой муниципального образования Славянский район к утверждению Советом депутатов Маевского сельского поселения Славянского района.</w:t>
      </w:r>
    </w:p>
    <w:p w:rsidR="004C53CA" w:rsidRPr="00FA25C9" w:rsidRDefault="004C53CA" w:rsidP="004C53CA">
      <w:pPr>
        <w:spacing w:after="0" w:line="240" w:lineRule="auto"/>
        <w:ind w:right="1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2A0" w:rsidRPr="00FA25C9" w:rsidRDefault="00F242A0" w:rsidP="001131E7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85F" w:rsidRPr="001131E7" w:rsidRDefault="0044585F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585F" w:rsidRPr="001131E7" w:rsidRDefault="0044585F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585F" w:rsidRPr="001131E7" w:rsidRDefault="0044585F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585F" w:rsidRPr="001131E7" w:rsidRDefault="0044585F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75E8" w:rsidRPr="001131E7" w:rsidRDefault="00E075E8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75E8" w:rsidRPr="001131E7" w:rsidRDefault="00E075E8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6D16" w:rsidRPr="001131E7" w:rsidRDefault="00896D16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6D16" w:rsidRPr="001131E7" w:rsidRDefault="00896D16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7511F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131E7" w:rsidRPr="001131E7" w:rsidRDefault="001131E7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0A75" w:rsidRPr="001131E7" w:rsidRDefault="001131E7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D0A75" w:rsidRPr="001131E7">
        <w:rPr>
          <w:rFonts w:ascii="Times New Roman" w:hAnsi="Times New Roman" w:cs="Times New Roman"/>
          <w:color w:val="FF0000"/>
          <w:sz w:val="28"/>
          <w:szCs w:val="28"/>
        </w:rPr>
        <w:t>Председателю</w:t>
      </w:r>
    </w:p>
    <w:p w:rsidR="009D0A75" w:rsidRPr="001131E7" w:rsidRDefault="007511F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D0A75"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Совета депутатов </w:t>
      </w:r>
    </w:p>
    <w:p w:rsidR="009D0A75" w:rsidRPr="001131E7" w:rsidRDefault="007511F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63E18" w:rsidRPr="001131E7">
        <w:rPr>
          <w:rFonts w:ascii="Times New Roman" w:hAnsi="Times New Roman" w:cs="Times New Roman"/>
          <w:color w:val="FF0000"/>
          <w:sz w:val="28"/>
          <w:szCs w:val="28"/>
        </w:rPr>
        <w:t>Маевского</w:t>
      </w:r>
      <w:r w:rsidR="009D0A75"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</w:t>
      </w:r>
    </w:p>
    <w:p w:rsidR="009D0A75" w:rsidRPr="001131E7" w:rsidRDefault="007511F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D0A75"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поселения                                                                       </w:t>
      </w:r>
    </w:p>
    <w:p w:rsidR="009D0A75" w:rsidRPr="001131E7" w:rsidRDefault="007511F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D0A75" w:rsidRPr="001131E7">
        <w:rPr>
          <w:rFonts w:ascii="Times New Roman" w:hAnsi="Times New Roman" w:cs="Times New Roman"/>
          <w:color w:val="FF0000"/>
          <w:sz w:val="28"/>
          <w:szCs w:val="28"/>
        </w:rPr>
        <w:t>Славянского  района</w:t>
      </w:r>
    </w:p>
    <w:p w:rsidR="007511F5" w:rsidRPr="001131E7" w:rsidRDefault="007511F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  <w:t>С.В. Игнатьеву</w:t>
      </w:r>
    </w:p>
    <w:p w:rsidR="009D0A75" w:rsidRPr="001131E7" w:rsidRDefault="009D0A7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0A75" w:rsidRPr="001131E7" w:rsidRDefault="009D0A7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0A75" w:rsidRPr="001131E7" w:rsidRDefault="009D0A7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0A75" w:rsidRPr="001131E7" w:rsidRDefault="009D0A7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0A75" w:rsidRPr="001131E7" w:rsidRDefault="009D0A7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0A75" w:rsidRPr="001131E7" w:rsidRDefault="009D0A7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5CA0" w:rsidRPr="001131E7" w:rsidRDefault="00D55CA0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5CA0" w:rsidRPr="001131E7" w:rsidRDefault="00D55CA0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0A75" w:rsidRPr="001131E7" w:rsidRDefault="009D0A75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4E7B" w:rsidRPr="001131E7" w:rsidRDefault="00EE4E7B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4E7B" w:rsidRPr="001131E7" w:rsidRDefault="00EE4E7B" w:rsidP="00BA04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11F5" w:rsidRPr="001131E7" w:rsidRDefault="007511F5" w:rsidP="007511F5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О проведенном </w:t>
      </w:r>
    </w:p>
    <w:p w:rsidR="007511F5" w:rsidRPr="001131E7" w:rsidRDefault="007511F5" w:rsidP="007511F5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контрольном 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мероприятии</w:t>
      </w:r>
      <w:proofErr w:type="gramEnd"/>
    </w:p>
    <w:p w:rsidR="007511F5" w:rsidRPr="001131E7" w:rsidRDefault="007511F5" w:rsidP="007511F5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511F5" w:rsidRPr="001131E7" w:rsidRDefault="007511F5" w:rsidP="007511F5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511F5" w:rsidRPr="001131E7" w:rsidRDefault="007511F5" w:rsidP="007511F5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>Уважаемый Сергей Владимирович!</w:t>
      </w:r>
    </w:p>
    <w:p w:rsidR="001131E7" w:rsidRPr="001131E7" w:rsidRDefault="001131E7" w:rsidP="007511F5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На основании плана работы контрольно-счетной палаты муниципального образования Славянский район на 2018 год, распоряжения председателя контрольно-счетной палаты от 27.03.2018  №6-э «О проведении внешней проверки отчетности об исполнении бюджета за 2017 год муниципального образования Славянский район, сельских (городского) поселений Славянского района», удостоверения на право проведения контрольного мероприятия от 27.03.2018г. №33-18/ЭАМ, в соответствии со ст. 157, 270, 264.4 Бюджетного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кодексаРоссийской</w:t>
      </w:r>
      <w:proofErr w:type="spellEnd"/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Федерации, ст.9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 и на основании заключенного соглашения о передаче полномочий по осуществлению внешнего муниципального финансового контроля на 2018 год от 22 декабря 2017 года № 7, в период с 1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по 28 апреля 2018 года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проводина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внешняя проверка отчетности об исполнении бюджета за 2017 год в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Маевскомсельском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поселении Славянского района.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Проверка проведена аудитором контрольно-счетной палаты муниципального образования Славянский район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Чиликовой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-Поздняковой В.С., с ведома главы Маевского сельского поселения     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Игнатьва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С.В., в присутствии начальника финансового отдела Маевского сельского поселения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Ших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И.Ю. </w:t>
      </w:r>
      <w:proofErr w:type="gramEnd"/>
    </w:p>
    <w:p w:rsidR="001131E7" w:rsidRPr="001131E7" w:rsidRDefault="001131E7" w:rsidP="001131E7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1E7" w:rsidRPr="001131E7" w:rsidRDefault="001131E7" w:rsidP="001131E7">
      <w:pPr>
        <w:spacing w:after="0" w:line="240" w:lineRule="auto"/>
        <w:ind w:left="284" w:right="140" w:firstLine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b/>
          <w:color w:val="FF0000"/>
          <w:sz w:val="28"/>
          <w:szCs w:val="28"/>
        </w:rPr>
        <w:t>Цель проверки:</w:t>
      </w:r>
    </w:p>
    <w:p w:rsidR="001131E7" w:rsidRPr="001131E7" w:rsidRDefault="001131E7" w:rsidP="001131E7">
      <w:pPr>
        <w:tabs>
          <w:tab w:val="left" w:pos="567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>Оценка соблюдения требований Бюджетного кодекса РФ и решений Совета «О бюджете Маевского сельского поселения», оценка полноты, состава и содержания  форм годовой бюджетной отчетности и годового отчета в целом «Об исполнении бюджета  Маевского сельского поселения за 2017 год» в форме  проекта  Решения.</w:t>
      </w:r>
    </w:p>
    <w:p w:rsidR="001131E7" w:rsidRPr="001131E7" w:rsidRDefault="001131E7" w:rsidP="001131E7">
      <w:pPr>
        <w:tabs>
          <w:tab w:val="left" w:pos="567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Результат экспертного мероприятия:</w:t>
      </w:r>
    </w:p>
    <w:p w:rsidR="001131E7" w:rsidRPr="001131E7" w:rsidRDefault="001131E7" w:rsidP="001131E7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Для проведения анализа  исполнения бюджета  Маевского  сельского поселения  в контрольно-счетную палату муниципального образования Славянский район предоставлен годовой отчет «Об исполнении бюджета»  за 2017 год. </w:t>
      </w:r>
    </w:p>
    <w:p w:rsidR="001131E7" w:rsidRPr="001131E7" w:rsidRDefault="001131E7" w:rsidP="001131E7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ab/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Внешняя проверка  бюджетной  отчетности  Маевского сельского поселения за 2017 год показала, что бюджетная отчетность сформирована в полном объеме в соответствии с перечнем, утвержденным Приказом Министерства финансов России от 28.12.2010 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с учетом последующих дополнений и изменений,  представлена в установленный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срок.</w:t>
      </w:r>
    </w:p>
    <w:p w:rsidR="001131E7" w:rsidRPr="001131E7" w:rsidRDefault="001131E7" w:rsidP="001131E7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Годовой отчет  подготовлен и представлен с учетом требований «Положения о бюджетном процессе в Маевском  сельском поселении Славянского района», утвержденного решением двадцать  седьмой   сессии Совета Маевского сельского поселения  Славянского района от 31.05.2016 года </w:t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lastRenderedPageBreak/>
        <w:t>№ 2 «Об утверждении  в новой редакции положения  «О бюджетном процессе в Маевском сельском поселении».</w:t>
      </w:r>
      <w:proofErr w:type="gramEnd"/>
    </w:p>
    <w:p w:rsidR="001131E7" w:rsidRPr="001131E7" w:rsidRDefault="001131E7" w:rsidP="001131E7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В ходе внешней проверки проведен сравнительный анализ и сопоставление полученных данных годовой бюджетной отчетности Маевского сельского поселения Славянского района за 2017 год, содержание и 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полнота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 которой проверены ранее (Акт контрольно-счетной палаты  муниципального образования Славянский район от 13.04.2018 года), сводной бюджетной росписи с показателями, содержащимися в отчете об исполнении бюджета за 2017 год.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>Бюджет Маевского сельского поселения Славянского района 2017 года исполнен в соответствии с требованиями и нормами действующего бюджетного законодательства и нормативными правовыми актами Маевского сельского поселения Славянского района.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Общий объем доходов исполнен в сумме 7205,3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>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По доходам бюджет Маевского сельского поселения исполнен на 106,5% или на 440,1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>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больше по сравнению с утвержденным бюджетом поселения.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>Структура исполненных доходов бюджета за 2017 год составила: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налоговые доходы – 59%, неналоговые доходы – 1,9%, безвозмездные поступления – 39,1%. 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Налоговые доходы бюджета за 2017 год составили 4258,1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>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, что на 744,5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тыс.рублей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или на 21,2% выше объема налоговых поступлений в бюджет поселения за аналогичный период 2016 года (3513,6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тыс.рублей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Неналоговые доходы бюджета за 2017 год составили 139,3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>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, что на 10,1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тыс.рублей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ниже объема неналоговых поступлений за аналогичный период 2016 года (149,4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тыс.рублей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Безвозмездные поступления за 2017 год составили 2824,9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>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, что на 2793,4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тыс.рублей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ниже объема безвозмездных поступлений за аналогичный период 2016 года. 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Уменьшение доходной части в 2017 году по сравнению с 2016 годом по большой части произошло за счет сокращения объема безвозмездных поступлений на 2793,4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>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Расходная часть бюджета в 2017 году исполнена в сумме 6811,9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>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 и исполнена на 93,8% или на 448,1 тыс. рублей ниже утвержденного бюджета поселения (7260,0тыс.рублей).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>Наибольший удельный вес в структуре расходов занимают расходы на «Общегосударственные вопросы»-57,2%, «Национальная экономика»-14,8%, «Культура»-21,3%.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Значительная часть расходов в 2017 году прошла по программно-целевому методу. </w:t>
      </w:r>
    </w:p>
    <w:p w:rsidR="001131E7" w:rsidRPr="001131E7" w:rsidRDefault="001131E7" w:rsidP="001131E7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>Кредиторская задолженность  по состоянию 31.12.2017 года составила 9401,1 тыс. рублей.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>В целях недопущения образования кредиторской задолженности за оказанные работы и выполненные услуги поселению необходимо проведение расходов в пределах доведенных лимитов бюджетных обязательств.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Бюджет Маевского сельского поселения Славянского района за 2017 год исполнен с дефицитом в сумме 393,4 </w:t>
      </w:r>
      <w:proofErr w:type="spell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 w:rsidRPr="001131E7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1E7">
        <w:rPr>
          <w:rFonts w:ascii="Times New Roman" w:hAnsi="Times New Roman" w:cs="Times New Roman"/>
          <w:color w:val="FF0000"/>
          <w:sz w:val="28"/>
          <w:szCs w:val="28"/>
        </w:rPr>
        <w:t>ублей</w:t>
      </w:r>
      <w:proofErr w:type="spellEnd"/>
      <w:r w:rsidRPr="001131E7">
        <w:rPr>
          <w:rFonts w:ascii="Times New Roman" w:hAnsi="Times New Roman" w:cs="Times New Roman"/>
          <w:color w:val="FF0000"/>
          <w:sz w:val="28"/>
          <w:szCs w:val="28"/>
        </w:rPr>
        <w:t>, что соответствует п.3 ст.92.1 БК РФ.</w:t>
      </w:r>
    </w:p>
    <w:p w:rsidR="001131E7" w:rsidRPr="001131E7" w:rsidRDefault="001131E7" w:rsidP="0011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1E7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Представленный к рассмотрению проект годового отчёта об исполнении бюджета Маевского сельского поселения Славянского района за 2017 год, </w:t>
      </w:r>
      <w:r w:rsidRPr="001131E7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соответствует нормам Бюджетного Кодекса РФ и рекомендован контрольно-счетной палатой муниципального образования Славянский район к утверждению Советом депутатов Маевского сельского поселения Славянского района.</w:t>
      </w:r>
    </w:p>
    <w:p w:rsidR="009D0A75" w:rsidRDefault="009D0A75" w:rsidP="00BA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EA" w:rsidRDefault="00F240EA" w:rsidP="00BA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A75" w:rsidRDefault="009D0A75" w:rsidP="00BA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A095F" w:rsidRDefault="009D0A75" w:rsidP="00BA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5D86" w:rsidRDefault="006A095F" w:rsidP="006A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0A75">
        <w:rPr>
          <w:rFonts w:ascii="Times New Roman" w:hAnsi="Times New Roman" w:cs="Times New Roman"/>
          <w:sz w:val="28"/>
          <w:szCs w:val="28"/>
        </w:rPr>
        <w:tab/>
      </w:r>
    </w:p>
    <w:p w:rsidR="009D0A75" w:rsidRDefault="009D0A75" w:rsidP="006A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 w:rsidR="006A095F">
        <w:rPr>
          <w:rFonts w:ascii="Times New Roman" w:hAnsi="Times New Roman" w:cs="Times New Roman"/>
          <w:sz w:val="28"/>
          <w:szCs w:val="28"/>
        </w:rPr>
        <w:tab/>
      </w:r>
      <w:r w:rsidR="006A095F">
        <w:rPr>
          <w:rFonts w:ascii="Times New Roman" w:hAnsi="Times New Roman" w:cs="Times New Roman"/>
          <w:sz w:val="28"/>
          <w:szCs w:val="28"/>
        </w:rPr>
        <w:tab/>
      </w:r>
      <w:r w:rsidR="006A095F">
        <w:rPr>
          <w:rFonts w:ascii="Times New Roman" w:hAnsi="Times New Roman" w:cs="Times New Roman"/>
          <w:sz w:val="28"/>
          <w:szCs w:val="28"/>
        </w:rPr>
        <w:tab/>
      </w:r>
      <w:r w:rsidR="006A095F">
        <w:rPr>
          <w:rFonts w:ascii="Times New Roman" w:hAnsi="Times New Roman" w:cs="Times New Roman"/>
          <w:sz w:val="28"/>
          <w:szCs w:val="28"/>
        </w:rPr>
        <w:tab/>
      </w:r>
      <w:r w:rsidR="006A095F">
        <w:rPr>
          <w:rFonts w:ascii="Times New Roman" w:hAnsi="Times New Roman" w:cs="Times New Roman"/>
          <w:sz w:val="28"/>
          <w:szCs w:val="28"/>
        </w:rPr>
        <w:tab/>
      </w:r>
      <w:r w:rsidR="006A095F">
        <w:rPr>
          <w:rFonts w:ascii="Times New Roman" w:hAnsi="Times New Roman" w:cs="Times New Roman"/>
          <w:sz w:val="28"/>
          <w:szCs w:val="28"/>
        </w:rPr>
        <w:tab/>
      </w:r>
      <w:r w:rsidR="006A095F">
        <w:rPr>
          <w:rFonts w:ascii="Times New Roman" w:hAnsi="Times New Roman" w:cs="Times New Roman"/>
          <w:sz w:val="28"/>
          <w:szCs w:val="28"/>
        </w:rPr>
        <w:tab/>
      </w:r>
      <w:r w:rsidR="00ED5D86">
        <w:rPr>
          <w:rFonts w:ascii="Times New Roman" w:hAnsi="Times New Roman" w:cs="Times New Roman"/>
          <w:sz w:val="28"/>
          <w:szCs w:val="28"/>
        </w:rPr>
        <w:tab/>
      </w:r>
      <w:r w:rsidR="006A095F" w:rsidRPr="006A095F">
        <w:rPr>
          <w:rFonts w:ascii="Times New Roman" w:hAnsi="Times New Roman" w:cs="Times New Roman"/>
          <w:sz w:val="28"/>
          <w:szCs w:val="28"/>
        </w:rPr>
        <w:t>Т.И. Курилова</w:t>
      </w:r>
    </w:p>
    <w:sectPr w:rsidR="009D0A75" w:rsidSect="00E075E8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F6" w:rsidRDefault="00B000F6" w:rsidP="0003056F">
      <w:pPr>
        <w:spacing w:after="0" w:line="240" w:lineRule="auto"/>
      </w:pPr>
      <w:r>
        <w:separator/>
      </w:r>
    </w:p>
  </w:endnote>
  <w:endnote w:type="continuationSeparator" w:id="0">
    <w:p w:rsidR="00B000F6" w:rsidRDefault="00B000F6" w:rsidP="0003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F6" w:rsidRDefault="00B000F6" w:rsidP="0003056F">
      <w:pPr>
        <w:spacing w:after="0" w:line="240" w:lineRule="auto"/>
      </w:pPr>
      <w:r>
        <w:separator/>
      </w:r>
    </w:p>
  </w:footnote>
  <w:footnote w:type="continuationSeparator" w:id="0">
    <w:p w:rsidR="00B000F6" w:rsidRDefault="00B000F6" w:rsidP="0003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60E4"/>
    <w:multiLevelType w:val="hybridMultilevel"/>
    <w:tmpl w:val="FD5EB1C2"/>
    <w:lvl w:ilvl="0" w:tplc="F86CE32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056F"/>
    <w:rsid w:val="00015AA0"/>
    <w:rsid w:val="0002434C"/>
    <w:rsid w:val="0003056F"/>
    <w:rsid w:val="000575C3"/>
    <w:rsid w:val="000B34E1"/>
    <w:rsid w:val="000D133D"/>
    <w:rsid w:val="000F759E"/>
    <w:rsid w:val="000F7AAD"/>
    <w:rsid w:val="001131E7"/>
    <w:rsid w:val="0017737D"/>
    <w:rsid w:val="001F7C02"/>
    <w:rsid w:val="0022056E"/>
    <w:rsid w:val="00235102"/>
    <w:rsid w:val="0024746C"/>
    <w:rsid w:val="00284890"/>
    <w:rsid w:val="002A461E"/>
    <w:rsid w:val="002C5F1E"/>
    <w:rsid w:val="002F7B7A"/>
    <w:rsid w:val="0030769E"/>
    <w:rsid w:val="00386295"/>
    <w:rsid w:val="003A532A"/>
    <w:rsid w:val="003A6211"/>
    <w:rsid w:val="003E1C92"/>
    <w:rsid w:val="003E5E4D"/>
    <w:rsid w:val="004210EA"/>
    <w:rsid w:val="00421D49"/>
    <w:rsid w:val="00444E0A"/>
    <w:rsid w:val="0044585F"/>
    <w:rsid w:val="00491401"/>
    <w:rsid w:val="004C53CA"/>
    <w:rsid w:val="004C7138"/>
    <w:rsid w:val="00524D98"/>
    <w:rsid w:val="005252F9"/>
    <w:rsid w:val="005269E1"/>
    <w:rsid w:val="005269FD"/>
    <w:rsid w:val="00554F2C"/>
    <w:rsid w:val="005572A5"/>
    <w:rsid w:val="005810C3"/>
    <w:rsid w:val="00581F7D"/>
    <w:rsid w:val="005C5FC0"/>
    <w:rsid w:val="005D0E0D"/>
    <w:rsid w:val="005F55B8"/>
    <w:rsid w:val="00684AA1"/>
    <w:rsid w:val="006953C5"/>
    <w:rsid w:val="006953DC"/>
    <w:rsid w:val="006A095F"/>
    <w:rsid w:val="006A60B7"/>
    <w:rsid w:val="006E0156"/>
    <w:rsid w:val="00706EEF"/>
    <w:rsid w:val="0073719B"/>
    <w:rsid w:val="007511F5"/>
    <w:rsid w:val="00790788"/>
    <w:rsid w:val="007B4AF7"/>
    <w:rsid w:val="007B65EE"/>
    <w:rsid w:val="007C7C97"/>
    <w:rsid w:val="007D25E7"/>
    <w:rsid w:val="007F0BA1"/>
    <w:rsid w:val="007F2C58"/>
    <w:rsid w:val="00803DF2"/>
    <w:rsid w:val="008377DE"/>
    <w:rsid w:val="008624D4"/>
    <w:rsid w:val="00893F10"/>
    <w:rsid w:val="00896D16"/>
    <w:rsid w:val="008A21B1"/>
    <w:rsid w:val="008B5038"/>
    <w:rsid w:val="008D0141"/>
    <w:rsid w:val="008E73CF"/>
    <w:rsid w:val="009172A0"/>
    <w:rsid w:val="009928A9"/>
    <w:rsid w:val="009A0774"/>
    <w:rsid w:val="009D0A75"/>
    <w:rsid w:val="009D6BE5"/>
    <w:rsid w:val="00A24010"/>
    <w:rsid w:val="00A24F8F"/>
    <w:rsid w:val="00A36E72"/>
    <w:rsid w:val="00A50F0A"/>
    <w:rsid w:val="00A57B19"/>
    <w:rsid w:val="00A61538"/>
    <w:rsid w:val="00A67446"/>
    <w:rsid w:val="00A87300"/>
    <w:rsid w:val="00AA1E50"/>
    <w:rsid w:val="00B000F6"/>
    <w:rsid w:val="00B30427"/>
    <w:rsid w:val="00B42BD9"/>
    <w:rsid w:val="00B544B5"/>
    <w:rsid w:val="00BA04F2"/>
    <w:rsid w:val="00BA596E"/>
    <w:rsid w:val="00BE1DB2"/>
    <w:rsid w:val="00BF15BF"/>
    <w:rsid w:val="00C04732"/>
    <w:rsid w:val="00C5166F"/>
    <w:rsid w:val="00C70F8D"/>
    <w:rsid w:val="00CB32C8"/>
    <w:rsid w:val="00CD06F8"/>
    <w:rsid w:val="00D0286D"/>
    <w:rsid w:val="00D02B60"/>
    <w:rsid w:val="00D134F1"/>
    <w:rsid w:val="00D55CA0"/>
    <w:rsid w:val="00D63E18"/>
    <w:rsid w:val="00DF5B6A"/>
    <w:rsid w:val="00E0005E"/>
    <w:rsid w:val="00E075E8"/>
    <w:rsid w:val="00E177B5"/>
    <w:rsid w:val="00E34673"/>
    <w:rsid w:val="00E53F3B"/>
    <w:rsid w:val="00E72B41"/>
    <w:rsid w:val="00E92316"/>
    <w:rsid w:val="00ED5D86"/>
    <w:rsid w:val="00EE4E7B"/>
    <w:rsid w:val="00EF6277"/>
    <w:rsid w:val="00F12ED2"/>
    <w:rsid w:val="00F240EA"/>
    <w:rsid w:val="00F242A0"/>
    <w:rsid w:val="00FA25C9"/>
    <w:rsid w:val="00FA2878"/>
    <w:rsid w:val="00FD0FC6"/>
    <w:rsid w:val="00FF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4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1773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E9231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305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03056F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03056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msonormalbullet1gif">
    <w:name w:val="msonormalbullet1.gif"/>
    <w:basedOn w:val="a"/>
    <w:rsid w:val="00030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footnote reference"/>
    <w:uiPriority w:val="99"/>
    <w:semiHidden/>
    <w:rsid w:val="0003056F"/>
    <w:rPr>
      <w:rFonts w:ascii="Times New Roman" w:hAnsi="Times New Roman" w:cs="Times New Roman"/>
      <w:vertAlign w:val="superscript"/>
    </w:rPr>
  </w:style>
  <w:style w:type="paragraph" w:customStyle="1" w:styleId="a6">
    <w:name w:val="Знак"/>
    <w:basedOn w:val="a"/>
    <w:next w:val="2"/>
    <w:autoRedefine/>
    <w:rsid w:val="0017737D"/>
    <w:pPr>
      <w:spacing w:after="160" w:line="240" w:lineRule="exact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semiHidden/>
    <w:unhideWhenUsed/>
    <w:rsid w:val="00D5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D55CA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F242A0"/>
  </w:style>
  <w:style w:type="table" w:styleId="a9">
    <w:name w:val="Table Grid"/>
    <w:basedOn w:val="a1"/>
    <w:locked/>
    <w:rsid w:val="00F242A0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F242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b">
    <w:name w:val="footer"/>
    <w:basedOn w:val="a"/>
    <w:link w:val="ac"/>
    <w:rsid w:val="00F242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242A0"/>
    <w:rPr>
      <w:rFonts w:cs="Calibri"/>
      <w:sz w:val="22"/>
      <w:szCs w:val="22"/>
    </w:rPr>
  </w:style>
  <w:style w:type="character" w:styleId="ad">
    <w:name w:val="page number"/>
    <w:rsid w:val="00F242A0"/>
  </w:style>
  <w:style w:type="paragraph" w:styleId="ae">
    <w:name w:val="header"/>
    <w:basedOn w:val="a"/>
    <w:link w:val="af"/>
    <w:rsid w:val="00F242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242A0"/>
    <w:rPr>
      <w:rFonts w:cs="Calibri"/>
      <w:sz w:val="22"/>
      <w:szCs w:val="22"/>
    </w:rPr>
  </w:style>
  <w:style w:type="paragraph" w:styleId="af0">
    <w:name w:val="Document Map"/>
    <w:basedOn w:val="a"/>
    <w:link w:val="af1"/>
    <w:semiHidden/>
    <w:rsid w:val="00F242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semiHidden/>
    <w:rsid w:val="00F242A0"/>
    <w:rPr>
      <w:rFonts w:ascii="Tahoma" w:hAnsi="Tahoma" w:cs="Tahoma"/>
      <w:shd w:val="clear" w:color="auto" w:fill="000080"/>
    </w:rPr>
  </w:style>
  <w:style w:type="paragraph" w:styleId="af2">
    <w:name w:val="caption"/>
    <w:basedOn w:val="a"/>
    <w:next w:val="a"/>
    <w:unhideWhenUsed/>
    <w:qFormat/>
    <w:locked/>
    <w:rsid w:val="00F242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BBF4-F5D4-4805-8618-A8F2323E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69</cp:revision>
  <cp:lastPrinted>2017-04-28T05:18:00Z</cp:lastPrinted>
  <dcterms:created xsi:type="dcterms:W3CDTF">2012-11-30T12:13:00Z</dcterms:created>
  <dcterms:modified xsi:type="dcterms:W3CDTF">2019-02-26T05:43:00Z</dcterms:modified>
</cp:coreProperties>
</file>