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EA9" w:rsidRDefault="00082EA9" w:rsidP="00464361">
      <w:pPr>
        <w:pStyle w:val="a4"/>
        <w:tabs>
          <w:tab w:val="left" w:pos="7073"/>
        </w:tabs>
        <w:spacing w:before="0" w:beforeAutospacing="0" w:after="0"/>
        <w:ind w:firstLine="709"/>
        <w:rPr>
          <w:rFonts w:ascii="Times New Roman" w:hAnsi="Times New Roman"/>
          <w:b/>
          <w:sz w:val="28"/>
          <w:szCs w:val="28"/>
        </w:rPr>
      </w:pPr>
      <w:r>
        <w:rPr>
          <w:rFonts w:ascii="Times New Roman" w:hAnsi="Times New Roman"/>
          <w:b/>
          <w:sz w:val="28"/>
          <w:szCs w:val="28"/>
        </w:rPr>
        <w:tab/>
      </w:r>
    </w:p>
    <w:p w:rsidR="00082EA9" w:rsidRDefault="00082EA9" w:rsidP="005D129C">
      <w:pPr>
        <w:pStyle w:val="a4"/>
        <w:spacing w:before="0" w:beforeAutospacing="0" w:after="0"/>
        <w:ind w:firstLine="709"/>
        <w:jc w:val="center"/>
        <w:rPr>
          <w:rFonts w:ascii="Times New Roman" w:hAnsi="Times New Roman"/>
          <w:b/>
          <w:sz w:val="28"/>
          <w:szCs w:val="28"/>
        </w:rPr>
      </w:pPr>
    </w:p>
    <w:p w:rsidR="005D129C" w:rsidRPr="005D129C" w:rsidRDefault="005D129C" w:rsidP="005D129C">
      <w:pPr>
        <w:pStyle w:val="a4"/>
        <w:spacing w:before="0" w:beforeAutospacing="0" w:after="0"/>
        <w:ind w:firstLine="709"/>
        <w:jc w:val="center"/>
        <w:rPr>
          <w:rFonts w:ascii="Times New Roman" w:hAnsi="Times New Roman"/>
          <w:b/>
          <w:sz w:val="28"/>
          <w:szCs w:val="28"/>
        </w:rPr>
      </w:pPr>
      <w:r w:rsidRPr="005D129C">
        <w:rPr>
          <w:rFonts w:ascii="Times New Roman" w:hAnsi="Times New Roman"/>
          <w:b/>
          <w:sz w:val="28"/>
          <w:szCs w:val="28"/>
        </w:rPr>
        <w:t>Отчет по проведенным экспертно-аналитическим мероприятиям в сельских (городском ) поселениях Славянского района за 2 квартал 2015 года</w:t>
      </w:r>
    </w:p>
    <w:p w:rsidR="005D129C" w:rsidRDefault="005D129C" w:rsidP="0012288E">
      <w:pPr>
        <w:pStyle w:val="a4"/>
        <w:spacing w:before="0" w:beforeAutospacing="0" w:after="0"/>
        <w:ind w:firstLine="709"/>
        <w:jc w:val="both"/>
        <w:rPr>
          <w:rFonts w:ascii="Times New Roman" w:hAnsi="Times New Roman"/>
          <w:sz w:val="28"/>
          <w:szCs w:val="28"/>
        </w:rPr>
      </w:pPr>
    </w:p>
    <w:p w:rsidR="00D039B1" w:rsidRPr="0012288E"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 xml:space="preserve">Заключения по результатам экспертиз контрольно-счетной палаты муниципального образования </w:t>
      </w:r>
      <w:r w:rsidR="007E280F">
        <w:rPr>
          <w:rFonts w:ascii="Times New Roman" w:hAnsi="Times New Roman"/>
          <w:sz w:val="28"/>
          <w:szCs w:val="28"/>
        </w:rPr>
        <w:t>Славянский район</w:t>
      </w:r>
      <w:r w:rsidRPr="0012288E">
        <w:rPr>
          <w:rFonts w:ascii="Times New Roman" w:hAnsi="Times New Roman"/>
          <w:sz w:val="28"/>
          <w:szCs w:val="28"/>
        </w:rPr>
        <w:t xml:space="preserve"> на отчеты об исполнении бюджетов поселений </w:t>
      </w:r>
      <w:r w:rsidR="007E280F">
        <w:rPr>
          <w:rFonts w:ascii="Times New Roman" w:hAnsi="Times New Roman"/>
          <w:sz w:val="28"/>
          <w:szCs w:val="28"/>
        </w:rPr>
        <w:t>Славянского района</w:t>
      </w:r>
      <w:r w:rsidRPr="0012288E">
        <w:rPr>
          <w:rFonts w:ascii="Times New Roman" w:hAnsi="Times New Roman"/>
          <w:sz w:val="28"/>
          <w:szCs w:val="28"/>
        </w:rPr>
        <w:t xml:space="preserve"> за 2014 год подготовлены в соответствии с Бюджетным кодексом Российской Федерации (далее БК РФ),  Положением о контрольно-счетной палате муниципального образования </w:t>
      </w:r>
      <w:r w:rsidR="007E280F">
        <w:rPr>
          <w:rFonts w:ascii="Times New Roman" w:hAnsi="Times New Roman"/>
          <w:sz w:val="28"/>
          <w:szCs w:val="28"/>
        </w:rPr>
        <w:t>Славянский район</w:t>
      </w:r>
      <w:r w:rsidRPr="0012288E">
        <w:rPr>
          <w:rFonts w:ascii="Times New Roman" w:hAnsi="Times New Roman"/>
          <w:sz w:val="28"/>
          <w:szCs w:val="28"/>
        </w:rPr>
        <w:t xml:space="preserve">, утвержденным Решением </w:t>
      </w:r>
      <w:r w:rsidR="007E280F">
        <w:rPr>
          <w:rFonts w:ascii="Times New Roman" w:hAnsi="Times New Roman"/>
          <w:sz w:val="28"/>
          <w:szCs w:val="28"/>
        </w:rPr>
        <w:t xml:space="preserve">двадцать второй сессии </w:t>
      </w:r>
      <w:r w:rsidRPr="0012288E">
        <w:rPr>
          <w:rFonts w:ascii="Times New Roman" w:hAnsi="Times New Roman"/>
          <w:sz w:val="28"/>
          <w:szCs w:val="28"/>
        </w:rPr>
        <w:t xml:space="preserve">Совета муниципального образования </w:t>
      </w:r>
      <w:r w:rsidR="007E280F">
        <w:rPr>
          <w:rFonts w:ascii="Times New Roman" w:hAnsi="Times New Roman"/>
          <w:sz w:val="28"/>
          <w:szCs w:val="28"/>
        </w:rPr>
        <w:t xml:space="preserve">Славянский район </w:t>
      </w:r>
      <w:r w:rsidRPr="0012288E">
        <w:rPr>
          <w:rFonts w:ascii="Times New Roman" w:hAnsi="Times New Roman"/>
          <w:sz w:val="28"/>
          <w:szCs w:val="28"/>
        </w:rPr>
        <w:t>от 2</w:t>
      </w:r>
      <w:r w:rsidR="007E280F">
        <w:rPr>
          <w:rFonts w:ascii="Times New Roman" w:hAnsi="Times New Roman"/>
          <w:sz w:val="28"/>
          <w:szCs w:val="28"/>
        </w:rPr>
        <w:t>8</w:t>
      </w:r>
      <w:r w:rsidRPr="0012288E">
        <w:rPr>
          <w:rFonts w:ascii="Times New Roman" w:hAnsi="Times New Roman"/>
          <w:sz w:val="28"/>
          <w:szCs w:val="28"/>
        </w:rPr>
        <w:t>.1</w:t>
      </w:r>
      <w:r w:rsidR="007E280F">
        <w:rPr>
          <w:rFonts w:ascii="Times New Roman" w:hAnsi="Times New Roman"/>
          <w:sz w:val="28"/>
          <w:szCs w:val="28"/>
        </w:rPr>
        <w:t>2</w:t>
      </w:r>
      <w:r w:rsidRPr="0012288E">
        <w:rPr>
          <w:rFonts w:ascii="Times New Roman" w:hAnsi="Times New Roman"/>
          <w:sz w:val="28"/>
          <w:szCs w:val="28"/>
        </w:rPr>
        <w:t>.2011 года №</w:t>
      </w:r>
      <w:r w:rsidR="007E280F">
        <w:rPr>
          <w:rFonts w:ascii="Times New Roman" w:hAnsi="Times New Roman"/>
          <w:sz w:val="28"/>
          <w:szCs w:val="28"/>
        </w:rPr>
        <w:t>2</w:t>
      </w:r>
      <w:r w:rsidRPr="0012288E">
        <w:rPr>
          <w:rFonts w:ascii="Times New Roman" w:hAnsi="Times New Roman"/>
          <w:sz w:val="28"/>
          <w:szCs w:val="28"/>
        </w:rPr>
        <w:t>, положений о бюджетном процессе поселений, а также соглашений о передаче полномочий по осуществлению внешнего муниципального финансового контроля, заключенных с соответствующим городским и сельским</w:t>
      </w:r>
      <w:r w:rsidR="00A819E3">
        <w:rPr>
          <w:rFonts w:ascii="Times New Roman" w:hAnsi="Times New Roman"/>
          <w:sz w:val="28"/>
          <w:szCs w:val="28"/>
        </w:rPr>
        <w:t>и</w:t>
      </w:r>
      <w:r w:rsidRPr="0012288E">
        <w:rPr>
          <w:rFonts w:ascii="Times New Roman" w:hAnsi="Times New Roman"/>
          <w:sz w:val="28"/>
          <w:szCs w:val="28"/>
        </w:rPr>
        <w:t xml:space="preserve"> поселениями.</w:t>
      </w:r>
    </w:p>
    <w:p w:rsidR="00D039B1"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 xml:space="preserve">Подготовка заключений на отчеты об исполнении бюджетов поселений </w:t>
      </w:r>
      <w:r w:rsidR="007E280F">
        <w:rPr>
          <w:rFonts w:ascii="Times New Roman" w:hAnsi="Times New Roman"/>
          <w:sz w:val="28"/>
          <w:szCs w:val="28"/>
        </w:rPr>
        <w:t>Славянского</w:t>
      </w:r>
      <w:r w:rsidRPr="0012288E">
        <w:rPr>
          <w:rFonts w:ascii="Times New Roman" w:hAnsi="Times New Roman"/>
          <w:sz w:val="28"/>
          <w:szCs w:val="28"/>
        </w:rPr>
        <w:t xml:space="preserve"> района за 2014 год (далее – годовой отчет) проводилась с целью оценка соблюдения участниками бюджетного процесса требований БК РФ, решений Совет</w:t>
      </w:r>
      <w:r w:rsidR="007E280F">
        <w:rPr>
          <w:rFonts w:ascii="Times New Roman" w:hAnsi="Times New Roman"/>
          <w:sz w:val="28"/>
          <w:szCs w:val="28"/>
        </w:rPr>
        <w:t xml:space="preserve">ов </w:t>
      </w:r>
      <w:r w:rsidRPr="0012288E">
        <w:rPr>
          <w:rFonts w:ascii="Times New Roman" w:hAnsi="Times New Roman"/>
          <w:sz w:val="28"/>
          <w:szCs w:val="28"/>
        </w:rPr>
        <w:t xml:space="preserve">поселений </w:t>
      </w:r>
      <w:r w:rsidR="007E280F">
        <w:rPr>
          <w:rFonts w:ascii="Times New Roman" w:hAnsi="Times New Roman"/>
          <w:sz w:val="28"/>
          <w:szCs w:val="28"/>
        </w:rPr>
        <w:t>Славянского</w:t>
      </w:r>
      <w:r w:rsidRPr="0012288E">
        <w:rPr>
          <w:rFonts w:ascii="Times New Roman" w:hAnsi="Times New Roman"/>
          <w:sz w:val="28"/>
          <w:szCs w:val="28"/>
        </w:rPr>
        <w:t xml:space="preserve"> района, других нормативных правовых актов, установление степени и достоверности финансовой отчётности.</w:t>
      </w:r>
    </w:p>
    <w:p w:rsidR="005D129C" w:rsidRPr="0012288E" w:rsidRDefault="005D129C" w:rsidP="0012288E">
      <w:pPr>
        <w:pStyle w:val="a4"/>
        <w:spacing w:before="0" w:beforeAutospacing="0" w:after="0"/>
        <w:ind w:firstLine="709"/>
        <w:jc w:val="both"/>
        <w:rPr>
          <w:rFonts w:ascii="Times New Roman" w:hAnsi="Times New Roman"/>
          <w:sz w:val="28"/>
          <w:szCs w:val="28"/>
        </w:rPr>
      </w:pPr>
    </w:p>
    <w:p w:rsidR="00D039B1" w:rsidRPr="0012288E" w:rsidRDefault="007E280F" w:rsidP="00A819E3">
      <w:pPr>
        <w:pStyle w:val="a4"/>
        <w:spacing w:before="0" w:beforeAutospacing="0" w:after="0"/>
        <w:ind w:firstLine="709"/>
        <w:jc w:val="both"/>
        <w:rPr>
          <w:rFonts w:ascii="Times New Roman" w:hAnsi="Times New Roman"/>
          <w:sz w:val="28"/>
          <w:szCs w:val="28"/>
        </w:rPr>
      </w:pPr>
      <w:r>
        <w:rPr>
          <w:rStyle w:val="a3"/>
          <w:rFonts w:ascii="Times New Roman" w:hAnsi="Times New Roman"/>
          <w:sz w:val="28"/>
          <w:szCs w:val="28"/>
        </w:rPr>
        <w:t>Славянское городское поселение Славянского района</w:t>
      </w:r>
    </w:p>
    <w:p w:rsidR="00D039B1" w:rsidRPr="0012288E" w:rsidRDefault="00D039B1" w:rsidP="00A819E3">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Документы и материалы, представленные одновременно с годовым отчетом, соответствуют требованиям статьи 264.4 БК РФ.</w:t>
      </w:r>
    </w:p>
    <w:p w:rsidR="005D129C" w:rsidRPr="00410F12" w:rsidRDefault="005D129C" w:rsidP="00A819E3">
      <w:pPr>
        <w:spacing w:after="0" w:line="240" w:lineRule="auto"/>
        <w:ind w:firstLine="709"/>
        <w:jc w:val="both"/>
        <w:rPr>
          <w:rFonts w:ascii="Times New Roman" w:hAnsi="Times New Roman" w:cs="Times New Roman"/>
          <w:sz w:val="28"/>
          <w:szCs w:val="28"/>
        </w:rPr>
      </w:pPr>
      <w:r w:rsidRPr="00410F12">
        <w:rPr>
          <w:rFonts w:ascii="Times New Roman" w:hAnsi="Times New Roman" w:cs="Times New Roman"/>
          <w:sz w:val="28"/>
          <w:szCs w:val="28"/>
        </w:rPr>
        <w:t xml:space="preserve">В ходе </w:t>
      </w:r>
      <w:r w:rsidR="00A507D4" w:rsidRPr="0012288E">
        <w:rPr>
          <w:rFonts w:ascii="Times New Roman" w:hAnsi="Times New Roman"/>
          <w:sz w:val="28"/>
          <w:szCs w:val="28"/>
        </w:rPr>
        <w:t>проведени</w:t>
      </w:r>
      <w:r w:rsidR="00A507D4">
        <w:rPr>
          <w:rFonts w:ascii="Times New Roman" w:hAnsi="Times New Roman"/>
          <w:sz w:val="28"/>
          <w:szCs w:val="28"/>
        </w:rPr>
        <w:t>я</w:t>
      </w:r>
      <w:r w:rsidR="00A507D4" w:rsidRPr="0012288E">
        <w:rPr>
          <w:rFonts w:ascii="Times New Roman" w:hAnsi="Times New Roman"/>
          <w:sz w:val="28"/>
          <w:szCs w:val="28"/>
        </w:rPr>
        <w:t xml:space="preserve"> внешней </w:t>
      </w:r>
      <w:r w:rsidRPr="00410F12">
        <w:rPr>
          <w:rFonts w:ascii="Times New Roman" w:hAnsi="Times New Roman" w:cs="Times New Roman"/>
          <w:sz w:val="28"/>
          <w:szCs w:val="28"/>
        </w:rPr>
        <w:t xml:space="preserve">проверки проанализирована и проверена годовая </w:t>
      </w:r>
      <w:r w:rsidR="00FA290C">
        <w:rPr>
          <w:rFonts w:ascii="Times New Roman" w:hAnsi="Times New Roman" w:cs="Times New Roman"/>
          <w:sz w:val="28"/>
          <w:szCs w:val="28"/>
        </w:rPr>
        <w:t xml:space="preserve">бюджетная </w:t>
      </w:r>
      <w:r w:rsidRPr="00410F12">
        <w:rPr>
          <w:rFonts w:ascii="Times New Roman" w:hAnsi="Times New Roman" w:cs="Times New Roman"/>
          <w:sz w:val="28"/>
          <w:szCs w:val="28"/>
        </w:rPr>
        <w:t xml:space="preserve">отчётность главного распорядителя средств городского бюджета (администрация Славянского городского поселения) и учреждений поселения, установлено, что работа учреждений ведётся в соответствии с требованиями бюджетного законодательства на основе приказов, положений, инструкций, рекомендаций Министерства Финансов РФ и   т.д. </w:t>
      </w:r>
    </w:p>
    <w:p w:rsidR="005D129C" w:rsidRDefault="005D129C" w:rsidP="00A819E3">
      <w:pPr>
        <w:pStyle w:val="msonormalbullet2gif"/>
        <w:spacing w:before="0" w:beforeAutospacing="0" w:after="0" w:afterAutospacing="0"/>
        <w:ind w:firstLine="709"/>
        <w:contextualSpacing/>
        <w:jc w:val="both"/>
        <w:rPr>
          <w:sz w:val="28"/>
          <w:szCs w:val="28"/>
        </w:rPr>
      </w:pPr>
      <w:r>
        <w:rPr>
          <w:sz w:val="28"/>
          <w:szCs w:val="28"/>
        </w:rPr>
        <w:t>Годовые отчёты о бюджетных расходах, а так же порядок и сроки предоставления бюджетной отчётности соответствует предъявленным требованиям и отражают фактическое исполнение (главным распорядителем и получателями) бюджетных средств за 2014 год.</w:t>
      </w:r>
    </w:p>
    <w:p w:rsidR="00283E88" w:rsidRDefault="00283E88" w:rsidP="00A819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полноты предоставления и достоверности бухгалтерской отчетности показала не предоставление отдельных форм отчетности, в пояснительной записке не отражены основные причины не предоставления отдельных форм отчетности.</w:t>
      </w:r>
    </w:p>
    <w:p w:rsidR="00283E88" w:rsidRDefault="00283E88" w:rsidP="00A819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предоставленных сведениях по дебиторской и кредиторской задолженности учреждения (Ф 0503769) по состоянию на 01.01.2015 года имеется в наличии кредиторская задолженность</w:t>
      </w:r>
      <w:r w:rsidR="00FA290C">
        <w:rPr>
          <w:rFonts w:ascii="Times New Roman" w:hAnsi="Times New Roman" w:cs="Times New Roman"/>
          <w:sz w:val="28"/>
          <w:szCs w:val="28"/>
        </w:rPr>
        <w:t>,</w:t>
      </w:r>
      <w:r>
        <w:rPr>
          <w:rFonts w:ascii="Times New Roman" w:hAnsi="Times New Roman" w:cs="Times New Roman"/>
          <w:sz w:val="28"/>
          <w:szCs w:val="28"/>
        </w:rPr>
        <w:t xml:space="preserve"> из которой в нарушение п. 1.3. Методических указаний по инвентаризации имущества и финансовых </w:t>
      </w:r>
      <w:r>
        <w:rPr>
          <w:rFonts w:ascii="Times New Roman" w:hAnsi="Times New Roman" w:cs="Times New Roman"/>
          <w:sz w:val="28"/>
          <w:szCs w:val="28"/>
        </w:rPr>
        <w:lastRenderedPageBreak/>
        <w:t>обязательств, утвержденных приказом Министерства финансов Российской Федерации от 13.06.1995 г. № 49, инвентаризация финансовых обязательств в проверяемом периоде частично не подтверждена актами сверок расчетов с поставщиками и подрядчиками за выполненные работы и оказанные услуги, при этом по данным балансов учреждений на 01.01.2015г. (форма 0503730) в учреждении числилась кредиторская задолженность</w:t>
      </w:r>
      <w:r w:rsidR="00FA290C">
        <w:rPr>
          <w:rFonts w:ascii="Times New Roman" w:hAnsi="Times New Roman" w:cs="Times New Roman"/>
          <w:sz w:val="28"/>
          <w:szCs w:val="28"/>
        </w:rPr>
        <w:t>;</w:t>
      </w:r>
      <w:r>
        <w:rPr>
          <w:rFonts w:ascii="Times New Roman" w:hAnsi="Times New Roman" w:cs="Times New Roman"/>
          <w:sz w:val="28"/>
          <w:szCs w:val="28"/>
        </w:rPr>
        <w:t xml:space="preserve"> </w:t>
      </w:r>
    </w:p>
    <w:p w:rsidR="00A507D4" w:rsidRPr="0012288E" w:rsidRDefault="00A507D4" w:rsidP="00A819E3">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 формы годовой бюджетной отчетности за 2014 год в целом составлены в соответствии с требованиями Инструкции №191н;</w:t>
      </w:r>
    </w:p>
    <w:p w:rsidR="00A507D4" w:rsidRDefault="00A507D4" w:rsidP="00A819E3">
      <w:pPr>
        <w:spacing w:after="0" w:line="240" w:lineRule="auto"/>
        <w:ind w:firstLine="709"/>
        <w:jc w:val="both"/>
        <w:rPr>
          <w:rFonts w:ascii="Times New Roman" w:hAnsi="Times New Roman"/>
          <w:sz w:val="28"/>
          <w:szCs w:val="28"/>
        </w:rPr>
      </w:pPr>
      <w:r w:rsidRPr="0012288E">
        <w:rPr>
          <w:rFonts w:ascii="Times New Roman" w:hAnsi="Times New Roman"/>
          <w:sz w:val="28"/>
          <w:szCs w:val="28"/>
        </w:rPr>
        <w:t>- утвержденные бюджетные назначения, отраженные в Отчете об исполнении бюджета (ф.0503117) по доходам и расходам соответствуют уточненным плановым назначениям</w:t>
      </w:r>
      <w:r>
        <w:rPr>
          <w:rFonts w:ascii="Times New Roman" w:hAnsi="Times New Roman"/>
          <w:sz w:val="28"/>
          <w:szCs w:val="28"/>
        </w:rPr>
        <w:t>.</w:t>
      </w:r>
    </w:p>
    <w:p w:rsidR="005D129C" w:rsidRDefault="005D129C" w:rsidP="00A819E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Предусмотренной п.10.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года № 191н проведение проверки соответствия отдельных форм отчетности на наличие предоставленных отчетных данных по установленным контрольным соотношениям расхождений не установлено.</w:t>
      </w:r>
    </w:p>
    <w:p w:rsidR="005D129C" w:rsidRDefault="005D129C" w:rsidP="00A819E3">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bCs/>
          <w:color w:val="000000"/>
          <w:sz w:val="28"/>
          <w:szCs w:val="28"/>
        </w:rPr>
        <w:t>Имеют место нарушения бюджетного законодательства, а именно:</w:t>
      </w:r>
    </w:p>
    <w:p w:rsidR="005D129C" w:rsidRDefault="005D129C" w:rsidP="00A819E3">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rPr>
        <w:t>- в нарушение пунктов 3 и 5 статьи 219 Бюджетного кодекса РФ были приняты бюджетные обязательства сверх доведенных до них лимитов бюджетных обязательств на общую сумму  288217,3 тыс.</w:t>
      </w:r>
      <w:r>
        <w:rPr>
          <w:rFonts w:ascii="Times New Roman" w:eastAsia="Times New Roman" w:hAnsi="Times New Roman"/>
          <w:bCs/>
          <w:iCs/>
          <w:color w:val="000000"/>
          <w:sz w:val="28"/>
          <w:szCs w:val="28"/>
        </w:rPr>
        <w:t xml:space="preserve"> руб.;</w:t>
      </w:r>
    </w:p>
    <w:p w:rsidR="005D129C" w:rsidRDefault="005D129C" w:rsidP="00A819E3">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rPr>
        <w:t>- приняты денежные обязательства сверх доведенных до них лимитов бюджетных обязательств на общую сумму 288868,5тыс.</w:t>
      </w:r>
      <w:r>
        <w:rPr>
          <w:rFonts w:ascii="Times New Roman" w:eastAsia="Times New Roman" w:hAnsi="Times New Roman"/>
          <w:bCs/>
          <w:iCs/>
          <w:color w:val="000000"/>
          <w:sz w:val="28"/>
          <w:szCs w:val="28"/>
        </w:rPr>
        <w:t xml:space="preserve"> руб.;</w:t>
      </w:r>
    </w:p>
    <w:p w:rsidR="005D129C" w:rsidRDefault="005D129C" w:rsidP="00A819E3">
      <w:pPr>
        <w:shd w:val="clear" w:color="auto" w:fill="FFFFFF"/>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iCs/>
          <w:color w:val="000000"/>
          <w:sz w:val="28"/>
          <w:szCs w:val="28"/>
        </w:rPr>
        <w:t xml:space="preserve">-  неэффективное использование бюджетных средств за 2014 год на общую </w:t>
      </w:r>
      <w:r>
        <w:rPr>
          <w:rFonts w:ascii="Times New Roman" w:eastAsia="Times New Roman" w:hAnsi="Times New Roman"/>
          <w:bCs/>
          <w:iCs/>
          <w:color w:val="000000"/>
          <w:sz w:val="28"/>
          <w:szCs w:val="28"/>
        </w:rPr>
        <w:t>сумму 350360,0</w:t>
      </w:r>
      <w:r>
        <w:rPr>
          <w:rFonts w:ascii="Times New Roman" w:hAnsi="Times New Roman"/>
          <w:color w:val="000000"/>
          <w:sz w:val="28"/>
          <w:szCs w:val="28"/>
        </w:rPr>
        <w:t xml:space="preserve"> рублей (приобретение горюче-смазочных материалов для их использования в 2015 году).</w:t>
      </w:r>
    </w:p>
    <w:p w:rsidR="00E0352D" w:rsidRDefault="00E0352D" w:rsidP="00A819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Решением 4 сессии Совета Славянского городского поселения от 23.12.2014 года утверждены уточненные основные характеристики бюджета Славянского городского поселения:</w:t>
      </w:r>
    </w:p>
    <w:p w:rsidR="00E0352D" w:rsidRDefault="00E0352D" w:rsidP="00A819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-общий объём доходов в сумме 434 372 ,2 тыс. руб.;</w:t>
      </w:r>
    </w:p>
    <w:p w:rsidR="00E0352D" w:rsidRDefault="00E0352D" w:rsidP="00A819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-общий объём расходов в сумме  486 436,4 тыс. руб.;</w:t>
      </w:r>
    </w:p>
    <w:p w:rsidR="00E0352D" w:rsidRDefault="00E0352D" w:rsidP="00A819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-дефицит бюджета в сумме  52 064 2 тыс. руб.;</w:t>
      </w:r>
    </w:p>
    <w:p w:rsidR="00E0352D" w:rsidRDefault="00E0352D" w:rsidP="00A819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-общий объём бюджетных ассигнований, направляемых на исполнение публичных нормативных обязательств в сумме  6 516,9 тыс. руб.</w:t>
      </w:r>
    </w:p>
    <w:p w:rsidR="00E0352D" w:rsidRDefault="00E0352D" w:rsidP="00A819E3">
      <w:pPr>
        <w:spacing w:after="0" w:line="240" w:lineRule="auto"/>
        <w:ind w:firstLine="709"/>
        <w:jc w:val="both"/>
        <w:rPr>
          <w:rFonts w:ascii="Times New Roman" w:hAnsi="Times New Roman" w:cs="Times New Roman"/>
          <w:sz w:val="28"/>
          <w:szCs w:val="28"/>
        </w:rPr>
      </w:pPr>
    </w:p>
    <w:p w:rsidR="00E0352D" w:rsidRDefault="00E0352D" w:rsidP="00A819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Дефицит бюджета поселения утверждён в   сумме 52 064,2 тыс. руб., что соответствует п.ст. 92.2 главы 13 Бюджетного Кодекса РФ  – не более 10% от утверждённого общего годового объёма доходов бюджета без учёта  утверждённого объёма безвозмездных поступлений с учетом разницы между полученными и погашенными кредитами.  </w:t>
      </w:r>
    </w:p>
    <w:p w:rsidR="00E0352D" w:rsidRDefault="00E0352D" w:rsidP="00A819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Фактически дефицит бюджета равен 34 147,2 тыс. руб., за счет того, что в 2014 году не израсходованы средства в сумме 1252,8 тыс. рублей, которые </w:t>
      </w:r>
      <w:r>
        <w:rPr>
          <w:rFonts w:ascii="Times New Roman" w:hAnsi="Times New Roman" w:cs="Times New Roman"/>
          <w:sz w:val="28"/>
          <w:szCs w:val="28"/>
        </w:rPr>
        <w:lastRenderedPageBreak/>
        <w:t xml:space="preserve">перешли остатками на 2015 год и при планировании получения бюджетных кредитов в сумме 218 170,0 тыс. руб., фактически получено 203 300,0 тыс. руб.  </w:t>
      </w:r>
    </w:p>
    <w:p w:rsidR="00E0352D" w:rsidRDefault="00E0352D" w:rsidP="00A819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исполнения бюджета Славянского городского  поселения за 2014 год показал, что общие доходы бюджета поселения составили 389713,8 тыс. рублей или исполнены на 89,7% к уточненным плановым показателям, в том числе налоговые и неналоговые доходы исполнены на 101,6% и составили 301049,3 тыс. рублей.  </w:t>
      </w:r>
    </w:p>
    <w:p w:rsidR="00E0352D" w:rsidRDefault="00E0352D" w:rsidP="00A819E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общей сумме доходов налоговые и неналоговые доходы составили    301 049,3 тыс. рублей или 77,2 % в общей структуре доходов, в том числе налоговые доходы  249 739,8 тыс. рублей или 64,1%, неналоговые доходы  88664,5 тыс. руб.  или  22,8%. </w:t>
      </w:r>
    </w:p>
    <w:p w:rsidR="001066F9" w:rsidRDefault="001066F9" w:rsidP="00A819E3">
      <w:pPr>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Анализ»Безвозмездных поступлений» показал: </w:t>
      </w:r>
    </w:p>
    <w:p w:rsidR="001066F9" w:rsidRDefault="001066F9" w:rsidP="00A819E3">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 2014 году по сравнению с 2013 годом размер предоставляемых  субсидий, в городской  бюджет увеличился на 10241,7 тыс. руб. и составили 115,2%, размер  межбюджетных трансфертов по сравнению с 2013 годом увеличился на 13920,5 тыс. рублей  и составил 15170,5 тыс. рублей. Дотации из краевого бюджета в 2014 году не выделялись. Общий объем безвозмездных поступлений в 2014 году составил 94070,6 тыс. руб.  По сравнению с 2013 годом безвозмездных поступлений поступило больше на 19817,7 тыс. руб. или на 26,7%. По сравнению с уточненным планом, фактически поступило меньше субсидий на 49462,7 тыс. руб. или 61,3%.   </w:t>
      </w:r>
    </w:p>
    <w:p w:rsidR="00E0352D" w:rsidRDefault="001B6DA9" w:rsidP="00A819E3">
      <w:pPr>
        <w:pStyle w:val="a4"/>
        <w:spacing w:before="0" w:beforeAutospacing="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Расходная часть бюджета за 2014 год исполнена в сумме 423861,0 тыс. рублей при уточненном плане 486436,4 тыс. рублей или на 87,1%,  из них: 88664,5тыс.руб. это федеральные и краевые средства, в том числе и привлеченные на условиях софинансирования по различным программам.</w:t>
      </w:r>
    </w:p>
    <w:p w:rsidR="00C91CF3" w:rsidRDefault="00C91CF3" w:rsidP="00A819E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сравнению с 2013 годом доля расходов, направленных на финансирование социально-значимых отраслей (образование, культура и кинематография, физическая культура  и спорт, социальная политика) увеличилась на 5,4% (с 9,9 % в 2012 году до 15,3%  в 2013 году, в 2014 году до 14,1;%), а общая сумма расходов  в 2014 году по сравнению с 2013 годом увеличились на 3761,7 тыс. руб., и составила 106,7%; по сравнению с уточненным планом расходы уменьшились на 2048,7 тыс. руб.  и темп роста расходов составил 96,6%.</w:t>
      </w:r>
    </w:p>
    <w:p w:rsidR="00C91CF3" w:rsidRDefault="00C91CF3" w:rsidP="00A819E3">
      <w:pPr>
        <w:tabs>
          <w:tab w:val="left" w:pos="900"/>
          <w:tab w:val="left" w:pos="1080"/>
        </w:tabs>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целом наибольший удельный вес в расходах бюджета 2014 года составили расходы по разделам:</w:t>
      </w:r>
    </w:p>
    <w:p w:rsidR="00C91CF3" w:rsidRDefault="00C91CF3" w:rsidP="00A819E3">
      <w:pPr>
        <w:tabs>
          <w:tab w:val="left" w:pos="900"/>
          <w:tab w:val="left" w:pos="1080"/>
        </w:tabs>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Общегосударственные вопросы – 32,4%;</w:t>
      </w:r>
    </w:p>
    <w:p w:rsidR="00C91CF3" w:rsidRDefault="00C91CF3" w:rsidP="00A819E3">
      <w:pPr>
        <w:tabs>
          <w:tab w:val="left" w:pos="900"/>
          <w:tab w:val="left" w:pos="1080"/>
        </w:tabs>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Жилищно-коммунальное хозяйство – 31,9%;</w:t>
      </w:r>
    </w:p>
    <w:p w:rsidR="00C91CF3" w:rsidRDefault="00C91CF3" w:rsidP="00A819E3">
      <w:pPr>
        <w:tabs>
          <w:tab w:val="left" w:pos="900"/>
          <w:tab w:val="left" w:pos="1080"/>
        </w:tabs>
        <w:spacing w:after="0" w:line="240" w:lineRule="auto"/>
        <w:ind w:firstLine="709"/>
        <w:contextualSpacing/>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Национальная экономика – 15,3%.</w:t>
      </w:r>
    </w:p>
    <w:p w:rsidR="00C91CF3" w:rsidRDefault="00C91CF3" w:rsidP="00A819E3">
      <w:pPr>
        <w:pStyle w:val="a4"/>
        <w:spacing w:before="0" w:beforeAutospacing="0" w:after="0"/>
        <w:ind w:firstLine="709"/>
        <w:jc w:val="both"/>
        <w:rPr>
          <w:rFonts w:ascii="Times New Roman" w:hAnsi="Times New Roman"/>
          <w:sz w:val="28"/>
          <w:szCs w:val="28"/>
        </w:rPr>
      </w:pPr>
    </w:p>
    <w:p w:rsidR="00C91CF3" w:rsidRDefault="00C91CF3" w:rsidP="00A819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Задолженность по долговым обязательствам по состоянию на    01.01.2014 г. составила 238483,1 тыс. руб., в том числе по кредитам полученных из кредитных организаций - 65000,0 тыс. руб., по бюджетным кредитам 173000,0 тыс. руб., проценты по кредитам 483,1 тыс. руб.</w:t>
      </w:r>
    </w:p>
    <w:p w:rsidR="00C91CF3" w:rsidRDefault="00C91CF3" w:rsidP="00A819E3">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Расчеты по долговым обязательствам Славянского городского поселения Славянского района увеличились на 38515,7тыс. руб. и составили на 01.01.2015г. 276998,8 тыс.руб., из них задолженность по бюджетному кредиту 188400,0 тыс. руб., по коммерческим кредитам 85000,0 тыс. руб., задолженность процентам по бюджетным кредитам 3598,8 тыс. руб. </w:t>
      </w:r>
    </w:p>
    <w:p w:rsidR="00C91CF3" w:rsidRDefault="00C91CF3" w:rsidP="00A819E3">
      <w:pPr>
        <w:tabs>
          <w:tab w:val="left" w:pos="8151"/>
        </w:tabs>
        <w:spacing w:after="0" w:line="240" w:lineRule="auto"/>
        <w:ind w:firstLine="709"/>
        <w:jc w:val="both"/>
        <w:rPr>
          <w:rFonts w:ascii="Times New Roman" w:hAnsi="Times New Roman" w:cs="Times New Roman"/>
          <w:b/>
          <w:sz w:val="28"/>
          <w:szCs w:val="28"/>
        </w:rPr>
      </w:pPr>
    </w:p>
    <w:p w:rsidR="00C91CF3" w:rsidRDefault="00C91CF3" w:rsidP="00A819E3">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Решением 59 сессии Совета Славянского городского поселения от 27.11.2013 г.№6 «О бюджете Славянского городского поселения на 2014 год» предусматривался  размер резервного фонда администрации в сумме         2050,0 тыс. руб.   </w:t>
      </w:r>
    </w:p>
    <w:p w:rsidR="00C91CF3" w:rsidRDefault="00C91CF3" w:rsidP="00A819E3">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отчету о расходовании средств резервного фонда за 2014 год  администрации Славянского городского поселения Славянского района средства резервного фонда распределены на обеспечение  подразделу «Защита населения и территории от последствий чрезвычайных ситуаций природного и техногенного характера» в сумме 2050,0 тыс. руб. и составляют 0,4%  от общей суммы расходов, что не превышает предельный  размер расходов, установленного ст. 81 Бюджетного кодекса РФ (не более 3% общего объема расходов бюджета).</w:t>
      </w:r>
    </w:p>
    <w:p w:rsidR="00724933" w:rsidRDefault="00FA290C" w:rsidP="00A819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724933">
        <w:rPr>
          <w:rFonts w:ascii="Times New Roman" w:hAnsi="Times New Roman" w:cs="Times New Roman"/>
          <w:sz w:val="28"/>
          <w:szCs w:val="28"/>
        </w:rPr>
        <w:t>целом по результатам проведенной внешней проверки бюджетной отчётности Славянского городского поселения  и отчёта об исполнении бюджета Славянского городского поселения за 2014 год, представленного в форме проекта решения Совета Славянского городского поселения, контрольно-счётной палатой установлено соответствие показателей годовой бюджетной отчётности главного распорядителя бюджетных средств, главного администратора доходов и источников финансирования дефицита бюджета  данным отчёта об исполнении бюджета Славянского городского поселения  за 2014 год. Фактов нарушений, влияющих на достоверность отчета об исполнении бюджета за 2014 год, в ходе внешней проверки не установлено.</w:t>
      </w:r>
    </w:p>
    <w:p w:rsidR="00724933" w:rsidRDefault="00724933" w:rsidP="00A819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Представленный к рассмотрению проект годового отчёта об исполнении бюджета Славянского городского поселения за 2014 год соответствует нормам БК РФ.</w:t>
      </w:r>
    </w:p>
    <w:p w:rsidR="00724933" w:rsidRDefault="00724933" w:rsidP="00A819E3">
      <w:pPr>
        <w:pStyle w:val="msonormalbullet2gif"/>
        <w:spacing w:before="0" w:beforeAutospacing="0" w:after="0" w:afterAutospacing="0"/>
        <w:ind w:firstLine="709"/>
        <w:contextualSpacing/>
        <w:jc w:val="both"/>
        <w:rPr>
          <w:sz w:val="28"/>
          <w:szCs w:val="28"/>
        </w:rPr>
      </w:pPr>
      <w:r>
        <w:rPr>
          <w:sz w:val="28"/>
          <w:szCs w:val="28"/>
        </w:rPr>
        <w:t xml:space="preserve">Контрольно-счетная палата рекомендует утвердить годовой отчет об исполнении бюджета Славянского городского поселения за 2014 год.  </w:t>
      </w:r>
    </w:p>
    <w:p w:rsidR="003303F9" w:rsidRDefault="003303F9" w:rsidP="00FA290C">
      <w:pPr>
        <w:pStyle w:val="a4"/>
        <w:spacing w:before="0" w:beforeAutospacing="0" w:after="0"/>
        <w:ind w:firstLine="709"/>
        <w:jc w:val="both"/>
        <w:rPr>
          <w:rStyle w:val="a3"/>
          <w:rFonts w:ascii="Times New Roman" w:hAnsi="Times New Roman"/>
          <w:sz w:val="28"/>
          <w:szCs w:val="28"/>
        </w:rPr>
      </w:pPr>
    </w:p>
    <w:p w:rsidR="00D039B1" w:rsidRPr="00FA290C" w:rsidRDefault="00D039B1" w:rsidP="00FA290C">
      <w:pPr>
        <w:pStyle w:val="a4"/>
        <w:spacing w:before="0" w:beforeAutospacing="0" w:after="0"/>
        <w:ind w:firstLine="709"/>
        <w:jc w:val="both"/>
        <w:rPr>
          <w:rFonts w:ascii="Times New Roman" w:hAnsi="Times New Roman"/>
          <w:sz w:val="28"/>
          <w:szCs w:val="28"/>
        </w:rPr>
      </w:pPr>
      <w:r w:rsidRPr="00FA290C">
        <w:rPr>
          <w:rStyle w:val="a3"/>
          <w:rFonts w:ascii="Times New Roman" w:hAnsi="Times New Roman"/>
          <w:sz w:val="28"/>
          <w:szCs w:val="28"/>
        </w:rPr>
        <w:t>2. </w:t>
      </w:r>
      <w:r w:rsidR="003303F9" w:rsidRPr="00FA290C">
        <w:rPr>
          <w:rStyle w:val="a3"/>
          <w:rFonts w:ascii="Times New Roman" w:hAnsi="Times New Roman"/>
          <w:sz w:val="28"/>
          <w:szCs w:val="28"/>
        </w:rPr>
        <w:t>Ачуевское сельское поселение Славянского</w:t>
      </w:r>
      <w:r w:rsidRPr="00FA290C">
        <w:rPr>
          <w:rStyle w:val="a3"/>
          <w:rFonts w:ascii="Times New Roman" w:hAnsi="Times New Roman"/>
          <w:sz w:val="28"/>
          <w:szCs w:val="28"/>
        </w:rPr>
        <w:t xml:space="preserve"> района</w:t>
      </w:r>
    </w:p>
    <w:p w:rsidR="00D039B1" w:rsidRPr="00FA290C" w:rsidRDefault="00D039B1" w:rsidP="00FA290C">
      <w:pPr>
        <w:pStyle w:val="a4"/>
        <w:spacing w:before="0" w:beforeAutospacing="0" w:after="0"/>
        <w:ind w:firstLine="709"/>
        <w:jc w:val="both"/>
        <w:rPr>
          <w:rFonts w:ascii="Times New Roman" w:hAnsi="Times New Roman"/>
          <w:sz w:val="28"/>
          <w:szCs w:val="28"/>
        </w:rPr>
      </w:pPr>
      <w:r w:rsidRPr="00FA290C">
        <w:rPr>
          <w:rFonts w:ascii="Times New Roman" w:hAnsi="Times New Roman"/>
          <w:sz w:val="28"/>
          <w:szCs w:val="28"/>
        </w:rPr>
        <w:t>Документы и материалы, представленные одновременно с годовым отчетом, соответствуют требованиям статьи 264.4 БК РФ.</w:t>
      </w:r>
    </w:p>
    <w:p w:rsidR="003303F9" w:rsidRPr="00FA290C" w:rsidRDefault="003303F9" w:rsidP="00FA290C">
      <w:pPr>
        <w:spacing w:after="0" w:line="240" w:lineRule="auto"/>
        <w:ind w:firstLine="709"/>
        <w:jc w:val="both"/>
        <w:rPr>
          <w:rFonts w:ascii="Times New Roman" w:hAnsi="Times New Roman" w:cs="Times New Roman"/>
          <w:sz w:val="28"/>
          <w:szCs w:val="28"/>
        </w:rPr>
      </w:pPr>
      <w:r w:rsidRPr="00FA290C">
        <w:rPr>
          <w:rFonts w:ascii="Times New Roman" w:hAnsi="Times New Roman" w:cs="Times New Roman"/>
          <w:sz w:val="28"/>
          <w:szCs w:val="28"/>
        </w:rPr>
        <w:t xml:space="preserve">Внешняя проверка бюджетной отчетности Ачуевского  сельского поселения за 2014 год показала, что в предоставленной бюджетной отчетности отражены основные показатели поступления в бюджет поселения доходов в соответствии с кодами бюджетной классификации и расходованием бюджетных средств по кодам расходов бюджетной классификации. </w:t>
      </w:r>
    </w:p>
    <w:p w:rsidR="003303F9" w:rsidRPr="00FA290C" w:rsidRDefault="003303F9" w:rsidP="00FA290C">
      <w:pPr>
        <w:spacing w:after="0" w:line="240" w:lineRule="auto"/>
        <w:ind w:firstLine="709"/>
        <w:jc w:val="both"/>
        <w:rPr>
          <w:rFonts w:ascii="Times New Roman" w:hAnsi="Times New Roman" w:cs="Times New Roman"/>
          <w:sz w:val="28"/>
          <w:szCs w:val="28"/>
        </w:rPr>
      </w:pPr>
      <w:r w:rsidRPr="00FA290C">
        <w:rPr>
          <w:rFonts w:ascii="Times New Roman" w:hAnsi="Times New Roman" w:cs="Times New Roman"/>
          <w:sz w:val="28"/>
        </w:rPr>
        <w:lastRenderedPageBreak/>
        <w:t>Бюджетная отчетность за 2014 год составлена и представлена в соответствии с Инструкцией, утвержденной приказом Минфина РФ от  28.12.2010г.  № 191н.</w:t>
      </w:r>
    </w:p>
    <w:p w:rsidR="003303F9" w:rsidRPr="00FA290C" w:rsidRDefault="003303F9" w:rsidP="00FA290C">
      <w:pPr>
        <w:spacing w:after="0" w:line="240" w:lineRule="auto"/>
        <w:ind w:firstLine="709"/>
        <w:jc w:val="both"/>
        <w:rPr>
          <w:rFonts w:ascii="Times New Roman" w:hAnsi="Times New Roman" w:cs="Times New Roman"/>
          <w:sz w:val="28"/>
          <w:szCs w:val="28"/>
        </w:rPr>
      </w:pPr>
      <w:r w:rsidRPr="00FA290C">
        <w:rPr>
          <w:rFonts w:ascii="Times New Roman" w:hAnsi="Times New Roman" w:cs="Times New Roman"/>
          <w:sz w:val="28"/>
          <w:szCs w:val="28"/>
        </w:rPr>
        <w:t>В ходе проверки проанализирована и проверена годовая отчётность главного администратора бюджетных средств - Ачуевское сельское поселение и  установлено, что работа главного распорядителя велась в соответствии с требованиями бюджетного законодательства на основе приказов, положений, инструкций, рекомендаций Министерства Финансов РФ</w:t>
      </w:r>
      <w:r w:rsidR="00AB6B3F">
        <w:rPr>
          <w:rFonts w:ascii="Times New Roman" w:hAnsi="Times New Roman" w:cs="Times New Roman"/>
          <w:sz w:val="28"/>
          <w:szCs w:val="28"/>
        </w:rPr>
        <w:t>.</w:t>
      </w:r>
      <w:r w:rsidRPr="00FA290C">
        <w:rPr>
          <w:rFonts w:ascii="Times New Roman" w:hAnsi="Times New Roman" w:cs="Times New Roman"/>
          <w:sz w:val="28"/>
          <w:szCs w:val="28"/>
        </w:rPr>
        <w:t xml:space="preserve"> </w:t>
      </w:r>
    </w:p>
    <w:p w:rsidR="003303F9" w:rsidRPr="00FA290C" w:rsidRDefault="003303F9" w:rsidP="00FA290C">
      <w:pPr>
        <w:spacing w:after="0" w:line="240" w:lineRule="auto"/>
        <w:ind w:firstLine="709"/>
        <w:jc w:val="both"/>
        <w:rPr>
          <w:rFonts w:ascii="Times New Roman" w:hAnsi="Times New Roman" w:cs="Times New Roman"/>
          <w:sz w:val="28"/>
          <w:szCs w:val="28"/>
        </w:rPr>
      </w:pPr>
      <w:r w:rsidRPr="00FA290C">
        <w:rPr>
          <w:rFonts w:ascii="Times New Roman" w:hAnsi="Times New Roman" w:cs="Times New Roman"/>
          <w:sz w:val="28"/>
          <w:szCs w:val="28"/>
        </w:rPr>
        <w:t xml:space="preserve">В период проводимой проверки установлены отдельные факты нарушений в организации бухгалтерского учета - основных средств, расчетных операций , учета материальных ценностей. </w:t>
      </w:r>
    </w:p>
    <w:p w:rsidR="00D039B1" w:rsidRPr="00FA290C" w:rsidRDefault="003303F9" w:rsidP="00FA290C">
      <w:pPr>
        <w:pStyle w:val="a4"/>
        <w:spacing w:before="0" w:beforeAutospacing="0" w:after="0"/>
        <w:ind w:firstLine="709"/>
        <w:jc w:val="both"/>
        <w:rPr>
          <w:rFonts w:ascii="Times New Roman" w:hAnsi="Times New Roman"/>
          <w:sz w:val="28"/>
          <w:szCs w:val="28"/>
        </w:rPr>
      </w:pPr>
      <w:r w:rsidRPr="00FA290C">
        <w:rPr>
          <w:rFonts w:ascii="Times New Roman" w:hAnsi="Times New Roman"/>
          <w:sz w:val="28"/>
          <w:szCs w:val="28"/>
        </w:rPr>
        <w:t>В предоставленной пояснительной записке учреждения в полном объеме не отражены причины отсутствия отдельных форм отчетности</w:t>
      </w:r>
      <w:r w:rsidR="00D039B1" w:rsidRPr="00FA290C">
        <w:rPr>
          <w:rFonts w:ascii="Times New Roman" w:hAnsi="Times New Roman"/>
          <w:sz w:val="28"/>
          <w:szCs w:val="28"/>
        </w:rPr>
        <w:t>;</w:t>
      </w:r>
    </w:p>
    <w:p w:rsidR="00D039B1" w:rsidRPr="00FA290C" w:rsidRDefault="00D039B1" w:rsidP="00FA290C">
      <w:pPr>
        <w:pStyle w:val="a4"/>
        <w:spacing w:before="0" w:beforeAutospacing="0" w:after="0"/>
        <w:ind w:firstLine="709"/>
        <w:jc w:val="both"/>
        <w:rPr>
          <w:rFonts w:ascii="Times New Roman" w:hAnsi="Times New Roman"/>
          <w:sz w:val="28"/>
          <w:szCs w:val="28"/>
        </w:rPr>
      </w:pPr>
      <w:r w:rsidRPr="00FA290C">
        <w:rPr>
          <w:rFonts w:ascii="Times New Roman" w:hAnsi="Times New Roman"/>
          <w:sz w:val="28"/>
          <w:szCs w:val="28"/>
        </w:rPr>
        <w:t>- утвержденные бюджетные назначения, отраженные в Отчете об исполнении бюджета (ф.0503117) по доходам и расходам соответствуют уточненным плановым назначениям, утвержденным решением</w:t>
      </w:r>
      <w:r w:rsidR="00D44254" w:rsidRPr="00FA290C">
        <w:rPr>
          <w:rFonts w:ascii="Times New Roman" w:hAnsi="Times New Roman"/>
          <w:sz w:val="28"/>
          <w:szCs w:val="28"/>
        </w:rPr>
        <w:t xml:space="preserve"> четвертой сессии </w:t>
      </w:r>
      <w:r w:rsidRPr="00FA290C">
        <w:rPr>
          <w:rFonts w:ascii="Times New Roman" w:hAnsi="Times New Roman"/>
          <w:sz w:val="28"/>
          <w:szCs w:val="28"/>
        </w:rPr>
        <w:t xml:space="preserve">Совета </w:t>
      </w:r>
      <w:r w:rsidR="00D44254" w:rsidRPr="00FA290C">
        <w:rPr>
          <w:rFonts w:ascii="Times New Roman" w:hAnsi="Times New Roman"/>
          <w:sz w:val="28"/>
          <w:szCs w:val="28"/>
        </w:rPr>
        <w:t>Ачуевского сельского поселения Славянского района от 12.12.2014 года</w:t>
      </w:r>
      <w:r w:rsidR="008C5935">
        <w:rPr>
          <w:rFonts w:ascii="Times New Roman" w:hAnsi="Times New Roman"/>
          <w:sz w:val="28"/>
          <w:szCs w:val="28"/>
        </w:rPr>
        <w:t>.</w:t>
      </w:r>
    </w:p>
    <w:p w:rsidR="002D24A8" w:rsidRPr="00FA290C" w:rsidRDefault="002D24A8" w:rsidP="00FA290C">
      <w:pPr>
        <w:spacing w:after="0" w:line="240" w:lineRule="auto"/>
        <w:ind w:firstLine="709"/>
        <w:jc w:val="both"/>
        <w:rPr>
          <w:rFonts w:ascii="Times New Roman" w:hAnsi="Times New Roman" w:cs="Times New Roman"/>
          <w:sz w:val="28"/>
          <w:szCs w:val="28"/>
        </w:rPr>
      </w:pPr>
      <w:r w:rsidRPr="00FA290C">
        <w:rPr>
          <w:rFonts w:ascii="Times New Roman" w:hAnsi="Times New Roman" w:cs="Times New Roman"/>
          <w:sz w:val="28"/>
          <w:szCs w:val="28"/>
        </w:rPr>
        <w:t>Представленный к рассмотрению проект годового отчёта об исполнении бюджета Ачуевского</w:t>
      </w:r>
      <w:r w:rsidRPr="00FA290C">
        <w:rPr>
          <w:rFonts w:ascii="Times New Roman" w:hAnsi="Times New Roman" w:cs="Times New Roman"/>
          <w:b/>
          <w:sz w:val="28"/>
          <w:szCs w:val="28"/>
        </w:rPr>
        <w:t xml:space="preserve"> </w:t>
      </w:r>
      <w:r w:rsidRPr="00FA290C">
        <w:rPr>
          <w:rFonts w:ascii="Times New Roman" w:hAnsi="Times New Roman" w:cs="Times New Roman"/>
          <w:sz w:val="28"/>
          <w:szCs w:val="28"/>
        </w:rPr>
        <w:t>сельского поселения за 2014 год соответствует нормам Бюджетного Кодекса Российской Федерации</w:t>
      </w:r>
      <w:r w:rsidR="008E249A">
        <w:rPr>
          <w:rFonts w:ascii="Times New Roman" w:hAnsi="Times New Roman" w:cs="Times New Roman"/>
          <w:sz w:val="28"/>
          <w:szCs w:val="28"/>
        </w:rPr>
        <w:t>:</w:t>
      </w:r>
    </w:p>
    <w:p w:rsidR="002D24A8" w:rsidRPr="00FA290C" w:rsidRDefault="002D24A8" w:rsidP="00FA290C">
      <w:pPr>
        <w:numPr>
          <w:ilvl w:val="0"/>
          <w:numId w:val="1"/>
        </w:numPr>
        <w:spacing w:after="0" w:line="240" w:lineRule="auto"/>
        <w:ind w:left="0" w:firstLine="709"/>
        <w:jc w:val="both"/>
        <w:rPr>
          <w:rFonts w:ascii="Times New Roman" w:hAnsi="Times New Roman" w:cs="Times New Roman"/>
          <w:sz w:val="28"/>
          <w:szCs w:val="28"/>
        </w:rPr>
      </w:pPr>
      <w:r w:rsidRPr="00FA290C">
        <w:rPr>
          <w:rFonts w:ascii="Times New Roman" w:hAnsi="Times New Roman" w:cs="Times New Roman"/>
          <w:sz w:val="28"/>
          <w:szCs w:val="28"/>
        </w:rPr>
        <w:t xml:space="preserve">Доходная часть бюджета поселения исполнена на 101,2% и составили 4935,6 тыс. руб. при уточненном плане 4877,9 тыс. руб. </w:t>
      </w:r>
    </w:p>
    <w:p w:rsidR="002D24A8" w:rsidRPr="00FA290C" w:rsidRDefault="002D24A8" w:rsidP="00FA290C">
      <w:pPr>
        <w:pStyle w:val="a5"/>
        <w:numPr>
          <w:ilvl w:val="0"/>
          <w:numId w:val="1"/>
        </w:numPr>
        <w:spacing w:after="0"/>
        <w:ind w:left="0" w:firstLine="709"/>
        <w:jc w:val="both"/>
        <w:rPr>
          <w:sz w:val="28"/>
          <w:szCs w:val="28"/>
        </w:rPr>
      </w:pPr>
      <w:r w:rsidRPr="00FA290C">
        <w:rPr>
          <w:sz w:val="28"/>
          <w:szCs w:val="28"/>
        </w:rPr>
        <w:t>Расходная часть бюджета поселения за 2014 год исполнена в сумме 4805,4 тыс. руб. при уточненном плане 5090,0 тыс. руб. или на 94,4 %.</w:t>
      </w:r>
    </w:p>
    <w:p w:rsidR="002D24A8" w:rsidRPr="00FA290C" w:rsidRDefault="002D24A8" w:rsidP="00FA290C">
      <w:pPr>
        <w:numPr>
          <w:ilvl w:val="0"/>
          <w:numId w:val="1"/>
        </w:numPr>
        <w:spacing w:after="0" w:line="240" w:lineRule="auto"/>
        <w:ind w:left="0" w:firstLine="709"/>
        <w:jc w:val="both"/>
        <w:rPr>
          <w:rFonts w:ascii="Times New Roman" w:hAnsi="Times New Roman" w:cs="Times New Roman"/>
          <w:sz w:val="28"/>
          <w:szCs w:val="28"/>
        </w:rPr>
      </w:pPr>
      <w:r w:rsidRPr="00FA290C">
        <w:rPr>
          <w:rFonts w:ascii="Times New Roman" w:hAnsi="Times New Roman" w:cs="Times New Roman"/>
          <w:sz w:val="28"/>
          <w:szCs w:val="28"/>
        </w:rPr>
        <w:t>Сложившийся дефицит бюджета в сумме 130,20 тыс. рублей соответствует п.3 ст.92.1 главы 13 Бюджетного Кодекса РФ, который не превысил  10%  объема поступивших доходов местного бюджета без безвозмездных поступлений.</w:t>
      </w:r>
    </w:p>
    <w:p w:rsidR="002D24A8" w:rsidRPr="00FA290C" w:rsidRDefault="002D24A8" w:rsidP="00FA290C">
      <w:pPr>
        <w:numPr>
          <w:ilvl w:val="0"/>
          <w:numId w:val="1"/>
        </w:numPr>
        <w:spacing w:after="0" w:line="240" w:lineRule="auto"/>
        <w:ind w:left="0" w:firstLine="709"/>
        <w:jc w:val="both"/>
        <w:rPr>
          <w:rFonts w:ascii="Times New Roman" w:hAnsi="Times New Roman" w:cs="Times New Roman"/>
          <w:sz w:val="28"/>
          <w:szCs w:val="28"/>
        </w:rPr>
      </w:pPr>
      <w:r w:rsidRPr="00FA290C">
        <w:rPr>
          <w:rFonts w:ascii="Times New Roman" w:hAnsi="Times New Roman" w:cs="Times New Roman"/>
          <w:sz w:val="28"/>
          <w:szCs w:val="28"/>
        </w:rPr>
        <w:t xml:space="preserve">В общей структуре расходов наибольший удельный вес занимают расходы  по разделу «Общегосударственные вопросы» - 46,8%, </w:t>
      </w:r>
      <w:r w:rsidRPr="00FA290C">
        <w:rPr>
          <w:rFonts w:ascii="Times New Roman" w:hAnsi="Times New Roman" w:cs="Times New Roman"/>
          <w:b/>
          <w:sz w:val="28"/>
          <w:szCs w:val="28"/>
        </w:rPr>
        <w:t>«</w:t>
      </w:r>
      <w:r w:rsidRPr="00FA290C">
        <w:rPr>
          <w:rFonts w:ascii="Times New Roman" w:hAnsi="Times New Roman" w:cs="Times New Roman"/>
          <w:sz w:val="28"/>
          <w:szCs w:val="28"/>
        </w:rPr>
        <w:t>Культура, кинематография и средства массовой информации</w:t>
      </w:r>
      <w:r w:rsidRPr="00FA290C">
        <w:rPr>
          <w:rFonts w:ascii="Times New Roman" w:hAnsi="Times New Roman" w:cs="Times New Roman"/>
          <w:b/>
          <w:sz w:val="28"/>
          <w:szCs w:val="28"/>
        </w:rPr>
        <w:t xml:space="preserve">» </w:t>
      </w:r>
      <w:r w:rsidRPr="00FA290C">
        <w:rPr>
          <w:rFonts w:ascii="Times New Roman" w:hAnsi="Times New Roman" w:cs="Times New Roman"/>
          <w:sz w:val="28"/>
          <w:szCs w:val="28"/>
        </w:rPr>
        <w:t>- 20,7%.  Средства бюджета расходуются на содержание работников администрации, общественно-социального центра и Дома культуры. Из-за отсутствия средств в бюджете поселения</w:t>
      </w:r>
      <w:r w:rsidR="00AB6B3F">
        <w:rPr>
          <w:rFonts w:ascii="Times New Roman" w:hAnsi="Times New Roman" w:cs="Times New Roman"/>
          <w:sz w:val="28"/>
          <w:szCs w:val="28"/>
        </w:rPr>
        <w:t>,</w:t>
      </w:r>
      <w:r w:rsidRPr="00FA290C">
        <w:rPr>
          <w:rFonts w:ascii="Times New Roman" w:hAnsi="Times New Roman" w:cs="Times New Roman"/>
          <w:sz w:val="28"/>
          <w:szCs w:val="28"/>
        </w:rPr>
        <w:t xml:space="preserve"> расходы бюджета на жилищно-коммунальную сферу составляют 1,7%, на национальную экономику –27,6%. </w:t>
      </w:r>
    </w:p>
    <w:p w:rsidR="002D24A8" w:rsidRPr="00FA290C" w:rsidRDefault="002D24A8" w:rsidP="00FA290C">
      <w:pPr>
        <w:numPr>
          <w:ilvl w:val="0"/>
          <w:numId w:val="1"/>
        </w:numPr>
        <w:spacing w:after="0" w:line="240" w:lineRule="auto"/>
        <w:ind w:left="0" w:firstLine="709"/>
        <w:jc w:val="both"/>
        <w:rPr>
          <w:rFonts w:ascii="Times New Roman" w:hAnsi="Times New Roman" w:cs="Times New Roman"/>
          <w:sz w:val="28"/>
          <w:szCs w:val="28"/>
        </w:rPr>
      </w:pPr>
      <w:r w:rsidRPr="00FA290C">
        <w:rPr>
          <w:rFonts w:ascii="Times New Roman" w:hAnsi="Times New Roman" w:cs="Times New Roman"/>
          <w:bCs/>
          <w:sz w:val="28"/>
          <w:szCs w:val="28"/>
        </w:rPr>
        <w:t>В связи с недостаточным объемов поступающих в доход бюджета поселения  средств</w:t>
      </w:r>
      <w:r w:rsidR="00AB6B3F">
        <w:rPr>
          <w:rFonts w:ascii="Times New Roman" w:hAnsi="Times New Roman" w:cs="Times New Roman"/>
          <w:bCs/>
          <w:sz w:val="28"/>
          <w:szCs w:val="28"/>
        </w:rPr>
        <w:t>,</w:t>
      </w:r>
      <w:r w:rsidRPr="00FA290C">
        <w:rPr>
          <w:rFonts w:ascii="Times New Roman" w:hAnsi="Times New Roman" w:cs="Times New Roman"/>
          <w:bCs/>
          <w:sz w:val="28"/>
          <w:szCs w:val="28"/>
        </w:rPr>
        <w:t xml:space="preserve">  кредиторская задолженность за 2014 год составила 505,9 тыс. руб. </w:t>
      </w:r>
    </w:p>
    <w:p w:rsidR="00603D0D" w:rsidRPr="00FA290C" w:rsidRDefault="002D24A8" w:rsidP="00FA290C">
      <w:pPr>
        <w:pStyle w:val="a4"/>
        <w:spacing w:before="0" w:beforeAutospacing="0" w:after="0"/>
        <w:ind w:firstLine="709"/>
        <w:jc w:val="both"/>
        <w:rPr>
          <w:rFonts w:ascii="Times New Roman" w:hAnsi="Times New Roman"/>
          <w:sz w:val="28"/>
          <w:szCs w:val="28"/>
        </w:rPr>
      </w:pPr>
      <w:r w:rsidRPr="00FA290C">
        <w:rPr>
          <w:rFonts w:ascii="Times New Roman" w:hAnsi="Times New Roman"/>
          <w:sz w:val="28"/>
          <w:szCs w:val="28"/>
        </w:rPr>
        <w:t>Поселением недостаточно  проведена работа по планированию бюджета на 2014 год. В течение года подготовлено 10 решений сессий по вопросу внесения изменений  плановых показателей доходной и расходной части бюджета поселения на 2014 год. Не в полном объеме поселением изучены дополнительные резервы получения доходов и снижения недоимки</w:t>
      </w:r>
      <w:r w:rsidR="00603D0D" w:rsidRPr="00FA290C">
        <w:rPr>
          <w:rFonts w:ascii="Times New Roman" w:hAnsi="Times New Roman"/>
          <w:sz w:val="28"/>
          <w:szCs w:val="28"/>
        </w:rPr>
        <w:t>.</w:t>
      </w:r>
    </w:p>
    <w:p w:rsidR="00603D0D" w:rsidRPr="00FA290C" w:rsidRDefault="00603D0D" w:rsidP="00FA290C">
      <w:pPr>
        <w:pStyle w:val="a4"/>
        <w:spacing w:before="0" w:beforeAutospacing="0" w:after="0"/>
        <w:ind w:firstLine="709"/>
        <w:jc w:val="both"/>
        <w:rPr>
          <w:rFonts w:ascii="Times New Roman" w:hAnsi="Times New Roman"/>
          <w:sz w:val="28"/>
          <w:szCs w:val="28"/>
        </w:rPr>
      </w:pPr>
      <w:r w:rsidRPr="00FA290C">
        <w:rPr>
          <w:rFonts w:ascii="Times New Roman" w:hAnsi="Times New Roman"/>
          <w:sz w:val="28"/>
          <w:szCs w:val="28"/>
        </w:rPr>
        <w:lastRenderedPageBreak/>
        <w:t>Заключение на отчет об исполнении бюджета Ачуевского сельского поселения Славянского района за 2014 год по результатам внешней проверки направлен главе Ачуевского сельского поселения Славянского района и председателю Совета Ачуевского сельского поселения .</w:t>
      </w:r>
    </w:p>
    <w:p w:rsidR="002D24A8" w:rsidRPr="00FA290C" w:rsidRDefault="002D24A8" w:rsidP="00FA290C">
      <w:pPr>
        <w:spacing w:after="0" w:line="240" w:lineRule="auto"/>
        <w:ind w:firstLine="709"/>
        <w:jc w:val="both"/>
        <w:rPr>
          <w:rFonts w:ascii="Times New Roman" w:hAnsi="Times New Roman" w:cs="Times New Roman"/>
          <w:sz w:val="28"/>
          <w:szCs w:val="28"/>
        </w:rPr>
      </w:pPr>
      <w:r w:rsidRPr="00FA290C">
        <w:rPr>
          <w:rFonts w:ascii="Times New Roman" w:hAnsi="Times New Roman" w:cs="Times New Roman"/>
          <w:sz w:val="28"/>
          <w:szCs w:val="28"/>
        </w:rPr>
        <w:t xml:space="preserve">Контрольно-счетная палата предлагает  утвердить отчет об исполнении бюджета Ачуевского сельского поселения за 2014 год на сессии Совета       Ачуевского сельского поселения. </w:t>
      </w:r>
    </w:p>
    <w:p w:rsidR="002D24A8" w:rsidRPr="00FA290C" w:rsidRDefault="002D24A8" w:rsidP="00FA290C">
      <w:pPr>
        <w:spacing w:after="0" w:line="240" w:lineRule="auto"/>
        <w:ind w:firstLine="709"/>
        <w:jc w:val="both"/>
        <w:rPr>
          <w:rFonts w:ascii="Times New Roman" w:hAnsi="Times New Roman" w:cs="Times New Roman"/>
          <w:sz w:val="28"/>
          <w:szCs w:val="28"/>
        </w:rPr>
      </w:pPr>
      <w:r w:rsidRPr="00FA290C">
        <w:rPr>
          <w:rFonts w:ascii="Times New Roman" w:hAnsi="Times New Roman" w:cs="Times New Roman"/>
          <w:sz w:val="28"/>
          <w:szCs w:val="28"/>
        </w:rPr>
        <w:t xml:space="preserve">Ачуевскому сельскому  поселению  необходимо повышение качества бюджетного планирования и использование денежных средств эффективно и по целевому назначению. </w:t>
      </w:r>
    </w:p>
    <w:p w:rsidR="002D24A8" w:rsidRPr="00FA290C" w:rsidRDefault="002D24A8" w:rsidP="00FA290C">
      <w:pPr>
        <w:pStyle w:val="a4"/>
        <w:spacing w:before="0" w:beforeAutospacing="0" w:after="0"/>
        <w:ind w:firstLine="709"/>
        <w:jc w:val="both"/>
        <w:rPr>
          <w:rFonts w:ascii="Times New Roman" w:hAnsi="Times New Roman"/>
          <w:sz w:val="28"/>
          <w:szCs w:val="28"/>
        </w:rPr>
      </w:pPr>
    </w:p>
    <w:p w:rsidR="00D039B1" w:rsidRPr="0012288E" w:rsidRDefault="00D039B1" w:rsidP="0012288E">
      <w:pPr>
        <w:pStyle w:val="a4"/>
        <w:spacing w:before="0" w:beforeAutospacing="0" w:after="0"/>
        <w:ind w:firstLine="709"/>
        <w:jc w:val="both"/>
        <w:rPr>
          <w:rFonts w:ascii="Times New Roman" w:hAnsi="Times New Roman"/>
          <w:sz w:val="28"/>
          <w:szCs w:val="28"/>
        </w:rPr>
      </w:pPr>
      <w:r w:rsidRPr="0012288E">
        <w:rPr>
          <w:rStyle w:val="a3"/>
          <w:rFonts w:ascii="Times New Roman" w:hAnsi="Times New Roman"/>
          <w:sz w:val="28"/>
          <w:szCs w:val="28"/>
        </w:rPr>
        <w:t>3.</w:t>
      </w:r>
      <w:r w:rsidR="00F063CB">
        <w:rPr>
          <w:rStyle w:val="a3"/>
          <w:rFonts w:ascii="Times New Roman" w:hAnsi="Times New Roman"/>
          <w:sz w:val="28"/>
          <w:szCs w:val="28"/>
        </w:rPr>
        <w:t xml:space="preserve">Анастасиевское </w:t>
      </w:r>
      <w:r w:rsidRPr="0012288E">
        <w:rPr>
          <w:rStyle w:val="a3"/>
          <w:rFonts w:ascii="Times New Roman" w:hAnsi="Times New Roman"/>
          <w:sz w:val="28"/>
          <w:szCs w:val="28"/>
        </w:rPr>
        <w:t xml:space="preserve">сельское поселение </w:t>
      </w:r>
      <w:r w:rsidR="00F063CB">
        <w:rPr>
          <w:rStyle w:val="a3"/>
          <w:rFonts w:ascii="Times New Roman" w:hAnsi="Times New Roman"/>
          <w:sz w:val="28"/>
          <w:szCs w:val="28"/>
        </w:rPr>
        <w:t>Славянского района</w:t>
      </w:r>
    </w:p>
    <w:p w:rsidR="00D039B1" w:rsidRPr="0012288E"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Документы и материалы, представленные одновременно с годовым отчетом, соответствуют требованиям статьи 264.4 БК РФ.</w:t>
      </w:r>
    </w:p>
    <w:p w:rsidR="00D039B1" w:rsidRPr="0012288E"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При проведении внешней проверки годовой бюджетной отчетности установлено:</w:t>
      </w:r>
    </w:p>
    <w:p w:rsidR="00F063CB" w:rsidRDefault="00D039B1" w:rsidP="00F063CB">
      <w:pPr>
        <w:spacing w:after="0" w:line="20" w:lineRule="atLeast"/>
        <w:ind w:left="284" w:firstLine="567"/>
        <w:jc w:val="both"/>
        <w:rPr>
          <w:rFonts w:ascii="Times New Roman" w:hAnsi="Times New Roman" w:cs="Times New Roman"/>
          <w:sz w:val="28"/>
          <w:szCs w:val="28"/>
        </w:rPr>
      </w:pPr>
      <w:r w:rsidRPr="0012288E">
        <w:rPr>
          <w:rFonts w:ascii="Times New Roman" w:hAnsi="Times New Roman"/>
          <w:sz w:val="28"/>
          <w:szCs w:val="28"/>
        </w:rPr>
        <w:t xml:space="preserve">- </w:t>
      </w:r>
      <w:r w:rsidR="00F063CB">
        <w:rPr>
          <w:rFonts w:ascii="Times New Roman" w:hAnsi="Times New Roman"/>
          <w:sz w:val="28"/>
          <w:szCs w:val="28"/>
        </w:rPr>
        <w:t>г</w:t>
      </w:r>
      <w:r w:rsidR="00F063CB">
        <w:rPr>
          <w:rFonts w:ascii="Times New Roman" w:hAnsi="Times New Roman" w:cs="Times New Roman"/>
          <w:sz w:val="28"/>
          <w:szCs w:val="28"/>
        </w:rPr>
        <w:t>одовая бюджетная отчетность за 2014 год поселением составлена в соответствии с Инструкцией от 28.12.2010г.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(далее Инструкция №191н).</w:t>
      </w:r>
    </w:p>
    <w:p w:rsidR="00D039B1" w:rsidRPr="0012288E"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 формы годовой бюджетной отчетности за 2014 год в целом составлены в соответствии с требованиями Инструкции №191н;</w:t>
      </w:r>
    </w:p>
    <w:p w:rsidR="00F063CB" w:rsidRDefault="00F063CB" w:rsidP="00F063CB">
      <w:pPr>
        <w:spacing w:after="0" w:line="20" w:lineRule="atLeast"/>
        <w:ind w:left="284" w:firstLine="567"/>
        <w:jc w:val="both"/>
        <w:rPr>
          <w:rFonts w:ascii="Times New Roman" w:hAnsi="Times New Roman" w:cs="Times New Roman"/>
          <w:sz w:val="28"/>
          <w:szCs w:val="28"/>
        </w:rPr>
      </w:pPr>
      <w:r>
        <w:rPr>
          <w:rFonts w:ascii="Times New Roman" w:hAnsi="Times New Roman" w:cs="Times New Roman"/>
          <w:sz w:val="28"/>
          <w:szCs w:val="28"/>
        </w:rPr>
        <w:t xml:space="preserve">– согласно п.7 Инструкции №191н перед составлением годовой отчетности проведена инвентаризация основных средств, материалов, имущества казны и финансовых обязательств. </w:t>
      </w:r>
    </w:p>
    <w:p w:rsidR="006F3349"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 утвержденные бюджетные назначения, отраженные в Отчете об исполнении бюджета (ф.0503117) по доходам и расходам соответствуют уточненным плановым назначениям, утвержденным решением</w:t>
      </w:r>
      <w:r w:rsidR="008958FF">
        <w:rPr>
          <w:rFonts w:ascii="Times New Roman" w:hAnsi="Times New Roman"/>
          <w:sz w:val="28"/>
          <w:szCs w:val="28"/>
        </w:rPr>
        <w:t xml:space="preserve"> четвертой сессии </w:t>
      </w:r>
      <w:r w:rsidRPr="0012288E">
        <w:rPr>
          <w:rFonts w:ascii="Times New Roman" w:hAnsi="Times New Roman"/>
          <w:sz w:val="28"/>
          <w:szCs w:val="28"/>
        </w:rPr>
        <w:t xml:space="preserve">Совета </w:t>
      </w:r>
      <w:r w:rsidR="008958FF">
        <w:rPr>
          <w:rFonts w:ascii="Times New Roman" w:hAnsi="Times New Roman"/>
          <w:sz w:val="28"/>
          <w:szCs w:val="28"/>
        </w:rPr>
        <w:t xml:space="preserve">Анастасиевского сельского поселения Славянского </w:t>
      </w:r>
      <w:r w:rsidRPr="0012288E">
        <w:rPr>
          <w:rFonts w:ascii="Times New Roman" w:hAnsi="Times New Roman"/>
          <w:sz w:val="28"/>
          <w:szCs w:val="28"/>
        </w:rPr>
        <w:t xml:space="preserve"> района от </w:t>
      </w:r>
      <w:r w:rsidR="008958FF">
        <w:rPr>
          <w:rFonts w:ascii="Times New Roman" w:hAnsi="Times New Roman"/>
          <w:sz w:val="28"/>
          <w:szCs w:val="28"/>
        </w:rPr>
        <w:t>24.12</w:t>
      </w:r>
      <w:r w:rsidRPr="0012288E">
        <w:rPr>
          <w:rFonts w:ascii="Times New Roman" w:hAnsi="Times New Roman"/>
          <w:sz w:val="28"/>
          <w:szCs w:val="28"/>
        </w:rPr>
        <w:t xml:space="preserve">.2014 года </w:t>
      </w:r>
    </w:p>
    <w:p w:rsidR="006F3349" w:rsidRDefault="006F3349" w:rsidP="006F3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 Анастасиевского сельского поселения Славянского района 2014 года исполнялся в соответствии с требованиями и нормами действующего бюджетного законодательства и нормативными правовыми актами Анастасиевского сельского поселения.</w:t>
      </w:r>
    </w:p>
    <w:p w:rsidR="006F3349" w:rsidRDefault="006F3349" w:rsidP="006F3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объем доходов исполнен в сумме 107817,9 тыс. рублей, общий объем расходов </w:t>
      </w:r>
      <w:r w:rsidR="00AB6B3F">
        <w:rPr>
          <w:rFonts w:ascii="Times New Roman" w:hAnsi="Times New Roman" w:cs="Times New Roman"/>
          <w:sz w:val="28"/>
          <w:szCs w:val="28"/>
        </w:rPr>
        <w:t xml:space="preserve">исполнен </w:t>
      </w:r>
      <w:r>
        <w:rPr>
          <w:rFonts w:ascii="Times New Roman" w:hAnsi="Times New Roman" w:cs="Times New Roman"/>
          <w:sz w:val="28"/>
          <w:szCs w:val="28"/>
        </w:rPr>
        <w:t xml:space="preserve"> в сумме 93164,3 тыс. рублей.</w:t>
      </w:r>
    </w:p>
    <w:p w:rsidR="006F3349" w:rsidRDefault="006F3349" w:rsidP="006F3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доходам бюджет Анастасиевского сельского поселения исполнен на 103,9% или на 4012,4 тыс. рублей больше по сравнению с принятым бюджетом поселения.</w:t>
      </w:r>
    </w:p>
    <w:p w:rsidR="006F3349" w:rsidRDefault="006F3349" w:rsidP="006F3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исполненных доходов бюджета за 2014 год составила:</w:t>
      </w:r>
    </w:p>
    <w:p w:rsidR="006F3349" w:rsidRDefault="006F3349" w:rsidP="006F3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налоговые доходы – 22,6%, неналоговые доходы – 73,4%, безвозмездные поступления – 4%. </w:t>
      </w:r>
    </w:p>
    <w:p w:rsidR="006F3349" w:rsidRDefault="006F3349" w:rsidP="006F3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Налоговые доходы бюджета за 2014 года составили 24318,5 тыс. рублей, что на 3747,2 тыс. рублей или на 18,2% выше объема налоговых поступлений в бюджет поселения за аналогичный период 2013 года.</w:t>
      </w:r>
    </w:p>
    <w:p w:rsidR="006F3349" w:rsidRDefault="006F3349" w:rsidP="006F3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Неналоговые доходы бюджета за 2014 года составили 79179,7 тыс. рублей, что на 21655,3 тыс. рублей или на 37,6% выше объема неналоговых поступлений за аналогичный период 2013 года.</w:t>
      </w:r>
    </w:p>
    <w:p w:rsidR="006F3349" w:rsidRDefault="006F3349" w:rsidP="006F3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Безвозмездные поступления в бюджет поселения за 2014 год составили 4319,7 тыс. рублей, что на 6703,1 тыс. руб. или на 60,8% ниже объема безвозмездных поступлений за аналогичный период 2013 года. </w:t>
      </w:r>
    </w:p>
    <w:p w:rsidR="006F3349" w:rsidRDefault="006F3349" w:rsidP="006F3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Расходная часть бюджета в 2014 году исполнена на 88,2% или на 12512,7 тыс. рублей ниже принятого бюджета Анастасиевского сельского поселения.</w:t>
      </w:r>
    </w:p>
    <w:p w:rsidR="006F3349" w:rsidRDefault="006F3349" w:rsidP="006F3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сравнению с 2013 годом исполнение составило 110,6% или больше на 8937,7 тыс. рублей.</w:t>
      </w:r>
    </w:p>
    <w:p w:rsidR="006F3349" w:rsidRDefault="006F3349" w:rsidP="006F3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Наибольший удельный вес составили расходы по статье «Национальная экономика»-21,7% и «Общегосударственные вопросы»-18,3%.</w:t>
      </w:r>
    </w:p>
    <w:p w:rsidR="006F3349" w:rsidRDefault="006F3349" w:rsidP="006F3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 Анастасиевского сельского поселения за 2014 год исполнен с профицитом в размере 14653,6 тыс. рублей. </w:t>
      </w:r>
    </w:p>
    <w:p w:rsidR="006F3349" w:rsidRDefault="006F3349" w:rsidP="006F3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Получение бюджетных кредитов от других бюджетов бюджетной системы РФ и кредитов от кредитных организаций не производилось.</w:t>
      </w:r>
    </w:p>
    <w:p w:rsidR="006F3349" w:rsidRDefault="006F3349" w:rsidP="006F3349">
      <w:pPr>
        <w:spacing w:after="0" w:line="240" w:lineRule="auto"/>
        <w:ind w:firstLine="709"/>
        <w:jc w:val="both"/>
        <w:rPr>
          <w:rFonts w:ascii="Times New Roman" w:hAnsi="Times New Roman" w:cs="Times New Roman"/>
          <w:b/>
          <w:sz w:val="28"/>
          <w:szCs w:val="28"/>
        </w:rPr>
      </w:pPr>
      <w:r w:rsidRPr="0012288E">
        <w:rPr>
          <w:rFonts w:ascii="Times New Roman" w:hAnsi="Times New Roman"/>
          <w:sz w:val="28"/>
          <w:szCs w:val="28"/>
        </w:rPr>
        <w:t xml:space="preserve">Заключение на отчет об исполнении бюджета </w:t>
      </w:r>
      <w:r>
        <w:rPr>
          <w:rFonts w:ascii="Times New Roman" w:hAnsi="Times New Roman"/>
          <w:sz w:val="28"/>
          <w:szCs w:val="28"/>
        </w:rPr>
        <w:t>Анастасиевского</w:t>
      </w:r>
      <w:r w:rsidRPr="0012288E">
        <w:rPr>
          <w:rFonts w:ascii="Times New Roman" w:hAnsi="Times New Roman"/>
          <w:sz w:val="28"/>
          <w:szCs w:val="28"/>
        </w:rPr>
        <w:t xml:space="preserve"> сельского поселения </w:t>
      </w:r>
      <w:r>
        <w:rPr>
          <w:rFonts w:ascii="Times New Roman" w:hAnsi="Times New Roman"/>
          <w:sz w:val="28"/>
          <w:szCs w:val="28"/>
        </w:rPr>
        <w:t>Славянского района</w:t>
      </w:r>
      <w:r w:rsidRPr="0012288E">
        <w:rPr>
          <w:rFonts w:ascii="Times New Roman" w:hAnsi="Times New Roman"/>
          <w:sz w:val="28"/>
          <w:szCs w:val="28"/>
        </w:rPr>
        <w:t xml:space="preserve"> за 2014 год по результатам внешней проверки направлено </w:t>
      </w:r>
      <w:r>
        <w:rPr>
          <w:rFonts w:ascii="Times New Roman" w:hAnsi="Times New Roman"/>
          <w:sz w:val="28"/>
          <w:szCs w:val="28"/>
        </w:rPr>
        <w:t>Г</w:t>
      </w:r>
      <w:r w:rsidRPr="0012288E">
        <w:rPr>
          <w:rFonts w:ascii="Times New Roman" w:hAnsi="Times New Roman"/>
          <w:sz w:val="28"/>
          <w:szCs w:val="28"/>
        </w:rPr>
        <w:t xml:space="preserve">лаве </w:t>
      </w:r>
      <w:r>
        <w:rPr>
          <w:rFonts w:ascii="Times New Roman" w:hAnsi="Times New Roman"/>
          <w:sz w:val="28"/>
          <w:szCs w:val="28"/>
        </w:rPr>
        <w:t xml:space="preserve">Анастасиевского сельского </w:t>
      </w:r>
      <w:r w:rsidRPr="0012288E">
        <w:rPr>
          <w:rFonts w:ascii="Times New Roman" w:hAnsi="Times New Roman"/>
          <w:sz w:val="28"/>
          <w:szCs w:val="28"/>
        </w:rPr>
        <w:t xml:space="preserve">поселения </w:t>
      </w:r>
      <w:r>
        <w:rPr>
          <w:rFonts w:ascii="Times New Roman" w:hAnsi="Times New Roman"/>
          <w:sz w:val="28"/>
          <w:szCs w:val="28"/>
        </w:rPr>
        <w:t>Славянского</w:t>
      </w:r>
      <w:r w:rsidRPr="0012288E">
        <w:rPr>
          <w:rFonts w:ascii="Times New Roman" w:hAnsi="Times New Roman"/>
          <w:sz w:val="28"/>
          <w:szCs w:val="28"/>
        </w:rPr>
        <w:t xml:space="preserve"> района</w:t>
      </w:r>
      <w:r>
        <w:rPr>
          <w:rFonts w:ascii="Times New Roman" w:hAnsi="Times New Roman"/>
          <w:sz w:val="28"/>
          <w:szCs w:val="28"/>
        </w:rPr>
        <w:t xml:space="preserve"> и председателю Совета</w:t>
      </w:r>
      <w:r w:rsidRPr="006F3349">
        <w:rPr>
          <w:rFonts w:ascii="Times New Roman" w:hAnsi="Times New Roman"/>
          <w:sz w:val="28"/>
          <w:szCs w:val="28"/>
        </w:rPr>
        <w:t xml:space="preserve"> </w:t>
      </w:r>
      <w:r>
        <w:rPr>
          <w:rFonts w:ascii="Times New Roman" w:hAnsi="Times New Roman"/>
          <w:sz w:val="28"/>
          <w:szCs w:val="28"/>
        </w:rPr>
        <w:t xml:space="preserve">Анастасиевского сельского </w:t>
      </w:r>
      <w:r w:rsidRPr="0012288E">
        <w:rPr>
          <w:rFonts w:ascii="Times New Roman" w:hAnsi="Times New Roman"/>
          <w:sz w:val="28"/>
          <w:szCs w:val="28"/>
        </w:rPr>
        <w:t xml:space="preserve">поселения </w:t>
      </w:r>
      <w:r>
        <w:rPr>
          <w:rFonts w:ascii="Times New Roman" w:hAnsi="Times New Roman"/>
          <w:sz w:val="28"/>
          <w:szCs w:val="28"/>
        </w:rPr>
        <w:t>Славянского</w:t>
      </w:r>
      <w:r w:rsidRPr="0012288E">
        <w:rPr>
          <w:rFonts w:ascii="Times New Roman" w:hAnsi="Times New Roman"/>
          <w:sz w:val="28"/>
          <w:szCs w:val="28"/>
        </w:rPr>
        <w:t xml:space="preserve"> района</w:t>
      </w:r>
      <w:r>
        <w:rPr>
          <w:rFonts w:ascii="Times New Roman" w:hAnsi="Times New Roman"/>
          <w:sz w:val="28"/>
          <w:szCs w:val="28"/>
        </w:rPr>
        <w:t>.</w:t>
      </w:r>
    </w:p>
    <w:p w:rsidR="006F3349" w:rsidRDefault="006F3349" w:rsidP="006F33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Представленный к рассмотрению проект годового отчёта об исполнении бюджета Анастасиевского сельского поселения Славянского района за 2014 год, соответствует нормам Бюджетного Кодекса РФ и рекомендован контрольно-счетной палатой муниципального образования Славянский район к утверждению Советом депутатов муниципального образования Анастасиевское сельское поселение Славянского района.</w:t>
      </w:r>
    </w:p>
    <w:p w:rsidR="00AB6B3F" w:rsidRDefault="00AB6B3F" w:rsidP="006F3349">
      <w:pPr>
        <w:spacing w:after="0" w:line="240" w:lineRule="auto"/>
        <w:ind w:firstLine="709"/>
        <w:jc w:val="both"/>
        <w:rPr>
          <w:rFonts w:ascii="Times New Roman" w:hAnsi="Times New Roman" w:cs="Times New Roman"/>
          <w:sz w:val="28"/>
          <w:szCs w:val="28"/>
        </w:rPr>
      </w:pPr>
    </w:p>
    <w:p w:rsidR="00C03DAE" w:rsidRPr="00682713" w:rsidRDefault="00682713" w:rsidP="00682713">
      <w:pPr>
        <w:spacing w:after="0" w:line="240" w:lineRule="auto"/>
        <w:ind w:left="708"/>
        <w:jc w:val="both"/>
        <w:rPr>
          <w:rFonts w:ascii="Times New Roman" w:hAnsi="Times New Roman" w:cs="Times New Roman"/>
          <w:b/>
          <w:sz w:val="28"/>
          <w:szCs w:val="28"/>
        </w:rPr>
      </w:pPr>
      <w:r w:rsidRPr="00682713">
        <w:rPr>
          <w:rFonts w:ascii="Times New Roman" w:hAnsi="Times New Roman" w:cs="Times New Roman"/>
          <w:b/>
          <w:sz w:val="28"/>
          <w:szCs w:val="28"/>
        </w:rPr>
        <w:t>4.З</w:t>
      </w:r>
      <w:r w:rsidR="00C03DAE" w:rsidRPr="00682713">
        <w:rPr>
          <w:rFonts w:ascii="Times New Roman" w:hAnsi="Times New Roman" w:cs="Times New Roman"/>
          <w:b/>
          <w:sz w:val="28"/>
          <w:szCs w:val="28"/>
        </w:rPr>
        <w:t>абойское сельское поселение Славянского района</w:t>
      </w:r>
    </w:p>
    <w:p w:rsidR="00C03DAE" w:rsidRDefault="00C03DAE" w:rsidP="00C03DAE">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Бюджетная отчетность сформирована и представлена в установленный срок и в требуемом  объеме, с соблюдением внутренней согласованности соответствующих форм, а так же заполнены все обязательные реквизиты форм отчетности.</w:t>
      </w:r>
    </w:p>
    <w:p w:rsidR="00C03DAE" w:rsidRDefault="00C03DAE" w:rsidP="00C03DAE">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 xml:space="preserve">К проверке не представлены документы об инвентаризации имущества, обязательств и требований, что не позволяет сделать вывод о достоверности обязательств и требований, отраженных в бухгалтерской отчетности по состоянию на 01.01.2015 года. </w:t>
      </w:r>
    </w:p>
    <w:p w:rsidR="00C03DAE" w:rsidRDefault="00C03DAE" w:rsidP="00C03DAE">
      <w:pPr>
        <w:tabs>
          <w:tab w:val="left" w:pos="2410"/>
        </w:tabs>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 xml:space="preserve">Акты сверки расчетов с контрагентами к проверке представлены не были.  Таким образом, кредиторская задолженность в размере 814,4 тыс. руб. и дебиторская задолженность в размере 1164,3 тыс. руб. является не </w:t>
      </w:r>
      <w:r>
        <w:rPr>
          <w:rFonts w:ascii="Times New Roman" w:hAnsi="Times New Roman" w:cs="Times New Roman"/>
          <w:sz w:val="28"/>
          <w:szCs w:val="28"/>
        </w:rPr>
        <w:lastRenderedPageBreak/>
        <w:t>подтвержденной в нарушение  Инструкции 191-н, и Инструкции 157-н, что не позволяет сделать вывод о достоверности  годовой отчетности.</w:t>
      </w:r>
    </w:p>
    <w:p w:rsidR="00C03DAE" w:rsidRDefault="00C03DAE" w:rsidP="00C03DAE">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Пояснительная записка ф-0503160 не содержит полной информации, оказавшей  существенное влияние  и характеризующей результаты  деятельности, не нашедших отражение в таблицах и приложениях (п. 152,153 Инструкция 191-н). В нарушение Инструкции № 191-н не раскрыта информация о формах бюджетной отчетности не имеющих числовых значений:</w:t>
      </w:r>
    </w:p>
    <w:p w:rsidR="00C03DAE" w:rsidRDefault="00C03DAE" w:rsidP="00C03DAE">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-(0503127 «Отчет об исполнении бюджета  ГРБС, распорядителя, получателя средств  бюджета»;</w:t>
      </w:r>
    </w:p>
    <w:p w:rsidR="00C03DAE" w:rsidRDefault="00C03DAE" w:rsidP="00C03DAE">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-0503125 «Справка по консолидированным расчетам»;</w:t>
      </w:r>
    </w:p>
    <w:p w:rsidR="00C03DAE" w:rsidRDefault="00C03DAE" w:rsidP="00C03DAE">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-0503172«Сведения  о государственном (муниципальном) долге, предоставленных бюджетных кредитах»;</w:t>
      </w:r>
    </w:p>
    <w:p w:rsidR="00C03DAE" w:rsidRDefault="00C03DAE" w:rsidP="00C03DAE">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-0503173 «Сведения об изменении  остатков  валюты  баланса»;</w:t>
      </w:r>
    </w:p>
    <w:p w:rsidR="00C03DAE" w:rsidRDefault="00C03DAE" w:rsidP="00C03DAE">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- 0503176  «Сведения о недостачах и хищениях денежных средств и материальных  ценностей»).</w:t>
      </w:r>
    </w:p>
    <w:p w:rsidR="00536868" w:rsidRDefault="00C03DAE" w:rsidP="00C03DAE">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В нарушение п.163 Инструкции 191-н в форме 0503164 «Сведения об исполнении бюджета» отсутству</w:t>
      </w:r>
      <w:r w:rsidR="00AB6B3F">
        <w:rPr>
          <w:rFonts w:ascii="Times New Roman" w:hAnsi="Times New Roman" w:cs="Times New Roman"/>
          <w:sz w:val="28"/>
          <w:szCs w:val="28"/>
        </w:rPr>
        <w:t>ют</w:t>
      </w:r>
      <w:r>
        <w:rPr>
          <w:rFonts w:ascii="Times New Roman" w:hAnsi="Times New Roman" w:cs="Times New Roman"/>
          <w:sz w:val="28"/>
          <w:szCs w:val="28"/>
        </w:rPr>
        <w:t xml:space="preserve"> строк</w:t>
      </w:r>
      <w:r w:rsidR="00AB6B3F">
        <w:rPr>
          <w:rFonts w:ascii="Times New Roman" w:hAnsi="Times New Roman" w:cs="Times New Roman"/>
          <w:sz w:val="28"/>
          <w:szCs w:val="28"/>
        </w:rPr>
        <w:t>и</w:t>
      </w:r>
      <w:r>
        <w:rPr>
          <w:rFonts w:ascii="Times New Roman" w:hAnsi="Times New Roman" w:cs="Times New Roman"/>
          <w:sz w:val="28"/>
          <w:szCs w:val="28"/>
        </w:rPr>
        <w:t xml:space="preserve"> 520</w:t>
      </w:r>
      <w:r w:rsidR="00AB6B3F">
        <w:rPr>
          <w:rFonts w:ascii="Times New Roman" w:hAnsi="Times New Roman" w:cs="Times New Roman"/>
          <w:sz w:val="28"/>
          <w:szCs w:val="28"/>
        </w:rPr>
        <w:t xml:space="preserve"> </w:t>
      </w:r>
      <w:r>
        <w:rPr>
          <w:rFonts w:ascii="Times New Roman" w:hAnsi="Times New Roman" w:cs="Times New Roman"/>
          <w:sz w:val="28"/>
          <w:szCs w:val="28"/>
        </w:rPr>
        <w:t>«Источники внутреннего финансирования  дефицита  бюджета», 620 «Источники внешнего финансирования бюджета».</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Проверка исполнения бюджета Забойского сельского поселения Славянского района за 2014 год проводилась на основании предоставленных форм бюджетной отчетности главных распорядителей бюджетных средств в муниципальном образовании Забойское сельское поселение Славянского района, в том числе:</w:t>
      </w:r>
    </w:p>
    <w:p w:rsidR="00536868" w:rsidRDefault="00536868" w:rsidP="00536868">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-отчет об исполнении бюджета (ф-0503117);</w:t>
      </w:r>
    </w:p>
    <w:p w:rsidR="00536868" w:rsidRDefault="00536868" w:rsidP="00536868">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-сведения об исполнении бюджета (ф-0503164);</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-отчет о принятых бюджетных обязательствах (ф. 0503128).</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которых, утвержденные бюджетные назначения составили, в том числе: </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доходам в сумме 16217,3 тыс. рублей, </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расходам в сумме 16360,2 тыс. рублей, </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дефицит бюджета в сумме 142,9 тыс. рублей.</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Фактически исполнено:</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доходам в сумме 17078,5 тыс. рублей, </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по расходам в сумме 16110,1 тыс. рублей, </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профицит бюджета составил 968,4 тыс. рублей.</w:t>
      </w:r>
    </w:p>
    <w:p w:rsidR="00536868" w:rsidRDefault="00536868" w:rsidP="00536868">
      <w:pPr>
        <w:spacing w:after="0" w:line="240" w:lineRule="auto"/>
        <w:ind w:firstLine="709"/>
        <w:jc w:val="both"/>
        <w:rPr>
          <w:rFonts w:ascii="Times New Roman" w:hAnsi="Times New Roman" w:cs="Times New Roman"/>
          <w:color w:val="000000"/>
          <w:sz w:val="28"/>
          <w:szCs w:val="28"/>
        </w:rPr>
      </w:pPr>
    </w:p>
    <w:tbl>
      <w:tblPr>
        <w:tblW w:w="0" w:type="auto"/>
        <w:tblInd w:w="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9"/>
        <w:gridCol w:w="2069"/>
        <w:gridCol w:w="1307"/>
        <w:gridCol w:w="1231"/>
        <w:gridCol w:w="1362"/>
      </w:tblGrid>
      <w:tr w:rsidR="00536868" w:rsidTr="00536868">
        <w:trPr>
          <w:trHeight w:val="1100"/>
        </w:trPr>
        <w:tc>
          <w:tcPr>
            <w:tcW w:w="2069" w:type="dxa"/>
            <w:tcBorders>
              <w:top w:val="single" w:sz="4" w:space="0" w:color="auto"/>
              <w:left w:val="single" w:sz="4" w:space="0" w:color="auto"/>
              <w:bottom w:val="single" w:sz="4" w:space="0" w:color="auto"/>
              <w:right w:val="single" w:sz="4" w:space="0" w:color="auto"/>
            </w:tcBorders>
          </w:tcPr>
          <w:p w:rsidR="00536868" w:rsidRDefault="00536868">
            <w:pPr>
              <w:spacing w:after="0" w:line="240" w:lineRule="auto"/>
              <w:ind w:firstLine="709"/>
              <w:jc w:val="both"/>
              <w:rPr>
                <w:rFonts w:ascii="Times New Roman" w:hAnsi="Times New Roman" w:cs="Times New Roman"/>
                <w:color w:val="000000"/>
                <w:sz w:val="24"/>
                <w:szCs w:val="24"/>
              </w:rPr>
            </w:pPr>
          </w:p>
        </w:tc>
        <w:tc>
          <w:tcPr>
            <w:tcW w:w="2069" w:type="dxa"/>
            <w:tcBorders>
              <w:top w:val="single" w:sz="4" w:space="0" w:color="auto"/>
              <w:left w:val="single" w:sz="4" w:space="0" w:color="auto"/>
              <w:bottom w:val="single" w:sz="4" w:space="0" w:color="auto"/>
              <w:right w:val="single" w:sz="4" w:space="0" w:color="auto"/>
            </w:tcBorders>
          </w:tcPr>
          <w:p w:rsidR="00536868" w:rsidRDefault="00536868">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Наименование документов</w:t>
            </w:r>
          </w:p>
          <w:p w:rsidR="00536868" w:rsidRDefault="00536868">
            <w:pPr>
              <w:spacing w:after="0" w:line="240" w:lineRule="auto"/>
              <w:jc w:val="both"/>
              <w:rPr>
                <w:rFonts w:ascii="Times New Roman" w:hAnsi="Times New Roman" w:cs="Times New Roman"/>
                <w:color w:val="000000"/>
                <w:sz w:val="24"/>
                <w:szCs w:val="24"/>
              </w:rPr>
            </w:pPr>
          </w:p>
        </w:tc>
        <w:tc>
          <w:tcPr>
            <w:tcW w:w="1307"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объем доходов</w:t>
            </w:r>
          </w:p>
        </w:tc>
        <w:tc>
          <w:tcPr>
            <w:tcW w:w="1231"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Общий объем расходов</w:t>
            </w:r>
          </w:p>
        </w:tc>
        <w:tc>
          <w:tcPr>
            <w:tcW w:w="1362"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Дефицит бюджета</w:t>
            </w:r>
          </w:p>
        </w:tc>
      </w:tr>
      <w:tr w:rsidR="00536868" w:rsidTr="00536868">
        <w:trPr>
          <w:trHeight w:val="339"/>
        </w:trPr>
        <w:tc>
          <w:tcPr>
            <w:tcW w:w="2069"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Первоначально утвержденный бюджет</w:t>
            </w:r>
          </w:p>
        </w:tc>
        <w:tc>
          <w:tcPr>
            <w:tcW w:w="2069"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Пятьдесят восьмая сессия  от 27.03.2014г. №1 </w:t>
            </w:r>
          </w:p>
        </w:tc>
        <w:tc>
          <w:tcPr>
            <w:tcW w:w="1307"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11131,5</w:t>
            </w:r>
          </w:p>
        </w:tc>
        <w:tc>
          <w:tcPr>
            <w:tcW w:w="1231"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11174,5</w:t>
            </w:r>
          </w:p>
        </w:tc>
        <w:tc>
          <w:tcPr>
            <w:tcW w:w="1362"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43,0</w:t>
            </w:r>
          </w:p>
        </w:tc>
      </w:tr>
      <w:tr w:rsidR="00536868" w:rsidTr="00536868">
        <w:trPr>
          <w:trHeight w:val="339"/>
        </w:trPr>
        <w:tc>
          <w:tcPr>
            <w:tcW w:w="2069"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Последнее утверждение</w:t>
            </w:r>
          </w:p>
        </w:tc>
        <w:tc>
          <w:tcPr>
            <w:tcW w:w="2069"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Первая сессия  от 26.09.2014г. №7</w:t>
            </w:r>
          </w:p>
        </w:tc>
        <w:tc>
          <w:tcPr>
            <w:tcW w:w="1307"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15760,2</w:t>
            </w:r>
          </w:p>
        </w:tc>
        <w:tc>
          <w:tcPr>
            <w:tcW w:w="1231"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15803,2</w:t>
            </w:r>
          </w:p>
        </w:tc>
        <w:tc>
          <w:tcPr>
            <w:tcW w:w="1362"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43,0</w:t>
            </w:r>
          </w:p>
        </w:tc>
      </w:tr>
      <w:tr w:rsidR="00536868" w:rsidTr="00536868">
        <w:trPr>
          <w:trHeight w:val="339"/>
        </w:trPr>
        <w:tc>
          <w:tcPr>
            <w:tcW w:w="2069"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Утвержденное</w:t>
            </w:r>
          </w:p>
          <w:p w:rsidR="00536868" w:rsidRDefault="0053686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исполнение</w:t>
            </w:r>
          </w:p>
        </w:tc>
        <w:tc>
          <w:tcPr>
            <w:tcW w:w="2069"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(ф.0503117)</w:t>
            </w:r>
          </w:p>
        </w:tc>
        <w:tc>
          <w:tcPr>
            <w:tcW w:w="1307"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16217,3</w:t>
            </w:r>
          </w:p>
        </w:tc>
        <w:tc>
          <w:tcPr>
            <w:tcW w:w="1231"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16360,3</w:t>
            </w:r>
          </w:p>
        </w:tc>
        <w:tc>
          <w:tcPr>
            <w:tcW w:w="1362"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142,9</w:t>
            </w:r>
          </w:p>
        </w:tc>
      </w:tr>
      <w:tr w:rsidR="00351370" w:rsidTr="00536868">
        <w:trPr>
          <w:trHeight w:val="339"/>
        </w:trPr>
        <w:tc>
          <w:tcPr>
            <w:tcW w:w="2069" w:type="dxa"/>
            <w:tcBorders>
              <w:top w:val="single" w:sz="4" w:space="0" w:color="auto"/>
              <w:left w:val="single" w:sz="4" w:space="0" w:color="auto"/>
              <w:bottom w:val="single" w:sz="4" w:space="0" w:color="auto"/>
              <w:right w:val="single" w:sz="4" w:space="0" w:color="auto"/>
            </w:tcBorders>
            <w:hideMark/>
          </w:tcPr>
          <w:p w:rsidR="00351370" w:rsidRDefault="00351370" w:rsidP="003768B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Отклонение в утвержденном ис</w:t>
            </w:r>
            <w:r w:rsidR="003768B4">
              <w:rPr>
                <w:rFonts w:ascii="Times New Roman" w:hAnsi="Times New Roman" w:cs="Times New Roman"/>
                <w:color w:val="000000"/>
                <w:sz w:val="24"/>
                <w:szCs w:val="24"/>
              </w:rPr>
              <w:t>полнении</w:t>
            </w:r>
          </w:p>
        </w:tc>
        <w:tc>
          <w:tcPr>
            <w:tcW w:w="2069" w:type="dxa"/>
            <w:tcBorders>
              <w:top w:val="single" w:sz="4" w:space="0" w:color="auto"/>
              <w:left w:val="single" w:sz="4" w:space="0" w:color="auto"/>
              <w:bottom w:val="single" w:sz="4" w:space="0" w:color="auto"/>
              <w:right w:val="single" w:sz="4" w:space="0" w:color="auto"/>
            </w:tcBorders>
            <w:hideMark/>
          </w:tcPr>
          <w:p w:rsidR="00351370" w:rsidRDefault="00351370">
            <w:pPr>
              <w:spacing w:after="0" w:line="240" w:lineRule="auto"/>
              <w:jc w:val="both"/>
              <w:rPr>
                <w:rFonts w:ascii="Times New Roman" w:hAnsi="Times New Roman" w:cs="Times New Roman"/>
                <w:color w:val="000000"/>
                <w:sz w:val="24"/>
                <w:szCs w:val="24"/>
              </w:rPr>
            </w:pPr>
          </w:p>
        </w:tc>
        <w:tc>
          <w:tcPr>
            <w:tcW w:w="1307" w:type="dxa"/>
            <w:tcBorders>
              <w:top w:val="single" w:sz="4" w:space="0" w:color="auto"/>
              <w:left w:val="single" w:sz="4" w:space="0" w:color="auto"/>
              <w:bottom w:val="single" w:sz="4" w:space="0" w:color="auto"/>
              <w:right w:val="single" w:sz="4" w:space="0" w:color="auto"/>
            </w:tcBorders>
            <w:hideMark/>
          </w:tcPr>
          <w:p w:rsidR="00351370" w:rsidRDefault="003768B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-457,1</w:t>
            </w:r>
          </w:p>
        </w:tc>
        <w:tc>
          <w:tcPr>
            <w:tcW w:w="1231" w:type="dxa"/>
            <w:tcBorders>
              <w:top w:val="single" w:sz="4" w:space="0" w:color="auto"/>
              <w:left w:val="single" w:sz="4" w:space="0" w:color="auto"/>
              <w:bottom w:val="single" w:sz="4" w:space="0" w:color="auto"/>
              <w:right w:val="single" w:sz="4" w:space="0" w:color="auto"/>
            </w:tcBorders>
            <w:hideMark/>
          </w:tcPr>
          <w:p w:rsidR="00351370" w:rsidRDefault="003768B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-557,1</w:t>
            </w:r>
          </w:p>
        </w:tc>
        <w:tc>
          <w:tcPr>
            <w:tcW w:w="1362" w:type="dxa"/>
            <w:tcBorders>
              <w:top w:val="single" w:sz="4" w:space="0" w:color="auto"/>
              <w:left w:val="single" w:sz="4" w:space="0" w:color="auto"/>
              <w:bottom w:val="single" w:sz="4" w:space="0" w:color="auto"/>
              <w:right w:val="single" w:sz="4" w:space="0" w:color="auto"/>
            </w:tcBorders>
            <w:hideMark/>
          </w:tcPr>
          <w:p w:rsidR="00351370" w:rsidRDefault="003768B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-99,9</w:t>
            </w:r>
          </w:p>
        </w:tc>
      </w:tr>
      <w:tr w:rsidR="00536868" w:rsidTr="00536868">
        <w:trPr>
          <w:trHeight w:val="339"/>
        </w:trPr>
        <w:tc>
          <w:tcPr>
            <w:tcW w:w="2069"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Фактическое исполнение</w:t>
            </w:r>
          </w:p>
        </w:tc>
        <w:tc>
          <w:tcPr>
            <w:tcW w:w="2069"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(ф.0503117)</w:t>
            </w:r>
          </w:p>
        </w:tc>
        <w:tc>
          <w:tcPr>
            <w:tcW w:w="1307"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17078,5</w:t>
            </w:r>
          </w:p>
        </w:tc>
        <w:tc>
          <w:tcPr>
            <w:tcW w:w="1231"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16110,1</w:t>
            </w:r>
          </w:p>
        </w:tc>
        <w:tc>
          <w:tcPr>
            <w:tcW w:w="1362" w:type="dxa"/>
            <w:tcBorders>
              <w:top w:val="single" w:sz="4" w:space="0" w:color="auto"/>
              <w:left w:val="single" w:sz="4" w:space="0" w:color="auto"/>
              <w:bottom w:val="single" w:sz="4" w:space="0" w:color="auto"/>
              <w:right w:val="single" w:sz="4" w:space="0" w:color="auto"/>
            </w:tcBorders>
            <w:hideMark/>
          </w:tcPr>
          <w:p w:rsidR="00536868" w:rsidRDefault="0053686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968,4</w:t>
            </w:r>
          </w:p>
        </w:tc>
      </w:tr>
    </w:tbl>
    <w:p w:rsidR="00536868" w:rsidRDefault="00351370"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Бюджетные назначения</w:t>
      </w:r>
      <w:r w:rsidR="003768B4">
        <w:rPr>
          <w:rFonts w:ascii="Times New Roman" w:hAnsi="Times New Roman" w:cs="Times New Roman"/>
          <w:color w:val="000000"/>
          <w:sz w:val="28"/>
          <w:szCs w:val="28"/>
        </w:rPr>
        <w:t>,</w:t>
      </w:r>
      <w:r>
        <w:rPr>
          <w:rFonts w:ascii="Times New Roman" w:hAnsi="Times New Roman" w:cs="Times New Roman"/>
          <w:color w:val="000000"/>
          <w:sz w:val="28"/>
          <w:szCs w:val="28"/>
        </w:rPr>
        <w:t xml:space="preserve"> указанные в предоставленных формах отчетности  №0503117и №0503128</w:t>
      </w:r>
      <w:r w:rsidR="003768B4">
        <w:rPr>
          <w:rFonts w:ascii="Times New Roman" w:hAnsi="Times New Roman" w:cs="Times New Roman"/>
          <w:color w:val="000000"/>
          <w:sz w:val="28"/>
          <w:szCs w:val="28"/>
        </w:rPr>
        <w:t>,</w:t>
      </w:r>
      <w:r>
        <w:rPr>
          <w:rFonts w:ascii="Times New Roman" w:hAnsi="Times New Roman" w:cs="Times New Roman"/>
          <w:color w:val="000000"/>
          <w:sz w:val="28"/>
          <w:szCs w:val="28"/>
        </w:rPr>
        <w:t xml:space="preserve"> не соответствуют принятым бюджетным назначениям в соответствующих решениях сессий. </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нарушении ст.19 Положения о бюджетном процессе в муниципальном образовании Забойское сельское поселение Славянского района, утвержденного Решением сессии Совета Забойского сельского поселения Славянского района от 26.12.2009 № 3, в период с октября по декабрь 2014 года не вносились фактические  изменения в решение о бюджете на 2014 год.</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доходам бюджет Забойского сельского поселения за 2014 год выполнен на 105,3% или на 861,2 тыс. рублей больше по сравнению с принятым бюджетом поселения (ф-0503117) и составил 17078,5 тыс. рублей.</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сравнению с 2013 годом бюджет за 2014 год исполнен на 156,0% или больше на 6133,8 тыс. рублей.</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Структура исполненных доходов бюджета за 2014 год составила:</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налоговые доходы – 38,1%, неналоговые доходы – 5,2%, безвозмездные поступления – 56,7%. </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Налоговые доходы бюджета за 2014 года составили 6504,5 тыс. рублей, что на 3025,8 тыс. рублей или на 87% выше объема налоговых поступлений в бюджет поселения за аналогичный период 2013 года.</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Неналоговые доходы бюджета за 2014 года составили 890,4 тыс. рублей, что на 131,9 тыс. рублей или на 17,4% выше объема неналоговых поступлений за аналогичный период 2013 года.</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Безвозмездные поступления в бюджет поселения за 2014 год составили 9683,6 тыс. рублей, что на 2976,1 тыс. руб. или на 44,4% выше объема безвозмездных поступлений за аналогичный период 2013 года. </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Расходная часть бюджета Забойского сельского поселения в 2014 году исполнена на 98,5% или на 250,1 тыс. рублей ниже принятого бюджета поселения (ф-0503117) и  составила 16110,1 тыс. рублей.</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сравнению с 2013 годом бюджет за 2014 год исполнен на 143,6% или больше на 4887,7 тыс. рублей.</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Наибольший удельный вес в структуре расходов занимают расходы по статьям «Общегосударственные вопросы»</w:t>
      </w:r>
      <w:r>
        <w:rPr>
          <w:rFonts w:ascii="Times New Roman" w:hAnsi="Times New Roman" w:cs="Times New Roman"/>
          <w:b/>
          <w:color w:val="000000"/>
          <w:sz w:val="28"/>
          <w:szCs w:val="28"/>
        </w:rPr>
        <w:t>-</w:t>
      </w:r>
      <w:r>
        <w:rPr>
          <w:rFonts w:ascii="Times New Roman" w:hAnsi="Times New Roman" w:cs="Times New Roman"/>
          <w:color w:val="000000"/>
          <w:sz w:val="28"/>
          <w:szCs w:val="28"/>
        </w:rPr>
        <w:t>37,7%, «Национальна экономика»-33,3% и «Культура»-16,8%.</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Бюджет </w:t>
      </w:r>
      <w:r w:rsidR="00682713">
        <w:rPr>
          <w:rFonts w:ascii="Times New Roman" w:hAnsi="Times New Roman" w:cs="Times New Roman"/>
          <w:color w:val="000000"/>
          <w:sz w:val="28"/>
          <w:szCs w:val="28"/>
        </w:rPr>
        <w:t>Забойского</w:t>
      </w:r>
      <w:r>
        <w:rPr>
          <w:rFonts w:ascii="Times New Roman" w:hAnsi="Times New Roman" w:cs="Times New Roman"/>
          <w:color w:val="000000"/>
          <w:sz w:val="28"/>
          <w:szCs w:val="28"/>
        </w:rPr>
        <w:t xml:space="preserve"> сельского поселения за 2014 год исполнен с профицитом в сумме 968,4 тыс. рублей. </w:t>
      </w:r>
    </w:p>
    <w:p w:rsidR="00536868" w:rsidRDefault="00536868" w:rsidP="00536868">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t>Получение бюджетных кредитов от других бюджетов бюджетной системы РФ и кредитов от кредитных организаций не производилось.</w:t>
      </w:r>
    </w:p>
    <w:p w:rsidR="00536868" w:rsidRDefault="00536868" w:rsidP="00536868">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 соответствии со ст.265 БК РФ разработать и подготовить Проект </w:t>
      </w:r>
      <w:r w:rsidR="00682713">
        <w:rPr>
          <w:rFonts w:ascii="Times New Roman" w:hAnsi="Times New Roman" w:cs="Times New Roman"/>
          <w:color w:val="000000"/>
          <w:sz w:val="28"/>
          <w:szCs w:val="28"/>
        </w:rPr>
        <w:t>р</w:t>
      </w:r>
      <w:r>
        <w:rPr>
          <w:rFonts w:ascii="Times New Roman" w:hAnsi="Times New Roman" w:cs="Times New Roman"/>
          <w:color w:val="000000"/>
          <w:sz w:val="28"/>
          <w:szCs w:val="28"/>
        </w:rPr>
        <w:t>ешения Совета Забойского сельского поселения Славянского района за 2014 год с целью его утверждения Советом депутатов муниципального образования Забойское сельское поселение Славянского района</w:t>
      </w:r>
    </w:p>
    <w:p w:rsidR="00536868" w:rsidRDefault="00536868" w:rsidP="00536868">
      <w:pPr>
        <w:spacing w:after="0" w:line="240" w:lineRule="auto"/>
        <w:ind w:right="152"/>
        <w:jc w:val="both"/>
        <w:rPr>
          <w:rFonts w:ascii="Times New Roman" w:hAnsi="Times New Roman" w:cs="Times New Roman"/>
          <w:color w:val="000000"/>
          <w:sz w:val="28"/>
          <w:szCs w:val="28"/>
        </w:rPr>
      </w:pPr>
    </w:p>
    <w:p w:rsidR="00D039B1" w:rsidRPr="0012288E" w:rsidRDefault="00682713" w:rsidP="0012288E">
      <w:pPr>
        <w:pStyle w:val="a4"/>
        <w:spacing w:before="0" w:beforeAutospacing="0" w:after="0"/>
        <w:ind w:firstLine="709"/>
        <w:jc w:val="both"/>
        <w:rPr>
          <w:rFonts w:ascii="Times New Roman" w:hAnsi="Times New Roman"/>
          <w:sz w:val="28"/>
          <w:szCs w:val="28"/>
        </w:rPr>
      </w:pPr>
      <w:r>
        <w:rPr>
          <w:rStyle w:val="a3"/>
          <w:rFonts w:ascii="Times New Roman" w:hAnsi="Times New Roman"/>
          <w:sz w:val="28"/>
          <w:szCs w:val="28"/>
        </w:rPr>
        <w:t>5</w:t>
      </w:r>
      <w:r w:rsidR="00D039B1" w:rsidRPr="0012288E">
        <w:rPr>
          <w:rStyle w:val="a3"/>
          <w:rFonts w:ascii="Times New Roman" w:hAnsi="Times New Roman"/>
          <w:sz w:val="28"/>
          <w:szCs w:val="28"/>
        </w:rPr>
        <w:t>. Ки</w:t>
      </w:r>
      <w:r w:rsidR="006717DC">
        <w:rPr>
          <w:rStyle w:val="a3"/>
          <w:rFonts w:ascii="Times New Roman" w:hAnsi="Times New Roman"/>
          <w:sz w:val="28"/>
          <w:szCs w:val="28"/>
        </w:rPr>
        <w:t xml:space="preserve">ровское </w:t>
      </w:r>
      <w:r w:rsidR="00D039B1" w:rsidRPr="0012288E">
        <w:rPr>
          <w:rStyle w:val="a3"/>
          <w:rFonts w:ascii="Times New Roman" w:hAnsi="Times New Roman"/>
          <w:sz w:val="28"/>
          <w:szCs w:val="28"/>
        </w:rPr>
        <w:t xml:space="preserve">сельское поселение </w:t>
      </w:r>
      <w:r w:rsidR="006717DC">
        <w:rPr>
          <w:rStyle w:val="a3"/>
          <w:rFonts w:ascii="Times New Roman" w:hAnsi="Times New Roman"/>
          <w:sz w:val="28"/>
          <w:szCs w:val="28"/>
        </w:rPr>
        <w:t>Славянского района</w:t>
      </w:r>
    </w:p>
    <w:p w:rsidR="00D039B1" w:rsidRPr="0012288E"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Документы и материалы, представленные одновременно с годовым отчетом, соответствуют требованиям статьи 264.4 БК РФ.</w:t>
      </w:r>
    </w:p>
    <w:p w:rsidR="00D039B1" w:rsidRPr="0012288E"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При проведении внешней проверки годовой бюджетной отчетности установлено:</w:t>
      </w:r>
    </w:p>
    <w:p w:rsidR="004C7130"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 годовая бюджетная отчетность за 2014 год представлена в полном объеме</w:t>
      </w:r>
      <w:r w:rsidR="004C7130">
        <w:rPr>
          <w:rFonts w:ascii="Times New Roman" w:hAnsi="Times New Roman"/>
          <w:sz w:val="28"/>
          <w:szCs w:val="28"/>
        </w:rPr>
        <w:t xml:space="preserve"> и в установленные сроки;</w:t>
      </w:r>
    </w:p>
    <w:p w:rsidR="004C7130" w:rsidRDefault="004C7130" w:rsidP="004C7130">
      <w:pPr>
        <w:spacing w:after="0" w:line="20" w:lineRule="atLeast"/>
        <w:ind w:left="284" w:firstLine="567"/>
        <w:jc w:val="both"/>
        <w:rPr>
          <w:rFonts w:ascii="Times New Roman" w:hAnsi="Times New Roman" w:cs="Times New Roman"/>
          <w:sz w:val="28"/>
          <w:szCs w:val="28"/>
        </w:rPr>
      </w:pPr>
      <w:r>
        <w:rPr>
          <w:rFonts w:ascii="Times New Roman" w:hAnsi="Times New Roman" w:cs="Times New Roman"/>
          <w:sz w:val="28"/>
          <w:szCs w:val="28"/>
        </w:rPr>
        <w:t>– годовая отчетность составлена в соответствии с Инструкцией от 28.12.2010г.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(далее Инструкция №191н).</w:t>
      </w:r>
    </w:p>
    <w:p w:rsidR="004C7130" w:rsidRDefault="004C7130" w:rsidP="004C7130">
      <w:pPr>
        <w:spacing w:after="0" w:line="20" w:lineRule="atLeast"/>
        <w:ind w:left="284" w:firstLine="567"/>
        <w:jc w:val="both"/>
        <w:rPr>
          <w:rFonts w:ascii="Times New Roman" w:hAnsi="Times New Roman" w:cs="Times New Roman"/>
          <w:sz w:val="28"/>
          <w:szCs w:val="28"/>
        </w:rPr>
      </w:pPr>
      <w:r>
        <w:rPr>
          <w:rFonts w:ascii="Times New Roman" w:hAnsi="Times New Roman" w:cs="Times New Roman"/>
          <w:sz w:val="28"/>
          <w:szCs w:val="28"/>
        </w:rPr>
        <w:t xml:space="preserve">– согласно п.7 Инструкции №191н перед составлением годовой отчетности проведена инвентаризация основных средств, материалов, имущества казны и финансовых обязательств; </w:t>
      </w:r>
    </w:p>
    <w:p w:rsidR="004C7130" w:rsidRDefault="004C7130" w:rsidP="004C7130">
      <w:pPr>
        <w:spacing w:after="0" w:line="20" w:lineRule="atLeast"/>
        <w:ind w:left="284" w:firstLine="567"/>
        <w:jc w:val="both"/>
        <w:rPr>
          <w:rFonts w:ascii="Times New Roman" w:hAnsi="Times New Roman" w:cs="Times New Roman"/>
          <w:sz w:val="28"/>
          <w:szCs w:val="28"/>
        </w:rPr>
      </w:pPr>
      <w:r>
        <w:rPr>
          <w:rFonts w:ascii="Times New Roman" w:hAnsi="Times New Roman" w:cs="Times New Roman"/>
          <w:sz w:val="28"/>
          <w:szCs w:val="28"/>
        </w:rPr>
        <w:t>– в нарушении п.8 Инструкции №191н в  пояснительной записке не отражена информация по формам 0503172 «Сведения о государственном (муниципальном) долге» и 0503173 «Сведения об изменении остатков валюты баланса по состоянию на 01.01.2015 года»;</w:t>
      </w:r>
    </w:p>
    <w:p w:rsidR="00D039B1" w:rsidRPr="0012288E" w:rsidRDefault="00D039B1" w:rsidP="00465A50">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 xml:space="preserve">- утвержденные бюджетные назначения, отраженные в Отчете об исполнении бюджета (ф.0503117) по доходам и расходам соответствуют уточненным плановым назначениям, утвержденным решением </w:t>
      </w:r>
      <w:r w:rsidR="00465A50">
        <w:rPr>
          <w:rFonts w:ascii="Times New Roman" w:hAnsi="Times New Roman"/>
          <w:sz w:val="28"/>
          <w:szCs w:val="28"/>
        </w:rPr>
        <w:t xml:space="preserve">четвертой сессии </w:t>
      </w:r>
      <w:r w:rsidRPr="0012288E">
        <w:rPr>
          <w:rFonts w:ascii="Times New Roman" w:hAnsi="Times New Roman"/>
          <w:sz w:val="28"/>
          <w:szCs w:val="28"/>
        </w:rPr>
        <w:t xml:space="preserve">Совета </w:t>
      </w:r>
      <w:r w:rsidR="00465A50">
        <w:rPr>
          <w:rFonts w:ascii="Times New Roman" w:hAnsi="Times New Roman"/>
          <w:sz w:val="28"/>
          <w:szCs w:val="28"/>
        </w:rPr>
        <w:t xml:space="preserve">Кировского </w:t>
      </w:r>
      <w:r w:rsidRPr="0012288E">
        <w:rPr>
          <w:rFonts w:ascii="Times New Roman" w:hAnsi="Times New Roman"/>
          <w:sz w:val="28"/>
          <w:szCs w:val="28"/>
        </w:rPr>
        <w:t xml:space="preserve">сельского поселения </w:t>
      </w:r>
      <w:r w:rsidR="00465A50">
        <w:rPr>
          <w:rFonts w:ascii="Times New Roman" w:hAnsi="Times New Roman"/>
          <w:sz w:val="28"/>
          <w:szCs w:val="28"/>
        </w:rPr>
        <w:t xml:space="preserve">Славянского </w:t>
      </w:r>
      <w:r w:rsidRPr="0012288E">
        <w:rPr>
          <w:rFonts w:ascii="Times New Roman" w:hAnsi="Times New Roman"/>
          <w:sz w:val="28"/>
          <w:szCs w:val="28"/>
        </w:rPr>
        <w:t xml:space="preserve">района от </w:t>
      </w:r>
      <w:r w:rsidR="00465A50">
        <w:rPr>
          <w:rFonts w:ascii="Times New Roman" w:hAnsi="Times New Roman"/>
          <w:sz w:val="28"/>
          <w:szCs w:val="28"/>
        </w:rPr>
        <w:t>26.</w:t>
      </w:r>
      <w:r w:rsidRPr="0012288E">
        <w:rPr>
          <w:rFonts w:ascii="Times New Roman" w:hAnsi="Times New Roman"/>
          <w:sz w:val="28"/>
          <w:szCs w:val="28"/>
        </w:rPr>
        <w:t>12.2014</w:t>
      </w:r>
      <w:r w:rsidR="00465A50">
        <w:rPr>
          <w:rFonts w:ascii="Times New Roman" w:hAnsi="Times New Roman"/>
          <w:sz w:val="28"/>
          <w:szCs w:val="28"/>
        </w:rPr>
        <w:t xml:space="preserve"> года.</w:t>
      </w:r>
    </w:p>
    <w:p w:rsidR="00465A50" w:rsidRDefault="00465A50" w:rsidP="00465A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Бюджет Кировского сельского поселения Славянского района 2014 года исполнялся в соответствии с требованиями и нормами действующего бюджетного законодательства и нормативными правовыми актами Кировского сельского поселения.</w:t>
      </w:r>
    </w:p>
    <w:p w:rsidR="00465A50" w:rsidRDefault="00465A50" w:rsidP="00465A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Общий объем доходов исполнен в сумме 23934,2 тыс. рублей, общий объем расходов исполнен в сумме 22214,1 тыс. рублей. Общий объем ассигнований, направляемых на исполнения публичных нормативных обязательств -130,4 тыс. рублей. </w:t>
      </w:r>
    </w:p>
    <w:p w:rsidR="00465A50" w:rsidRDefault="00465A50" w:rsidP="00465A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доходам бюджет Кировского сельского поселения выполнен на 106,4% или на 1449,7 тыс. рублей больше по сравнению с принятым бюджетом на 2014 год.</w:t>
      </w:r>
    </w:p>
    <w:p w:rsidR="00465A50" w:rsidRDefault="00465A50" w:rsidP="00465A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сравнению с 2013 годом бюджет Кировского сельского поселения за 2014 год исполнен на 130,8% или больше на 5631,3 тыс. рублей.</w:t>
      </w:r>
    </w:p>
    <w:p w:rsidR="00465A50" w:rsidRDefault="00465A50" w:rsidP="00465A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Структура исполненных доходов бюджета за 2014 год составила:</w:t>
      </w:r>
    </w:p>
    <w:p w:rsidR="00465A50" w:rsidRDefault="00465A50" w:rsidP="00465A50">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налоговые доходы – 48,8%, неналоговые доходы – 16,9%, безвозмездные поступления – 34,3%. </w:t>
      </w:r>
    </w:p>
    <w:p w:rsidR="00465A50" w:rsidRDefault="00465A50" w:rsidP="00465A50">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Налоговые доходы бюджета за 2014 года составили 11682,7 тыс. рублей, что на 4707,8 тыс. рублей или на 67,5% выше объема налоговых поступлений в бюджет поселения за аналогичный период 2013 года.</w:t>
      </w:r>
    </w:p>
    <w:p w:rsidR="00465A50" w:rsidRDefault="00465A50" w:rsidP="00465A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Неналоговые доходы бюджета за 2014 года составили 3703,4 тыс. рублей, что на 1289,2 тыс. рублей или на 53,4% выше объема неналоговых поступлений за аналогичный период 2013 года.</w:t>
      </w:r>
    </w:p>
    <w:p w:rsidR="00465A50" w:rsidRDefault="00465A50" w:rsidP="00465A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Расходная часть бюджета Кировского сельского поселения в 2014 году исполнена на 95,4% или на 1053,8 тыс. рублей ниже принятого бюджета поселения на 2014 год.</w:t>
      </w:r>
    </w:p>
    <w:p w:rsidR="00465A50" w:rsidRDefault="00465A50" w:rsidP="00465A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сравнению с 2013 годом расходная часть бюджета за 2014 год исполнена на 116% или больше на 3051,1 тыс. рублей.</w:t>
      </w:r>
    </w:p>
    <w:p w:rsidR="00465A50" w:rsidRDefault="00465A50" w:rsidP="00465A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Наибольший удельный вес в структуре расходов занимают расходы по статьям «Общегосударственные вопросы»-33,4%, «Национальная экономика»-21,9%, «ЖКХ»-18,2%.</w:t>
      </w:r>
    </w:p>
    <w:p w:rsidR="00465A50" w:rsidRDefault="00465A50" w:rsidP="00465A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Бюджет Кировского сельского поселения за 2014 год исполнен с профицитом в размере 1720,1 тыс. рублей. </w:t>
      </w:r>
    </w:p>
    <w:p w:rsidR="00465A50" w:rsidRDefault="00465A50" w:rsidP="00465A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Получение бюджетных кредитов от других бюджетов бюджетной системы РФ и кредитов от кредитных организаций не производилось.</w:t>
      </w:r>
    </w:p>
    <w:p w:rsidR="004C7130" w:rsidRPr="0012288E" w:rsidRDefault="004C7130" w:rsidP="004C7130">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Заключение на отчет об исполнении бюджета Ки</w:t>
      </w:r>
      <w:r>
        <w:rPr>
          <w:rFonts w:ascii="Times New Roman" w:hAnsi="Times New Roman"/>
          <w:sz w:val="28"/>
          <w:szCs w:val="28"/>
        </w:rPr>
        <w:t>ровского</w:t>
      </w:r>
      <w:r w:rsidRPr="0012288E">
        <w:rPr>
          <w:rFonts w:ascii="Times New Roman" w:hAnsi="Times New Roman"/>
          <w:sz w:val="28"/>
          <w:szCs w:val="28"/>
        </w:rPr>
        <w:t xml:space="preserve"> сельского поселения </w:t>
      </w:r>
      <w:r>
        <w:rPr>
          <w:rFonts w:ascii="Times New Roman" w:hAnsi="Times New Roman"/>
          <w:sz w:val="28"/>
          <w:szCs w:val="28"/>
        </w:rPr>
        <w:t>Славянского</w:t>
      </w:r>
      <w:r w:rsidRPr="0012288E">
        <w:rPr>
          <w:rFonts w:ascii="Times New Roman" w:hAnsi="Times New Roman"/>
          <w:sz w:val="28"/>
          <w:szCs w:val="28"/>
        </w:rPr>
        <w:t xml:space="preserve"> района за 2014 год по результатам внешней проверки направлено главе Ки</w:t>
      </w:r>
      <w:r>
        <w:rPr>
          <w:rFonts w:ascii="Times New Roman" w:hAnsi="Times New Roman"/>
          <w:sz w:val="28"/>
          <w:szCs w:val="28"/>
        </w:rPr>
        <w:t xml:space="preserve">ровского </w:t>
      </w:r>
      <w:r w:rsidRPr="0012288E">
        <w:rPr>
          <w:rFonts w:ascii="Times New Roman" w:hAnsi="Times New Roman"/>
          <w:sz w:val="28"/>
          <w:szCs w:val="28"/>
        </w:rPr>
        <w:t xml:space="preserve">сельского поселения </w:t>
      </w:r>
      <w:r w:rsidR="008F3C44">
        <w:rPr>
          <w:rFonts w:ascii="Times New Roman" w:hAnsi="Times New Roman"/>
          <w:sz w:val="28"/>
          <w:szCs w:val="28"/>
        </w:rPr>
        <w:t xml:space="preserve">Славянского </w:t>
      </w:r>
      <w:r w:rsidRPr="0012288E">
        <w:rPr>
          <w:rFonts w:ascii="Times New Roman" w:hAnsi="Times New Roman"/>
          <w:sz w:val="28"/>
          <w:szCs w:val="28"/>
        </w:rPr>
        <w:t>района</w:t>
      </w:r>
      <w:r w:rsidR="008F3C44">
        <w:rPr>
          <w:rFonts w:ascii="Times New Roman" w:hAnsi="Times New Roman"/>
          <w:sz w:val="28"/>
          <w:szCs w:val="28"/>
        </w:rPr>
        <w:t xml:space="preserve"> и председателю Совета </w:t>
      </w:r>
      <w:r w:rsidR="008F3C44" w:rsidRPr="0012288E">
        <w:rPr>
          <w:rFonts w:ascii="Times New Roman" w:hAnsi="Times New Roman"/>
          <w:sz w:val="28"/>
          <w:szCs w:val="28"/>
        </w:rPr>
        <w:t>Ки</w:t>
      </w:r>
      <w:r w:rsidR="008F3C44">
        <w:rPr>
          <w:rFonts w:ascii="Times New Roman" w:hAnsi="Times New Roman"/>
          <w:sz w:val="28"/>
          <w:szCs w:val="28"/>
        </w:rPr>
        <w:t xml:space="preserve">ровского </w:t>
      </w:r>
      <w:r w:rsidR="008F3C44" w:rsidRPr="0012288E">
        <w:rPr>
          <w:rFonts w:ascii="Times New Roman" w:hAnsi="Times New Roman"/>
          <w:sz w:val="28"/>
          <w:szCs w:val="28"/>
        </w:rPr>
        <w:t xml:space="preserve">сельского поселения </w:t>
      </w:r>
      <w:r w:rsidR="008F3C44">
        <w:rPr>
          <w:rFonts w:ascii="Times New Roman" w:hAnsi="Times New Roman"/>
          <w:sz w:val="28"/>
          <w:szCs w:val="28"/>
        </w:rPr>
        <w:t xml:space="preserve">Славянского </w:t>
      </w:r>
      <w:r w:rsidR="008F3C44" w:rsidRPr="0012288E">
        <w:rPr>
          <w:rFonts w:ascii="Times New Roman" w:hAnsi="Times New Roman"/>
          <w:sz w:val="28"/>
          <w:szCs w:val="28"/>
        </w:rPr>
        <w:t>района</w:t>
      </w:r>
      <w:r w:rsidRPr="0012288E">
        <w:rPr>
          <w:rFonts w:ascii="Times New Roman" w:hAnsi="Times New Roman"/>
          <w:sz w:val="28"/>
          <w:szCs w:val="28"/>
        </w:rPr>
        <w:t>.</w:t>
      </w:r>
    </w:p>
    <w:p w:rsidR="00465A50" w:rsidRDefault="00465A50" w:rsidP="00465A5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Представленный к рассмотрению проект годового отчёта об исполнении бюджета Кировского сельского поселения Славянского района за 2014 год, соответствует нормам Бюджетного Кодекса РФ и рекомендован контрольно-счетной палатой муниципального образования Славянский район к утверждению Советом депутатов муниципального образования Кировское сельское поселение Славянского района.</w:t>
      </w:r>
    </w:p>
    <w:p w:rsidR="00465A50" w:rsidRDefault="00465A50" w:rsidP="00465A50">
      <w:pPr>
        <w:spacing w:after="0" w:line="240" w:lineRule="auto"/>
        <w:ind w:right="152"/>
        <w:jc w:val="both"/>
        <w:rPr>
          <w:rFonts w:ascii="Times New Roman" w:hAnsi="Times New Roman" w:cs="Times New Roman"/>
          <w:sz w:val="28"/>
          <w:szCs w:val="28"/>
        </w:rPr>
      </w:pPr>
    </w:p>
    <w:p w:rsidR="00D039B1" w:rsidRPr="0012288E" w:rsidRDefault="00682713" w:rsidP="0012288E">
      <w:pPr>
        <w:pStyle w:val="a4"/>
        <w:spacing w:before="0" w:beforeAutospacing="0" w:after="0"/>
        <w:ind w:firstLine="709"/>
        <w:jc w:val="both"/>
        <w:rPr>
          <w:rFonts w:ascii="Times New Roman" w:hAnsi="Times New Roman"/>
          <w:sz w:val="28"/>
          <w:szCs w:val="28"/>
        </w:rPr>
      </w:pPr>
      <w:r>
        <w:rPr>
          <w:rStyle w:val="a3"/>
          <w:rFonts w:ascii="Times New Roman" w:hAnsi="Times New Roman"/>
          <w:sz w:val="28"/>
          <w:szCs w:val="28"/>
        </w:rPr>
        <w:t>6</w:t>
      </w:r>
      <w:r w:rsidR="00D039B1" w:rsidRPr="0012288E">
        <w:rPr>
          <w:rStyle w:val="a3"/>
          <w:rFonts w:ascii="Times New Roman" w:hAnsi="Times New Roman"/>
          <w:sz w:val="28"/>
          <w:szCs w:val="28"/>
        </w:rPr>
        <w:t>. К</w:t>
      </w:r>
      <w:r w:rsidR="008F3C44">
        <w:rPr>
          <w:rStyle w:val="a3"/>
          <w:rFonts w:ascii="Times New Roman" w:hAnsi="Times New Roman"/>
          <w:sz w:val="28"/>
          <w:szCs w:val="28"/>
        </w:rPr>
        <w:t>оржевское сельское</w:t>
      </w:r>
      <w:r w:rsidR="00D039B1" w:rsidRPr="0012288E">
        <w:rPr>
          <w:rStyle w:val="a3"/>
          <w:rFonts w:ascii="Times New Roman" w:hAnsi="Times New Roman"/>
          <w:sz w:val="28"/>
          <w:szCs w:val="28"/>
        </w:rPr>
        <w:t xml:space="preserve"> поселение </w:t>
      </w:r>
      <w:r w:rsidR="00006C85">
        <w:rPr>
          <w:rStyle w:val="a3"/>
          <w:rFonts w:ascii="Times New Roman" w:hAnsi="Times New Roman"/>
          <w:sz w:val="28"/>
          <w:szCs w:val="28"/>
        </w:rPr>
        <w:t>Славянского района</w:t>
      </w:r>
    </w:p>
    <w:p w:rsidR="00D039B1" w:rsidRPr="0012288E"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Документы и материалы, представленные одновременно с годовым отчетом, соответствуют требованиям статьи 264.4 БК РФ.</w:t>
      </w:r>
    </w:p>
    <w:p w:rsidR="00006C85" w:rsidRDefault="00006C85" w:rsidP="00006C85">
      <w:pPr>
        <w:tabs>
          <w:tab w:val="left" w:pos="142"/>
        </w:tabs>
        <w:spacing w:after="0" w:line="240" w:lineRule="auto"/>
        <w:ind w:left="142" w:right="-1" w:firstLine="720"/>
        <w:jc w:val="both"/>
        <w:rPr>
          <w:rFonts w:ascii="Times New Roman" w:hAnsi="Times New Roman" w:cs="Times New Roman"/>
          <w:sz w:val="28"/>
          <w:szCs w:val="28"/>
        </w:rPr>
      </w:pPr>
      <w:r>
        <w:rPr>
          <w:rFonts w:ascii="Times New Roman" w:hAnsi="Times New Roman" w:cs="Times New Roman"/>
          <w:sz w:val="28"/>
          <w:szCs w:val="28"/>
        </w:rPr>
        <w:t>Бюджет Коржевского  сельского поселения по кассовому исполнению   является  профицитным (профицит бюджета 3094,4  тыс. руб.).</w:t>
      </w:r>
    </w:p>
    <w:p w:rsidR="00006C85" w:rsidRPr="0012288E" w:rsidRDefault="00006C85" w:rsidP="00006C85">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 xml:space="preserve">Доходы бюджета </w:t>
      </w:r>
      <w:r w:rsidR="00C45978">
        <w:rPr>
          <w:rFonts w:ascii="Times New Roman" w:hAnsi="Times New Roman"/>
          <w:sz w:val="28"/>
          <w:szCs w:val="28"/>
        </w:rPr>
        <w:t>Коржевского сельского поселения</w:t>
      </w:r>
      <w:r w:rsidRPr="0012288E">
        <w:rPr>
          <w:rFonts w:ascii="Times New Roman" w:hAnsi="Times New Roman"/>
          <w:sz w:val="28"/>
          <w:szCs w:val="28"/>
        </w:rPr>
        <w:t xml:space="preserve"> за 2014 год составили </w:t>
      </w:r>
      <w:r w:rsidR="00C45978">
        <w:rPr>
          <w:rFonts w:ascii="Times New Roman" w:hAnsi="Times New Roman"/>
          <w:sz w:val="28"/>
          <w:szCs w:val="28"/>
        </w:rPr>
        <w:t>сум</w:t>
      </w:r>
      <w:r w:rsidRPr="0012288E">
        <w:rPr>
          <w:rFonts w:ascii="Times New Roman" w:hAnsi="Times New Roman"/>
          <w:sz w:val="28"/>
          <w:szCs w:val="28"/>
        </w:rPr>
        <w:t xml:space="preserve">му </w:t>
      </w:r>
      <w:r w:rsidR="00F64FA9">
        <w:rPr>
          <w:rFonts w:ascii="Times New Roman" w:hAnsi="Times New Roman"/>
          <w:sz w:val="28"/>
          <w:szCs w:val="28"/>
        </w:rPr>
        <w:t>37575,9</w:t>
      </w:r>
      <w:r w:rsidRPr="0012288E">
        <w:rPr>
          <w:rFonts w:ascii="Times New Roman" w:hAnsi="Times New Roman"/>
          <w:sz w:val="28"/>
          <w:szCs w:val="28"/>
        </w:rPr>
        <w:t xml:space="preserve"> тыс.руб. </w:t>
      </w:r>
      <w:r w:rsidR="00F64FA9">
        <w:rPr>
          <w:rFonts w:ascii="Times New Roman" w:hAnsi="Times New Roman"/>
          <w:sz w:val="28"/>
          <w:szCs w:val="28"/>
        </w:rPr>
        <w:t xml:space="preserve">Доходная часть бюджета за 2014 год исполнена на 103,0% от уточненных бюджетных назначений. </w:t>
      </w:r>
      <w:r w:rsidRPr="0012288E">
        <w:rPr>
          <w:rFonts w:ascii="Times New Roman" w:hAnsi="Times New Roman"/>
          <w:sz w:val="28"/>
          <w:szCs w:val="28"/>
        </w:rPr>
        <w:t>У</w:t>
      </w:r>
      <w:r w:rsidR="00F64FA9">
        <w:rPr>
          <w:rFonts w:ascii="Times New Roman" w:hAnsi="Times New Roman"/>
          <w:sz w:val="28"/>
          <w:szCs w:val="28"/>
        </w:rPr>
        <w:t>д</w:t>
      </w:r>
      <w:r w:rsidRPr="0012288E">
        <w:rPr>
          <w:rFonts w:ascii="Times New Roman" w:hAnsi="Times New Roman"/>
          <w:sz w:val="28"/>
          <w:szCs w:val="28"/>
        </w:rPr>
        <w:t>ельный вес в общей сумме доходов бюджета фактические налоговые и неналоговые поступления составили 45,0%, безвозмездные поступления – 55,0%. Налоговые и неналоговые доходы поступили в бюджет в сумме 1</w:t>
      </w:r>
      <w:r w:rsidR="00650DF9">
        <w:rPr>
          <w:rFonts w:ascii="Times New Roman" w:hAnsi="Times New Roman"/>
          <w:sz w:val="28"/>
          <w:szCs w:val="28"/>
        </w:rPr>
        <w:t>6086,1</w:t>
      </w:r>
      <w:r w:rsidRPr="0012288E">
        <w:rPr>
          <w:rFonts w:ascii="Times New Roman" w:hAnsi="Times New Roman"/>
          <w:sz w:val="28"/>
          <w:szCs w:val="28"/>
        </w:rPr>
        <w:t xml:space="preserve"> тыс.руб., </w:t>
      </w:r>
      <w:r w:rsidR="00650DF9">
        <w:rPr>
          <w:rFonts w:ascii="Times New Roman" w:hAnsi="Times New Roman"/>
          <w:sz w:val="28"/>
          <w:szCs w:val="28"/>
        </w:rPr>
        <w:t>или 42,8% от общей суммы доходов. Безвозмездные поступления составили 21554,7 тыс. руб. или  57,2 % от общей суммы доходов.</w:t>
      </w:r>
    </w:p>
    <w:p w:rsidR="00006C85" w:rsidRPr="0012288E" w:rsidRDefault="00006C85" w:rsidP="00006C85">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lastRenderedPageBreak/>
        <w:t xml:space="preserve">Расходы бюджета </w:t>
      </w:r>
      <w:r w:rsidR="007C4C71">
        <w:rPr>
          <w:rFonts w:ascii="Times New Roman" w:hAnsi="Times New Roman"/>
          <w:sz w:val="28"/>
          <w:szCs w:val="28"/>
        </w:rPr>
        <w:t xml:space="preserve">Коржевского сельского поселения </w:t>
      </w:r>
      <w:r w:rsidRPr="0012288E">
        <w:rPr>
          <w:rFonts w:ascii="Times New Roman" w:hAnsi="Times New Roman"/>
          <w:sz w:val="28"/>
          <w:szCs w:val="28"/>
        </w:rPr>
        <w:t xml:space="preserve">за 2014 год составили в сумме </w:t>
      </w:r>
      <w:r w:rsidR="007C4C71">
        <w:rPr>
          <w:rFonts w:ascii="Times New Roman" w:hAnsi="Times New Roman"/>
          <w:sz w:val="28"/>
          <w:szCs w:val="28"/>
        </w:rPr>
        <w:t>34481,5</w:t>
      </w:r>
      <w:r w:rsidRPr="0012288E">
        <w:rPr>
          <w:rFonts w:ascii="Times New Roman" w:hAnsi="Times New Roman"/>
          <w:sz w:val="28"/>
          <w:szCs w:val="28"/>
        </w:rPr>
        <w:t xml:space="preserve"> тыс.руб. Расходы бюджета исполнены на </w:t>
      </w:r>
      <w:r w:rsidR="007C4C71">
        <w:rPr>
          <w:rFonts w:ascii="Times New Roman" w:hAnsi="Times New Roman"/>
          <w:sz w:val="28"/>
          <w:szCs w:val="28"/>
        </w:rPr>
        <w:t>94,7</w:t>
      </w:r>
      <w:r w:rsidRPr="0012288E">
        <w:rPr>
          <w:rFonts w:ascii="Times New Roman" w:hAnsi="Times New Roman"/>
          <w:sz w:val="28"/>
          <w:szCs w:val="28"/>
        </w:rPr>
        <w:t xml:space="preserve">% от утвержденных показателей, расходная часть не выполнена на </w:t>
      </w:r>
      <w:r w:rsidR="007C4C71">
        <w:rPr>
          <w:rFonts w:ascii="Times New Roman" w:hAnsi="Times New Roman"/>
          <w:sz w:val="28"/>
          <w:szCs w:val="28"/>
        </w:rPr>
        <w:t>1928,2</w:t>
      </w:r>
      <w:r w:rsidRPr="0012288E">
        <w:rPr>
          <w:rFonts w:ascii="Times New Roman" w:hAnsi="Times New Roman"/>
          <w:sz w:val="28"/>
          <w:szCs w:val="28"/>
        </w:rPr>
        <w:t xml:space="preserve"> тыс.руб.</w:t>
      </w:r>
    </w:p>
    <w:p w:rsidR="00006C85" w:rsidRDefault="00006C85" w:rsidP="00312BCA">
      <w:pPr>
        <w:tabs>
          <w:tab w:val="left" w:pos="851"/>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Годовой отчёт о бюджетных расходах, а так же порядок и сроки предоставления бюджетной отчётности соответствует, предъявляемым требованиям и отражает фактическое исполнение бюджета по доходам и расходам главным распорядителем бюджетных средств за 2014 год и требованиям бюджетного законодательства. Бюджетная отчетность сформирована в полном объеме в соответствии с перечнем, утвержденным Приказом Министерства финансов России от 28.12.2010г.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с учетом последующих дополнений и изменений, на основе приказов, положений, инструкций, рекомендаций Министерства Финансов РФ. и  представлена в установленный срок.</w:t>
      </w:r>
    </w:p>
    <w:p w:rsidR="00006C85" w:rsidRDefault="00006C85" w:rsidP="00312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Представленный к рассмотрению проект годового отчёта об исполнении бюджета Коржевского  сельского поселения  за 2014 год соответствует нормам Бюджетного законодательства (Бюджетный кодекс РФ)</w:t>
      </w:r>
      <w:r w:rsidR="00C72C02">
        <w:rPr>
          <w:rFonts w:ascii="Times New Roman" w:hAnsi="Times New Roman" w:cs="Times New Roman"/>
          <w:sz w:val="28"/>
          <w:szCs w:val="28"/>
        </w:rPr>
        <w:t>.</w:t>
      </w:r>
    </w:p>
    <w:p w:rsidR="00006C85" w:rsidRDefault="00006C85" w:rsidP="00312B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Контрольно-счетная палата считает возможным рекомендовать данный отчет к утверждению Советом депутатом муниципального образования Коржевское  сельское поселение Славянского района.</w:t>
      </w:r>
    </w:p>
    <w:p w:rsidR="00D039B1" w:rsidRPr="0012288E"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 xml:space="preserve">Заключение на отчет об исполнении бюджета </w:t>
      </w:r>
      <w:r w:rsidR="00F4232D">
        <w:rPr>
          <w:rFonts w:ascii="Times New Roman" w:hAnsi="Times New Roman"/>
          <w:sz w:val="28"/>
          <w:szCs w:val="28"/>
        </w:rPr>
        <w:t>К</w:t>
      </w:r>
      <w:r w:rsidR="00312BCA">
        <w:rPr>
          <w:rFonts w:ascii="Times New Roman" w:hAnsi="Times New Roman"/>
          <w:sz w:val="28"/>
          <w:szCs w:val="28"/>
        </w:rPr>
        <w:t xml:space="preserve">оржевского сельского поселения </w:t>
      </w:r>
      <w:r w:rsidR="00F4232D">
        <w:rPr>
          <w:rFonts w:ascii="Times New Roman" w:hAnsi="Times New Roman"/>
          <w:sz w:val="28"/>
          <w:szCs w:val="28"/>
        </w:rPr>
        <w:t xml:space="preserve">Славянского </w:t>
      </w:r>
      <w:r w:rsidRPr="0012288E">
        <w:rPr>
          <w:rFonts w:ascii="Times New Roman" w:hAnsi="Times New Roman"/>
          <w:sz w:val="28"/>
          <w:szCs w:val="28"/>
        </w:rPr>
        <w:t xml:space="preserve">района за 2014 год по результатам внешней проверки направлено главе </w:t>
      </w:r>
      <w:r w:rsidR="00E72835">
        <w:rPr>
          <w:rFonts w:ascii="Times New Roman" w:hAnsi="Times New Roman"/>
          <w:sz w:val="28"/>
          <w:szCs w:val="28"/>
        </w:rPr>
        <w:t xml:space="preserve">Коржевского сельского поселения и председателю </w:t>
      </w:r>
      <w:r w:rsidR="008F4899">
        <w:rPr>
          <w:rFonts w:ascii="Times New Roman" w:hAnsi="Times New Roman"/>
          <w:sz w:val="28"/>
          <w:szCs w:val="28"/>
        </w:rPr>
        <w:t>Совета Коржевского сельского поселения.</w:t>
      </w:r>
    </w:p>
    <w:p w:rsidR="009D25E0" w:rsidRDefault="009D25E0" w:rsidP="0012288E">
      <w:pPr>
        <w:pStyle w:val="a4"/>
        <w:spacing w:before="0" w:beforeAutospacing="0" w:after="0"/>
        <w:ind w:firstLine="709"/>
        <w:jc w:val="both"/>
        <w:rPr>
          <w:rStyle w:val="a3"/>
          <w:rFonts w:ascii="Times New Roman" w:hAnsi="Times New Roman"/>
          <w:sz w:val="28"/>
          <w:szCs w:val="28"/>
        </w:rPr>
      </w:pPr>
    </w:p>
    <w:p w:rsidR="00D039B1" w:rsidRPr="0012288E" w:rsidRDefault="00682713" w:rsidP="0012288E">
      <w:pPr>
        <w:pStyle w:val="a4"/>
        <w:spacing w:before="0" w:beforeAutospacing="0" w:after="0"/>
        <w:ind w:firstLine="709"/>
        <w:jc w:val="both"/>
        <w:rPr>
          <w:rFonts w:ascii="Times New Roman" w:hAnsi="Times New Roman"/>
          <w:sz w:val="28"/>
          <w:szCs w:val="28"/>
        </w:rPr>
      </w:pPr>
      <w:r>
        <w:rPr>
          <w:rStyle w:val="a3"/>
          <w:rFonts w:ascii="Times New Roman" w:hAnsi="Times New Roman"/>
          <w:sz w:val="28"/>
          <w:szCs w:val="28"/>
        </w:rPr>
        <w:t>7</w:t>
      </w:r>
      <w:r w:rsidR="00D039B1" w:rsidRPr="0012288E">
        <w:rPr>
          <w:rStyle w:val="a3"/>
          <w:rFonts w:ascii="Times New Roman" w:hAnsi="Times New Roman"/>
          <w:sz w:val="28"/>
          <w:szCs w:val="28"/>
        </w:rPr>
        <w:t>. </w:t>
      </w:r>
      <w:r w:rsidR="00562012">
        <w:rPr>
          <w:rStyle w:val="a3"/>
          <w:rFonts w:ascii="Times New Roman" w:hAnsi="Times New Roman"/>
          <w:sz w:val="28"/>
          <w:szCs w:val="28"/>
        </w:rPr>
        <w:t>Маевское сельское поселение Славянского района</w:t>
      </w:r>
    </w:p>
    <w:p w:rsidR="00562012" w:rsidRDefault="00562012" w:rsidP="00562012">
      <w:pPr>
        <w:tabs>
          <w:tab w:val="left" w:pos="142"/>
        </w:tabs>
        <w:spacing w:after="0" w:line="240" w:lineRule="auto"/>
        <w:ind w:left="142" w:right="-1" w:firstLine="720"/>
        <w:jc w:val="both"/>
        <w:rPr>
          <w:rFonts w:ascii="Times New Roman" w:hAnsi="Times New Roman" w:cs="Times New Roman"/>
          <w:sz w:val="28"/>
          <w:szCs w:val="28"/>
        </w:rPr>
      </w:pPr>
      <w:r>
        <w:rPr>
          <w:rFonts w:ascii="Times New Roman" w:hAnsi="Times New Roman" w:cs="Times New Roman"/>
          <w:sz w:val="28"/>
          <w:szCs w:val="28"/>
        </w:rPr>
        <w:t xml:space="preserve">Бюджет Маевского  сельского поселения по кассовому исполнению   является  профицитным.  </w:t>
      </w:r>
    </w:p>
    <w:p w:rsidR="00562012" w:rsidRDefault="00562012" w:rsidP="00562012">
      <w:pPr>
        <w:tabs>
          <w:tab w:val="left" w:pos="142"/>
        </w:tabs>
        <w:spacing w:after="0" w:line="240" w:lineRule="auto"/>
        <w:ind w:left="142" w:right="-1" w:firstLine="720"/>
        <w:jc w:val="both"/>
        <w:rPr>
          <w:rFonts w:ascii="Times New Roman" w:hAnsi="Times New Roman" w:cs="Times New Roman"/>
          <w:sz w:val="28"/>
          <w:szCs w:val="28"/>
        </w:rPr>
      </w:pPr>
      <w:r>
        <w:rPr>
          <w:rFonts w:ascii="Times New Roman" w:hAnsi="Times New Roman" w:cs="Times New Roman"/>
          <w:sz w:val="28"/>
          <w:szCs w:val="28"/>
        </w:rPr>
        <w:t>Исполнение бюджета по доходам  составило  8666,2 тыс. руб., что на  232,4 тыс. руб. больше уточненного</w:t>
      </w:r>
      <w:r w:rsidR="009964E1">
        <w:rPr>
          <w:rFonts w:ascii="Times New Roman" w:hAnsi="Times New Roman" w:cs="Times New Roman"/>
          <w:sz w:val="28"/>
          <w:szCs w:val="28"/>
        </w:rPr>
        <w:t xml:space="preserve"> плана доходов </w:t>
      </w:r>
      <w:r>
        <w:rPr>
          <w:rFonts w:ascii="Times New Roman" w:hAnsi="Times New Roman" w:cs="Times New Roman"/>
          <w:sz w:val="28"/>
          <w:szCs w:val="28"/>
        </w:rPr>
        <w:t>, темп роста составил 102,2%.</w:t>
      </w:r>
    </w:p>
    <w:p w:rsidR="00562012" w:rsidRDefault="00562012" w:rsidP="00562012">
      <w:pPr>
        <w:tabs>
          <w:tab w:val="left" w:pos="142"/>
        </w:tabs>
        <w:spacing w:after="0" w:line="240" w:lineRule="auto"/>
        <w:ind w:left="142" w:right="-1" w:firstLine="720"/>
        <w:jc w:val="both"/>
        <w:rPr>
          <w:rFonts w:ascii="Times New Roman" w:hAnsi="Times New Roman" w:cs="Times New Roman"/>
          <w:sz w:val="28"/>
          <w:szCs w:val="28"/>
        </w:rPr>
      </w:pPr>
      <w:r>
        <w:rPr>
          <w:rFonts w:ascii="Times New Roman" w:hAnsi="Times New Roman" w:cs="Times New Roman"/>
          <w:sz w:val="28"/>
          <w:szCs w:val="28"/>
        </w:rPr>
        <w:t xml:space="preserve">Исполнение  по расходам осуществлено в сумме 8506,4 тыс. руб., </w:t>
      </w:r>
      <w:r w:rsidR="009964E1">
        <w:rPr>
          <w:rFonts w:ascii="Times New Roman" w:hAnsi="Times New Roman" w:cs="Times New Roman"/>
          <w:sz w:val="28"/>
          <w:szCs w:val="28"/>
        </w:rPr>
        <w:t>или 92,4% к уточненному плану по расходам бюджета</w:t>
      </w:r>
      <w:r>
        <w:rPr>
          <w:rFonts w:ascii="Times New Roman" w:hAnsi="Times New Roman" w:cs="Times New Roman"/>
          <w:sz w:val="28"/>
          <w:szCs w:val="28"/>
        </w:rPr>
        <w:t>.</w:t>
      </w:r>
    </w:p>
    <w:p w:rsidR="00562012" w:rsidRDefault="00562012" w:rsidP="00562012">
      <w:pPr>
        <w:tabs>
          <w:tab w:val="left" w:pos="142"/>
        </w:tabs>
        <w:spacing w:after="0" w:line="240" w:lineRule="auto"/>
        <w:ind w:left="142" w:right="-1" w:firstLine="720"/>
        <w:jc w:val="both"/>
        <w:rPr>
          <w:rFonts w:ascii="Times New Roman" w:hAnsi="Times New Roman" w:cs="Times New Roman"/>
          <w:sz w:val="28"/>
          <w:szCs w:val="28"/>
        </w:rPr>
      </w:pPr>
      <w:r>
        <w:rPr>
          <w:rFonts w:ascii="Times New Roman" w:hAnsi="Times New Roman" w:cs="Times New Roman"/>
          <w:sz w:val="28"/>
          <w:szCs w:val="28"/>
        </w:rPr>
        <w:t>Профицит бюджета- 159,8  тыс. руб.</w:t>
      </w:r>
    </w:p>
    <w:p w:rsidR="00562012" w:rsidRDefault="00562012" w:rsidP="00562012">
      <w:pPr>
        <w:tabs>
          <w:tab w:val="left" w:pos="142"/>
        </w:tabs>
        <w:spacing w:after="0" w:line="240" w:lineRule="auto"/>
        <w:ind w:left="142" w:right="-1" w:firstLine="720"/>
        <w:jc w:val="both"/>
        <w:rPr>
          <w:rFonts w:ascii="Times New Roman" w:hAnsi="Times New Roman" w:cs="Times New Roman"/>
          <w:sz w:val="28"/>
          <w:szCs w:val="28"/>
        </w:rPr>
      </w:pPr>
      <w:r>
        <w:rPr>
          <w:rFonts w:ascii="Times New Roman" w:hAnsi="Times New Roman" w:cs="Times New Roman"/>
          <w:sz w:val="28"/>
          <w:szCs w:val="28"/>
        </w:rPr>
        <w:t>Задолженность  по кредитным договорам  и кредиторская задолженность в совокупности составляет 10738,5, что превышает сумму собственных доходов в 3,32 раза.</w:t>
      </w:r>
    </w:p>
    <w:p w:rsidR="00562012" w:rsidRDefault="00562012" w:rsidP="00562012">
      <w:pPr>
        <w:tabs>
          <w:tab w:val="left" w:pos="0"/>
        </w:tabs>
        <w:spacing w:after="0" w:line="240" w:lineRule="auto"/>
        <w:ind w:right="-144" w:firstLine="720"/>
        <w:jc w:val="both"/>
        <w:rPr>
          <w:rFonts w:ascii="Times New Roman" w:hAnsi="Times New Roman" w:cs="Times New Roman"/>
          <w:sz w:val="28"/>
          <w:szCs w:val="28"/>
        </w:rPr>
      </w:pPr>
      <w:r>
        <w:rPr>
          <w:rFonts w:ascii="Times New Roman" w:hAnsi="Times New Roman" w:cs="Times New Roman"/>
          <w:sz w:val="28"/>
          <w:szCs w:val="28"/>
        </w:rPr>
        <w:t xml:space="preserve"> Годовой отчёт об исполнении  бюджета, а так же порядок и сроки предоставления бюджетной отчётности соответствует ст. 264.2 Бюджетного кодекса РФ.,  предъявляемым требованиям и отражает фактическое исполнение бюджета по доходам и расходам главным распорядителем бюджетных средств за 2014год и требованиям бюджетного законодательства.</w:t>
      </w:r>
    </w:p>
    <w:p w:rsidR="00562012" w:rsidRDefault="00562012" w:rsidP="00562012">
      <w:pPr>
        <w:tabs>
          <w:tab w:val="left" w:pos="0"/>
        </w:tabs>
        <w:spacing w:after="0" w:line="240" w:lineRule="auto"/>
        <w:ind w:right="-144"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Порядок принятия бюджета соответствует требованиям, установленным Бюджетным кодексом Российской Федерации, утвержденным Федеральным законом  от 31.07.1998 года № 145-ФЗ с учетом последующих дополнений и изменений. </w:t>
      </w:r>
    </w:p>
    <w:p w:rsidR="00562012" w:rsidRDefault="00562012" w:rsidP="00562012">
      <w:pPr>
        <w:spacing w:after="0" w:line="240" w:lineRule="auto"/>
        <w:ind w:left="142" w:firstLine="578"/>
        <w:jc w:val="both"/>
        <w:rPr>
          <w:rFonts w:ascii="Times New Roman" w:hAnsi="Times New Roman" w:cs="Times New Roman"/>
          <w:sz w:val="28"/>
          <w:szCs w:val="28"/>
        </w:rPr>
      </w:pPr>
      <w:r>
        <w:rPr>
          <w:rFonts w:ascii="Times New Roman" w:hAnsi="Times New Roman" w:cs="Times New Roman"/>
          <w:sz w:val="28"/>
          <w:szCs w:val="28"/>
        </w:rPr>
        <w:t xml:space="preserve">Представленный к рассмотрению проект годового отчёта об исполнении бюджета </w:t>
      </w:r>
      <w:r w:rsidR="006B7F03">
        <w:rPr>
          <w:rFonts w:ascii="Times New Roman" w:hAnsi="Times New Roman" w:cs="Times New Roman"/>
          <w:sz w:val="28"/>
          <w:szCs w:val="28"/>
        </w:rPr>
        <w:t xml:space="preserve">Маевского </w:t>
      </w:r>
      <w:r>
        <w:rPr>
          <w:rFonts w:ascii="Times New Roman" w:hAnsi="Times New Roman" w:cs="Times New Roman"/>
          <w:sz w:val="28"/>
          <w:szCs w:val="28"/>
        </w:rPr>
        <w:t xml:space="preserve">сельского поселения  за 2014 год соответствует нормам Бюджетного законодательства (Бюджетный кодекс РФ) и рекомендован к утверждению Советом депутатов муниципального образования </w:t>
      </w:r>
      <w:r w:rsidR="006B7F03">
        <w:rPr>
          <w:rFonts w:ascii="Times New Roman" w:hAnsi="Times New Roman" w:cs="Times New Roman"/>
          <w:sz w:val="28"/>
          <w:szCs w:val="28"/>
        </w:rPr>
        <w:t>Маевско</w:t>
      </w:r>
      <w:r w:rsidR="00C72C02">
        <w:rPr>
          <w:rFonts w:ascii="Times New Roman" w:hAnsi="Times New Roman" w:cs="Times New Roman"/>
          <w:sz w:val="28"/>
          <w:szCs w:val="28"/>
        </w:rPr>
        <w:t>е</w:t>
      </w:r>
      <w:r>
        <w:rPr>
          <w:rFonts w:ascii="Times New Roman" w:hAnsi="Times New Roman" w:cs="Times New Roman"/>
          <w:sz w:val="28"/>
          <w:szCs w:val="28"/>
        </w:rPr>
        <w:t xml:space="preserve"> сельско</w:t>
      </w:r>
      <w:r w:rsidR="00C72C02">
        <w:rPr>
          <w:rFonts w:ascii="Times New Roman" w:hAnsi="Times New Roman" w:cs="Times New Roman"/>
          <w:sz w:val="28"/>
          <w:szCs w:val="28"/>
        </w:rPr>
        <w:t>е</w:t>
      </w:r>
      <w:r>
        <w:rPr>
          <w:rFonts w:ascii="Times New Roman" w:hAnsi="Times New Roman" w:cs="Times New Roman"/>
          <w:sz w:val="28"/>
          <w:szCs w:val="28"/>
        </w:rPr>
        <w:t xml:space="preserve"> поселени</w:t>
      </w:r>
      <w:r w:rsidR="00C72C02">
        <w:rPr>
          <w:rFonts w:ascii="Times New Roman" w:hAnsi="Times New Roman" w:cs="Times New Roman"/>
          <w:sz w:val="28"/>
          <w:szCs w:val="28"/>
        </w:rPr>
        <w:t>е</w:t>
      </w:r>
      <w:r>
        <w:rPr>
          <w:rFonts w:ascii="Times New Roman" w:hAnsi="Times New Roman" w:cs="Times New Roman"/>
          <w:sz w:val="28"/>
          <w:szCs w:val="28"/>
        </w:rPr>
        <w:t xml:space="preserve"> Славянского района.</w:t>
      </w:r>
    </w:p>
    <w:p w:rsidR="009964E1" w:rsidRDefault="009964E1" w:rsidP="00562012">
      <w:pPr>
        <w:spacing w:after="0" w:line="240" w:lineRule="auto"/>
        <w:ind w:left="142" w:firstLine="578"/>
        <w:jc w:val="both"/>
        <w:rPr>
          <w:rFonts w:ascii="Times New Roman" w:hAnsi="Times New Roman" w:cs="Times New Roman"/>
          <w:sz w:val="28"/>
          <w:szCs w:val="28"/>
        </w:rPr>
      </w:pPr>
    </w:p>
    <w:p w:rsidR="00D039B1" w:rsidRPr="0012288E" w:rsidRDefault="00682713" w:rsidP="0012288E">
      <w:pPr>
        <w:pStyle w:val="a4"/>
        <w:spacing w:before="0" w:beforeAutospacing="0" w:after="0"/>
        <w:ind w:firstLine="709"/>
        <w:jc w:val="both"/>
        <w:rPr>
          <w:rFonts w:ascii="Times New Roman" w:hAnsi="Times New Roman"/>
          <w:sz w:val="28"/>
          <w:szCs w:val="28"/>
        </w:rPr>
      </w:pPr>
      <w:r>
        <w:rPr>
          <w:rStyle w:val="a3"/>
          <w:rFonts w:ascii="Times New Roman" w:hAnsi="Times New Roman"/>
          <w:sz w:val="28"/>
          <w:szCs w:val="28"/>
        </w:rPr>
        <w:t>8</w:t>
      </w:r>
      <w:r w:rsidR="00D039B1" w:rsidRPr="0012288E">
        <w:rPr>
          <w:rStyle w:val="a3"/>
          <w:rFonts w:ascii="Times New Roman" w:hAnsi="Times New Roman"/>
          <w:sz w:val="28"/>
          <w:szCs w:val="28"/>
        </w:rPr>
        <w:t>. </w:t>
      </w:r>
      <w:r w:rsidR="00A3431B">
        <w:rPr>
          <w:rStyle w:val="a3"/>
          <w:rFonts w:ascii="Times New Roman" w:hAnsi="Times New Roman"/>
          <w:sz w:val="28"/>
          <w:szCs w:val="28"/>
        </w:rPr>
        <w:t xml:space="preserve">Прибрежное </w:t>
      </w:r>
      <w:r w:rsidR="00D039B1" w:rsidRPr="0012288E">
        <w:rPr>
          <w:rStyle w:val="a3"/>
          <w:rFonts w:ascii="Times New Roman" w:hAnsi="Times New Roman"/>
          <w:sz w:val="28"/>
          <w:szCs w:val="28"/>
        </w:rPr>
        <w:t xml:space="preserve">сельское поселение </w:t>
      </w:r>
      <w:r w:rsidR="00A3431B">
        <w:rPr>
          <w:rStyle w:val="a3"/>
          <w:rFonts w:ascii="Times New Roman" w:hAnsi="Times New Roman"/>
          <w:sz w:val="28"/>
          <w:szCs w:val="28"/>
        </w:rPr>
        <w:t>Славянского района</w:t>
      </w:r>
    </w:p>
    <w:p w:rsidR="00D039B1"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Документы и материалы, представленные одновременно с годовым отчетом, соответствуют требованиям статьи 264.4 БК РФ.</w:t>
      </w:r>
    </w:p>
    <w:p w:rsidR="00A3431B" w:rsidRDefault="00A3431B" w:rsidP="00A3431B">
      <w:pPr>
        <w:tabs>
          <w:tab w:val="left" w:pos="7998"/>
          <w:tab w:val="left" w:pos="94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представленным отчетом исполненные доходы бюджета Прибрежного сельского поселения за 2014 год составили 41427,7 тыс. рублей, что на 8037,0 тыс. рублей выше фактического исполнения за 2013 года или на 24%.</w:t>
      </w:r>
    </w:p>
    <w:p w:rsidR="00A3431B" w:rsidRDefault="00A3431B" w:rsidP="00A3431B">
      <w:pPr>
        <w:tabs>
          <w:tab w:val="left" w:pos="7998"/>
          <w:tab w:val="left" w:pos="94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доходам бюджет Прибрежного сельского поселения за 2014 год исполнен на 103,0% или на 1339,6 тыс. рублей больше по сравнению с принятым бюджетом поселения.</w:t>
      </w:r>
    </w:p>
    <w:p w:rsidR="00A3431B" w:rsidRDefault="00A3431B" w:rsidP="00A3431B">
      <w:pPr>
        <w:tabs>
          <w:tab w:val="left" w:pos="7998"/>
          <w:tab w:val="left" w:pos="94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Доходная часть бюджета администрации Прибрежного сельского поселения на 2014 год сформирована и исполнена в соответствии с требованиями ст. 9, 41, 61.1, 62, 64, 154 БК РФ. </w:t>
      </w:r>
    </w:p>
    <w:p w:rsidR="00A3431B" w:rsidRDefault="00A3431B" w:rsidP="00A3431B">
      <w:pPr>
        <w:tabs>
          <w:tab w:val="left" w:pos="7998"/>
          <w:tab w:val="left" w:pos="94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Общий объем собственных доходов поселения за 2014 год составил 29648,0 тыс. рублей или 96 % от общей суммы полученных доходов.</w:t>
      </w:r>
    </w:p>
    <w:p w:rsidR="00A3431B" w:rsidRDefault="009628CB" w:rsidP="00A3431B">
      <w:pPr>
        <w:tabs>
          <w:tab w:val="left" w:pos="7998"/>
          <w:tab w:val="left" w:pos="948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Сумма безвозмездных поступлений в бюджет Прибрежного сельского поселения за 2014 год составила 11779,7 тыс. рублей, что меньше в сравнении с аналогичным периодом 2013 года на 238,0 тыс. рублей или на 2%</w:t>
      </w:r>
      <w:r w:rsidR="00835DB8">
        <w:rPr>
          <w:rFonts w:ascii="Times New Roman" w:hAnsi="Times New Roman" w:cs="Times New Roman"/>
          <w:sz w:val="28"/>
          <w:szCs w:val="28"/>
        </w:rPr>
        <w:t>.</w:t>
      </w:r>
    </w:p>
    <w:p w:rsidR="009F2486" w:rsidRDefault="009F2486" w:rsidP="009F24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Расходная часть бюджета Прибрежного сельского поселения за 2014 год составила 39013,1 тыс. рублей, что выше 2013 года на 6142,8 тыс. рублей или на 19%.</w:t>
      </w:r>
    </w:p>
    <w:p w:rsidR="009F2486" w:rsidRDefault="009F2486" w:rsidP="009F24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Расходная часть бюджета за 2014 год исполнена на 98% или на 936,4 тыс. рублей ниже принятого бюджета Прибрежного сельского поселения.</w:t>
      </w:r>
    </w:p>
    <w:p w:rsidR="009F2486" w:rsidRDefault="009F2486" w:rsidP="009F24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Исполнение расходной части бюджета за 2014 год распределено следующим образом:</w:t>
      </w:r>
    </w:p>
    <w:p w:rsidR="009F2486" w:rsidRDefault="009F2486" w:rsidP="009F24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общегосударственные вопросы – 11163,4 тыс. рублей или 28,6 % в общей структуре расходов;</w:t>
      </w:r>
    </w:p>
    <w:p w:rsidR="009F2486" w:rsidRDefault="009F2486" w:rsidP="009F24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национальная оборона – 390,6 тыс. рублей или 1 %;</w:t>
      </w:r>
    </w:p>
    <w:p w:rsidR="009F2486" w:rsidRDefault="009F2486" w:rsidP="009F24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национальная безопасность и правоохранительная деятельность – 929,1 тыс. рублей или 2,4 %;</w:t>
      </w:r>
    </w:p>
    <w:p w:rsidR="009F2486" w:rsidRDefault="009F2486" w:rsidP="009F24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национальная экономика – 9681,8 тыс. рублей или 24,9 %;</w:t>
      </w:r>
    </w:p>
    <w:p w:rsidR="009F2486" w:rsidRDefault="009F2486" w:rsidP="009F24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жилищно-коммунальное хозяйство – 8032,5 тыс. рублей или 20,6%;</w:t>
      </w:r>
    </w:p>
    <w:p w:rsidR="009F2486" w:rsidRDefault="009F2486" w:rsidP="009F24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культура, кинематография и средства массовой информации – 7452,4 тыс. рублей или 19,1 %;</w:t>
      </w:r>
    </w:p>
    <w:p w:rsidR="009F2486" w:rsidRDefault="009F2486" w:rsidP="009F24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социальная политика – 1114,5 тыс. рублей или 2,8%;</w:t>
      </w:r>
    </w:p>
    <w:p w:rsidR="009F2486" w:rsidRDefault="009F2486" w:rsidP="009F24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образование – 108,4 или 0,3%;</w:t>
      </w:r>
    </w:p>
    <w:p w:rsidR="009F2486" w:rsidRDefault="009F2486" w:rsidP="009F24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физическая культура – 117,5 тыс. рублей или 0,3%;</w:t>
      </w:r>
    </w:p>
    <w:p w:rsidR="009F2486" w:rsidRDefault="009F2486" w:rsidP="009F24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обслуживание муниципального долга – 22,9 тыс. рублей.</w:t>
      </w:r>
    </w:p>
    <w:p w:rsidR="00E51EDB" w:rsidRDefault="00E51EDB" w:rsidP="00E51E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 Прибрежного сельского поселения за 2014 год исполнен с профицитом в размере 2414,6 тыс. рублей. </w:t>
      </w:r>
    </w:p>
    <w:p w:rsidR="00E51EDB" w:rsidRDefault="00E51EDB" w:rsidP="00E51E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Погашение кредита в сумме 1440,0 тыс. рублей произведено 04.04.2014 года.</w:t>
      </w:r>
    </w:p>
    <w:p w:rsidR="00E51EDB" w:rsidRDefault="00E51EDB" w:rsidP="00E51EDB">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В 2014 году получение бюджетных кредитов от других бюджетов бюджетной системы РФ и кредитов от кредитных организаций не производилось.</w:t>
      </w:r>
    </w:p>
    <w:p w:rsidR="00D039B1" w:rsidRPr="0012288E"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При проведении внешней проверки годовой бюджетной отчетности установлено:</w:t>
      </w:r>
    </w:p>
    <w:p w:rsidR="009F68C7" w:rsidRDefault="009F68C7" w:rsidP="009F6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Годовая отчетность Прибрежным сельским поселением составлена в соответствии с Инструкцией от 28.12.2010г.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(далее Инструкция №191н).</w:t>
      </w:r>
    </w:p>
    <w:p w:rsidR="009F68C7" w:rsidRDefault="009F68C7" w:rsidP="009F6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п.7 Инструкции №191н и на основании распоряжения администрации Прибрежного сельского поселения от 01.10.2014г. № 107-р «О проведении инвентаризации», перед составлением годовой отчетности за 2014 год, проведена инвентаризация основных средств, материалов и имущества казны по состоянию на 1 октября 2014 года.</w:t>
      </w:r>
    </w:p>
    <w:p w:rsidR="009F68C7" w:rsidRDefault="007D1EDF" w:rsidP="009F68C7">
      <w:pPr>
        <w:spacing w:after="0" w:line="240" w:lineRule="auto"/>
        <w:ind w:firstLine="709"/>
        <w:jc w:val="both"/>
        <w:rPr>
          <w:rFonts w:ascii="Times New Roman" w:hAnsi="Times New Roman" w:cs="Times New Roman"/>
          <w:sz w:val="28"/>
          <w:szCs w:val="28"/>
        </w:rPr>
      </w:pPr>
      <w:r>
        <w:rPr>
          <w:rFonts w:ascii="Times New Roman" w:hAnsi="Times New Roman"/>
          <w:sz w:val="28"/>
          <w:szCs w:val="28"/>
        </w:rPr>
        <w:t>В</w:t>
      </w:r>
      <w:r w:rsidRPr="0012288E">
        <w:rPr>
          <w:rFonts w:ascii="Times New Roman" w:hAnsi="Times New Roman"/>
          <w:sz w:val="28"/>
          <w:szCs w:val="28"/>
        </w:rPr>
        <w:t xml:space="preserve"> нарушение п.7 Инструкции №191н </w:t>
      </w:r>
      <w:r>
        <w:rPr>
          <w:rFonts w:ascii="Times New Roman" w:hAnsi="Times New Roman"/>
          <w:sz w:val="28"/>
          <w:szCs w:val="28"/>
        </w:rPr>
        <w:t>при</w:t>
      </w:r>
      <w:r w:rsidR="009F68C7">
        <w:rPr>
          <w:rFonts w:ascii="Times New Roman" w:hAnsi="Times New Roman" w:cs="Times New Roman"/>
          <w:sz w:val="28"/>
          <w:szCs w:val="28"/>
        </w:rPr>
        <w:t xml:space="preserve"> наличии дебиторской задолженности в сумме 5,9 тыс. рублей и кредиторской задолженности в сумме 1351,6 тыс. рублей не проведена инвентаризация финансовых обязательств.</w:t>
      </w:r>
    </w:p>
    <w:p w:rsidR="009F68C7" w:rsidRDefault="009F68C7" w:rsidP="009F6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Расхождений по выборочной проверке контрольных соотношений форм годовой отчетности по состоянию на 01.01.2015г. не выявлено.</w:t>
      </w:r>
    </w:p>
    <w:p w:rsidR="009F68C7" w:rsidRDefault="009F68C7" w:rsidP="009F6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приложенной таблице №4 «Сведения об особенностях ведения бюджетного учета» не в полном объеме отражена информация, касающаяся нормативных документов.</w:t>
      </w:r>
    </w:p>
    <w:p w:rsidR="009F68C7" w:rsidRDefault="009F68C7" w:rsidP="009F68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нарушении п.8 Инструкции №191н в пояснительной записке не отражена информация по форме 0503173 «Сведения об изменении остатков валюты баланса».</w:t>
      </w:r>
    </w:p>
    <w:p w:rsidR="00E51EDB" w:rsidRDefault="00E51EDB" w:rsidP="00E51ED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Представленный к рассмотрению проект годового отчёта об исполнении бюджета Прибрежного сельского поселения Славянского района за 2014 год, соответствует нормам Бюджетного Кодекса РФ и рекомендован контрольно-счетной палатой муниципального образования Славянский район к утверждению Советом депутатов муниципального образования Прибрежное сельское поселение Славянского района.</w:t>
      </w:r>
    </w:p>
    <w:p w:rsidR="00E51EDB" w:rsidRDefault="00E51EDB" w:rsidP="00E51EDB">
      <w:pPr>
        <w:spacing w:after="0" w:line="240" w:lineRule="auto"/>
        <w:ind w:right="152"/>
        <w:jc w:val="both"/>
        <w:rPr>
          <w:rFonts w:ascii="Times New Roman" w:hAnsi="Times New Roman" w:cs="Times New Roman"/>
          <w:sz w:val="28"/>
          <w:szCs w:val="28"/>
        </w:rPr>
      </w:pPr>
    </w:p>
    <w:p w:rsidR="00D039B1" w:rsidRPr="0012288E" w:rsidRDefault="00682713" w:rsidP="0012288E">
      <w:pPr>
        <w:pStyle w:val="a4"/>
        <w:spacing w:before="0" w:beforeAutospacing="0" w:after="0"/>
        <w:ind w:firstLine="709"/>
        <w:jc w:val="both"/>
        <w:rPr>
          <w:rFonts w:ascii="Times New Roman" w:hAnsi="Times New Roman"/>
          <w:sz w:val="28"/>
          <w:szCs w:val="28"/>
        </w:rPr>
      </w:pPr>
      <w:r>
        <w:rPr>
          <w:rStyle w:val="a3"/>
          <w:rFonts w:ascii="Times New Roman" w:hAnsi="Times New Roman"/>
          <w:sz w:val="28"/>
          <w:szCs w:val="28"/>
        </w:rPr>
        <w:t>9</w:t>
      </w:r>
      <w:r w:rsidR="00D039B1" w:rsidRPr="0012288E">
        <w:rPr>
          <w:rStyle w:val="a3"/>
          <w:rFonts w:ascii="Times New Roman" w:hAnsi="Times New Roman"/>
          <w:sz w:val="28"/>
          <w:szCs w:val="28"/>
        </w:rPr>
        <w:t>. </w:t>
      </w:r>
      <w:r w:rsidR="00497DBD">
        <w:rPr>
          <w:rStyle w:val="a3"/>
          <w:rFonts w:ascii="Times New Roman" w:hAnsi="Times New Roman"/>
          <w:sz w:val="28"/>
          <w:szCs w:val="28"/>
        </w:rPr>
        <w:t>П</w:t>
      </w:r>
      <w:r w:rsidR="00902BE4">
        <w:rPr>
          <w:rStyle w:val="a3"/>
          <w:rFonts w:ascii="Times New Roman" w:hAnsi="Times New Roman"/>
          <w:sz w:val="28"/>
          <w:szCs w:val="28"/>
        </w:rPr>
        <w:t xml:space="preserve">етровское </w:t>
      </w:r>
      <w:r w:rsidR="00D039B1" w:rsidRPr="0012288E">
        <w:rPr>
          <w:rStyle w:val="a3"/>
          <w:rFonts w:ascii="Times New Roman" w:hAnsi="Times New Roman"/>
          <w:sz w:val="28"/>
          <w:szCs w:val="28"/>
        </w:rPr>
        <w:t xml:space="preserve">сельское поселение </w:t>
      </w:r>
      <w:r w:rsidR="00902BE4">
        <w:rPr>
          <w:rStyle w:val="a3"/>
          <w:rFonts w:ascii="Times New Roman" w:hAnsi="Times New Roman"/>
          <w:sz w:val="28"/>
          <w:szCs w:val="28"/>
        </w:rPr>
        <w:t>Славянского района</w:t>
      </w:r>
    </w:p>
    <w:p w:rsidR="00D039B1" w:rsidRPr="0012288E"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Документы и материалы, представленные одновременно с годовым отчетом, соответствуют требованиям статьи 264.4 БК РФ.</w:t>
      </w:r>
    </w:p>
    <w:p w:rsidR="00D039B1" w:rsidRPr="0012288E"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lastRenderedPageBreak/>
        <w:t>При проведении внешней проверки годовой бюджетной отчетности установлено:</w:t>
      </w:r>
    </w:p>
    <w:p w:rsidR="00902BE4" w:rsidRDefault="00902BE4" w:rsidP="00902B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Годовая отчетность Петровским сельским поселением составлена в соответствии с Инструкцией от 28.12.2010г.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(далее Инструкция №191н).</w:t>
      </w:r>
    </w:p>
    <w:p w:rsidR="00902BE4" w:rsidRDefault="00902BE4" w:rsidP="00902B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п.7 Инструкции №191н и на основании Приказа №11 от 26 сентября 2014 года «О проведении инвентаризации» перед составлением годовой отчетности за 2014 год, проведена инвентаризация основных средств, материалов, имущества казны и обязательств по состоянию на 1 ноября 2014 года. </w:t>
      </w:r>
    </w:p>
    <w:p w:rsidR="00902BE4" w:rsidRDefault="00902BE4" w:rsidP="00902B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нарушении п.50 Приказа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и дополнениями) (далее Инструкция №157н) при введении в эксплуатацию объектов имущества, являющихся основными средствами стоимостью до 3 тыс. рублей, не списаны с балансового учета с одновременным отражением объектов на забалансовом счете основные средства на сумму 38,020 тыс. рублей.</w:t>
      </w:r>
    </w:p>
    <w:p w:rsidR="00902BE4" w:rsidRDefault="00902BE4" w:rsidP="00902B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1 ноября 2014 года проведена инвентаризация дебиторской задолженности в сумме 601,110 тыс. рублей и кредиторской задолженности в сумме 14113,377 тыс. рублей.</w:t>
      </w:r>
    </w:p>
    <w:p w:rsidR="00902BE4" w:rsidRDefault="00902BE4" w:rsidP="00902B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Расхождений по выборочной проверке контрольных соотношений форм годовой отчетности по состоянию на 01.01.2015г. не выявлено.</w:t>
      </w:r>
    </w:p>
    <w:p w:rsidR="00902BE4" w:rsidRDefault="00902BE4" w:rsidP="00902B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приложенных таблицах к годовой отчетности  не в полном объеме отражены нормативные документы, в том числе:</w:t>
      </w:r>
    </w:p>
    <w:p w:rsidR="00902BE4" w:rsidRDefault="00902BE4" w:rsidP="00902B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9751D">
        <w:rPr>
          <w:rFonts w:ascii="Times New Roman" w:hAnsi="Times New Roman" w:cs="Times New Roman"/>
          <w:sz w:val="28"/>
          <w:szCs w:val="28"/>
        </w:rPr>
        <w:t xml:space="preserve"> в форме </w:t>
      </w:r>
      <w:r>
        <w:rPr>
          <w:rFonts w:ascii="Times New Roman" w:hAnsi="Times New Roman" w:cs="Times New Roman"/>
          <w:sz w:val="28"/>
          <w:szCs w:val="28"/>
        </w:rPr>
        <w:t>«Сведения об особенностях ведения бюджетного учета» таблица №4 не включена Инструкция №157н от 01.12.2010г.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902BE4" w:rsidRDefault="00902BE4" w:rsidP="00902B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текстовой части описаны основные средства до 4000 рублей, которые при вводе в эксплуатацию списываются и переводятся на забалансовый счет, тогда как согласно Инструкци</w:t>
      </w:r>
      <w:r w:rsidR="0009751D">
        <w:rPr>
          <w:rFonts w:ascii="Times New Roman" w:hAnsi="Times New Roman" w:cs="Times New Roman"/>
          <w:sz w:val="28"/>
          <w:szCs w:val="28"/>
        </w:rPr>
        <w:t>и</w:t>
      </w:r>
      <w:r>
        <w:rPr>
          <w:rFonts w:ascii="Times New Roman" w:hAnsi="Times New Roman" w:cs="Times New Roman"/>
          <w:sz w:val="28"/>
          <w:szCs w:val="28"/>
        </w:rPr>
        <w:t xml:space="preserve"> №157н следовало обозначить до 3000 рублей. </w:t>
      </w:r>
    </w:p>
    <w:p w:rsidR="00902BE4" w:rsidRDefault="00902BE4" w:rsidP="00902B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нарушении п.8 Инструкции №191н в пояснительной записке не отражена информация по форме 0503173 «Сведения об изменении остатков валюты баланса».</w:t>
      </w:r>
    </w:p>
    <w:p w:rsidR="00902BE4" w:rsidRDefault="00902BE4" w:rsidP="00902B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Годовая отчетность представлена в полном объеме и в установленные сроки.</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 Петровского сельского поселения Славянского района 2014 года исполнялся в соответствии с требованиями и нормами действующего бюджетного законодательства и нормативными правовыми актами Петровского сельского поселения.</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Общий объем доходов исполнен в сумме 55552,0 тыс. рублей, общий объем расходов исполнен в сумме 52775,0 тыс. рублей.</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доходам бюджет Петровского сельского поселения за 2014 год исполнен на 100,2% или на 103,5 тыс. рублей больше по сравнению с утвержденным бюджетом поселения.</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сравнению с 2013 годом бюджет исполнен на 157% или больше на 20173,8 тыс. рублей.</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исполненных доходов бюджета за 2014 год составила:</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налоговые доходы – </w:t>
      </w:r>
      <w:r w:rsidR="00D13D27">
        <w:rPr>
          <w:rFonts w:ascii="Times New Roman" w:hAnsi="Times New Roman" w:cs="Times New Roman"/>
          <w:sz w:val="28"/>
          <w:szCs w:val="28"/>
        </w:rPr>
        <w:t>48,0</w:t>
      </w:r>
      <w:r>
        <w:rPr>
          <w:rFonts w:ascii="Times New Roman" w:hAnsi="Times New Roman" w:cs="Times New Roman"/>
          <w:sz w:val="28"/>
          <w:szCs w:val="28"/>
        </w:rPr>
        <w:t xml:space="preserve">%, неналоговые доходы – 16,7%, безвозмездные поступления – 35,3%. </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Налоговые доходы бюджета за 2014 года составили 26650,5 тыс. рублей, что на 7232,9 тыс. рублей или на 37,3% выше объема налоговых поступлений в бюджет поселения за аналогичный период 2013 года.</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Неналоговые доходы бюджета за 2014 года составили 9282,4 тыс. рублей, что на 2201,4 тыс. рублей или на 31% выше объема неналоговых поступлений за аналогичный период 2013 года.</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Безвозмездные поступления в бюджет поселения за 2014 год составили 19619,1 тыс. рублей, что на 10739,5 тыс. рублей выше объема безвозмездных поступлений за аналогичный период 2013 года. </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Расходная часть бюджета в 2014 году исполнена на 96,9% или на 1679,2 тыс. рублей ниже принятого бюджета Петровского сельского поселения.</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сравнению с 2013 годом исполнение составило 150,7% или больше на 17765,2 тыс. рублей.</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Наибольший удельный вес составили расходы по статьям  «Общегосударственные вопросы»-32,9%, «Национальная экономика»-34,7%, «ЖКХ» - 10,8%, «Культура и кинематография»-16,7%.</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Бюджет Петровского сельского поселения за 2014 год исполнен с профицитом в размере 2777,0 тыс. рублей. </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01.01.2014 года задолженность по кредитам составляла 5260,0 тыс. рублей.</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2014 году получение бюджетных кредитов от других бюджетов бюджетной системы РФ и кредитов от кредитных организаций составило 3960,0 тыс. рублей.</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Погашено кредитов за отчетный период в сумме 4260,0 тыс. рублей.</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состоянию на 01.01.2015 года задолженность Петровского сельского поселения по кредитам составила 4960,0 тыс. рублей.</w:t>
      </w:r>
    </w:p>
    <w:p w:rsidR="0009751D" w:rsidRDefault="0009751D" w:rsidP="000975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Представленный к рассмотрению проект годового отчёта об исполнении бюджета Петровского сельского поселения Славянского района за 2014 год, </w:t>
      </w:r>
      <w:r>
        <w:rPr>
          <w:rFonts w:ascii="Times New Roman" w:hAnsi="Times New Roman" w:cs="Times New Roman"/>
          <w:sz w:val="28"/>
          <w:szCs w:val="28"/>
        </w:rPr>
        <w:lastRenderedPageBreak/>
        <w:t>соответствует нормам Бюджетного Кодекса РФ и рекомендован контрольно-счетной палатой муниципального образования Славянский район к утверждению Советом депутатов муниципального образования Петровское сельское поселение Славянского района.</w:t>
      </w:r>
    </w:p>
    <w:p w:rsidR="0009751D" w:rsidRDefault="0009751D" w:rsidP="00902BE4">
      <w:pPr>
        <w:spacing w:after="0" w:line="240" w:lineRule="auto"/>
        <w:ind w:firstLine="709"/>
        <w:jc w:val="both"/>
        <w:rPr>
          <w:rFonts w:ascii="Times New Roman" w:hAnsi="Times New Roman" w:cs="Times New Roman"/>
          <w:sz w:val="28"/>
          <w:szCs w:val="28"/>
        </w:rPr>
      </w:pPr>
    </w:p>
    <w:p w:rsidR="00D039B1" w:rsidRPr="0012288E" w:rsidRDefault="006B40A0" w:rsidP="0012288E">
      <w:pPr>
        <w:pStyle w:val="a4"/>
        <w:spacing w:before="0" w:beforeAutospacing="0" w:after="0"/>
        <w:ind w:firstLine="709"/>
        <w:jc w:val="both"/>
        <w:rPr>
          <w:rFonts w:ascii="Times New Roman" w:hAnsi="Times New Roman"/>
          <w:sz w:val="28"/>
          <w:szCs w:val="28"/>
        </w:rPr>
      </w:pPr>
      <w:r>
        <w:rPr>
          <w:rStyle w:val="a3"/>
          <w:rFonts w:ascii="Times New Roman" w:hAnsi="Times New Roman"/>
          <w:sz w:val="28"/>
          <w:szCs w:val="28"/>
        </w:rPr>
        <w:t>10</w:t>
      </w:r>
      <w:r w:rsidR="00D039B1" w:rsidRPr="0012288E">
        <w:rPr>
          <w:rStyle w:val="a3"/>
          <w:rFonts w:ascii="Times New Roman" w:hAnsi="Times New Roman"/>
          <w:sz w:val="28"/>
          <w:szCs w:val="28"/>
        </w:rPr>
        <w:t>. При</w:t>
      </w:r>
      <w:r w:rsidR="00CF2757">
        <w:rPr>
          <w:rStyle w:val="a3"/>
          <w:rFonts w:ascii="Times New Roman" w:hAnsi="Times New Roman"/>
          <w:sz w:val="28"/>
          <w:szCs w:val="28"/>
        </w:rPr>
        <w:t xml:space="preserve">кубанское </w:t>
      </w:r>
      <w:r w:rsidR="00D039B1" w:rsidRPr="0012288E">
        <w:rPr>
          <w:rStyle w:val="a3"/>
          <w:rFonts w:ascii="Times New Roman" w:hAnsi="Times New Roman"/>
          <w:sz w:val="28"/>
          <w:szCs w:val="28"/>
        </w:rPr>
        <w:t xml:space="preserve">сельское поселение </w:t>
      </w:r>
      <w:r w:rsidR="00CF2757">
        <w:rPr>
          <w:rStyle w:val="a3"/>
          <w:rFonts w:ascii="Times New Roman" w:hAnsi="Times New Roman"/>
          <w:sz w:val="28"/>
          <w:szCs w:val="28"/>
        </w:rPr>
        <w:t>Славянского района</w:t>
      </w:r>
    </w:p>
    <w:p w:rsidR="00D039B1" w:rsidRPr="0012288E"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Документы и материалы, представленные одновременно с годовым отчетом</w:t>
      </w:r>
      <w:r w:rsidR="00621F23">
        <w:rPr>
          <w:rFonts w:ascii="Times New Roman" w:hAnsi="Times New Roman"/>
          <w:sz w:val="28"/>
          <w:szCs w:val="28"/>
        </w:rPr>
        <w:t xml:space="preserve"> об исполнении бюджета за 2014 год</w:t>
      </w:r>
      <w:r w:rsidRPr="0012288E">
        <w:rPr>
          <w:rFonts w:ascii="Times New Roman" w:hAnsi="Times New Roman"/>
          <w:sz w:val="28"/>
          <w:szCs w:val="28"/>
        </w:rPr>
        <w:t>, соответствуют требованиям статьи 264.4 БК РФ.</w:t>
      </w:r>
    </w:p>
    <w:p w:rsidR="00D039B1" w:rsidRPr="0012288E"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При проведении внешней проверки годовой бюджетной отчетности установлено:</w:t>
      </w:r>
    </w:p>
    <w:p w:rsidR="00621F23" w:rsidRDefault="00621F23" w:rsidP="00621F23">
      <w:pPr>
        <w:tabs>
          <w:tab w:val="left" w:pos="241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Внешняя проверка бюджетной отчетности Прикубанского сельского поселения Славянского района за 2014 проведена в соответствии с Приказом Министерства финансов России от 28.12.2010г.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с изменениями и дополнениями.</w:t>
      </w:r>
    </w:p>
    <w:p w:rsidR="00621F23" w:rsidRDefault="00621F23" w:rsidP="00621F23">
      <w:pPr>
        <w:tabs>
          <w:tab w:val="left" w:pos="241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Согласно п.7 Инструкции №191 перед составлением годовой отчетности проведена инвентаризация основных средств, материалов, имущества казны и долговых обязательств. </w:t>
      </w:r>
    </w:p>
    <w:p w:rsidR="00621F23" w:rsidRDefault="00621F23" w:rsidP="00621F23">
      <w:pPr>
        <w:tabs>
          <w:tab w:val="left" w:pos="241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Годовая отчетность представлена в полном объеме и в установленные сроки.</w:t>
      </w:r>
    </w:p>
    <w:p w:rsidR="00621F23" w:rsidRDefault="00621F23" w:rsidP="00621F23">
      <w:pPr>
        <w:tabs>
          <w:tab w:val="left" w:pos="241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нарушении Федерального закона от 06.12.2011г. № 402-ФЗ «О бухгалтерском учете» и</w:t>
      </w:r>
      <w:r w:rsidR="00D13D27">
        <w:rPr>
          <w:rFonts w:ascii="Times New Roman" w:hAnsi="Times New Roman" w:cs="Times New Roman"/>
          <w:sz w:val="28"/>
          <w:szCs w:val="28"/>
        </w:rPr>
        <w:t xml:space="preserve"> Инструкции 157н </w:t>
      </w:r>
      <w:r w:rsidR="004A3692">
        <w:rPr>
          <w:rFonts w:ascii="Times New Roman" w:hAnsi="Times New Roman" w:cs="Times New Roman"/>
          <w:sz w:val="28"/>
          <w:szCs w:val="28"/>
        </w:rPr>
        <w:t xml:space="preserve">«Об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и дополнениями) </w:t>
      </w:r>
      <w:r>
        <w:rPr>
          <w:rFonts w:ascii="Times New Roman" w:hAnsi="Times New Roman" w:cs="Times New Roman"/>
          <w:sz w:val="28"/>
          <w:szCs w:val="28"/>
        </w:rPr>
        <w:t xml:space="preserve"> Прикубанским сельским поселением не разработано и не утверждено Положение об учетной политике на 2014 год.</w:t>
      </w:r>
    </w:p>
    <w:p w:rsidR="00621F23" w:rsidRDefault="00621F23" w:rsidP="00621F23">
      <w:pPr>
        <w:tabs>
          <w:tab w:val="left" w:pos="2410"/>
        </w:tabs>
        <w:spacing w:after="0" w:line="240" w:lineRule="auto"/>
        <w:ind w:firstLine="851"/>
        <w:jc w:val="both"/>
        <w:rPr>
          <w:rFonts w:ascii="Times New Roman" w:hAnsi="Times New Roman" w:cs="Times New Roman"/>
          <w:sz w:val="28"/>
          <w:szCs w:val="28"/>
        </w:rPr>
      </w:pPr>
    </w:p>
    <w:p w:rsidR="00621F23" w:rsidRDefault="00621F23" w:rsidP="00621F23">
      <w:pPr>
        <w:tabs>
          <w:tab w:val="left" w:pos="24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нарушении п.50</w:t>
      </w:r>
      <w:r w:rsidR="004A3692">
        <w:rPr>
          <w:rFonts w:ascii="Times New Roman" w:hAnsi="Times New Roman" w:cs="Times New Roman"/>
          <w:sz w:val="28"/>
          <w:szCs w:val="28"/>
        </w:rPr>
        <w:t>,332-384</w:t>
      </w:r>
      <w:r>
        <w:rPr>
          <w:rFonts w:ascii="Times New Roman" w:hAnsi="Times New Roman" w:cs="Times New Roman"/>
          <w:sz w:val="28"/>
          <w:szCs w:val="28"/>
        </w:rPr>
        <w:t xml:space="preserve"> Приказа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(с изменениями и дополнениями) при введении в эксплуатацию объектов имущества, являющихся основными средствами стоимостью до 3 тыс. рублей, не списаны с балансового учета с одновременным отражением объектов на забалансовом счете основные средства на сумму 5159,0 рублей</w:t>
      </w:r>
      <w:r w:rsidR="004A3692">
        <w:rPr>
          <w:rFonts w:ascii="Times New Roman" w:hAnsi="Times New Roman" w:cs="Times New Roman"/>
          <w:sz w:val="28"/>
          <w:szCs w:val="28"/>
        </w:rPr>
        <w:t xml:space="preserve">, что привело к искажению предоставленной формы отчетности «Отчет о движении нефинансовых активов» </w:t>
      </w:r>
      <w:r>
        <w:rPr>
          <w:rFonts w:ascii="Times New Roman" w:hAnsi="Times New Roman" w:cs="Times New Roman"/>
          <w:sz w:val="28"/>
          <w:szCs w:val="28"/>
        </w:rPr>
        <w:t>.</w:t>
      </w:r>
    </w:p>
    <w:p w:rsidR="00621F23" w:rsidRDefault="00621F23" w:rsidP="00621F23">
      <w:pPr>
        <w:tabs>
          <w:tab w:val="left" w:pos="2410"/>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нарушении п.8 Инструкции №191н в пояснительной записке не отражена информация по форме 0503173 «Сведения об изменении остатков валюты баланса».</w:t>
      </w:r>
    </w:p>
    <w:p w:rsidR="00681EFA" w:rsidRDefault="00681EFA" w:rsidP="00681EF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Бюджет Прикубанского сельского поселения Славянского района 2014 года исполнялся в соответствии с требованиями и нормами действующего бюджетного законодательства и нормативными правовыми актами Прикубанского сельского поселения.</w:t>
      </w:r>
    </w:p>
    <w:p w:rsidR="00681EFA" w:rsidRDefault="00681EFA" w:rsidP="00681EF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Кассовое исполнение по доходам составило в сумме 13776,8 тыс. рублей и по расходам в сумме 14004,0 тыс. рублей.</w:t>
      </w:r>
    </w:p>
    <w:p w:rsidR="00681EFA" w:rsidRDefault="00681EFA" w:rsidP="00681EF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доходам бюджет Прикубанского сельского поселения за 2014 год выполнен на 100,9%  или на 124,5 тыс. рублей больше по сравнению с принятым бюджетом поселения и составил 13776,8 тыс. рублей.</w:t>
      </w:r>
    </w:p>
    <w:p w:rsidR="00681EFA" w:rsidRDefault="00681EFA" w:rsidP="00681EF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сравнению с 2013 годом бюджет за 2014 год исполнен на 106,1% или больше на 790,2 тыс. рублей.</w:t>
      </w:r>
    </w:p>
    <w:p w:rsidR="00681EFA" w:rsidRDefault="00681EFA" w:rsidP="00681EF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Структура исполненных доходов бюджета за 2014 год составила:</w:t>
      </w:r>
    </w:p>
    <w:p w:rsidR="00681EFA" w:rsidRDefault="00681EFA" w:rsidP="00681EF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налоговые доходы – 37,1%, неналоговые доходы – 34,9%, безвозмездные поступления – 27,9%. </w:t>
      </w:r>
    </w:p>
    <w:p w:rsidR="00681EFA" w:rsidRDefault="00681EFA" w:rsidP="00681EF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Налоговые доходы бюджета за 2014 года составили 5117,0 тыс. рублей, что на 348,0 тыс. рублей или на 6,4% выше объема налоговых поступлений в бюджет поселения за аналогичный период 2013 года.</w:t>
      </w:r>
    </w:p>
    <w:p w:rsidR="00681EFA" w:rsidRDefault="00681EFA" w:rsidP="00681EF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Неналоговые доходы бюджета за 2014 года составили 4814,6 тыс. рублей, что на 1522,6 тыс. рублей или на 46,3% выше объема неналоговых поступлений за аналогичный период 2013 года.</w:t>
      </w:r>
    </w:p>
    <w:p w:rsidR="00681EFA" w:rsidRDefault="00681EFA" w:rsidP="00681EF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Безвозмездные поступления в бюджет поселения за 2014 год составили 3845,2 тыс. рублей, что на 384,4 тыс. руб. или на 9,1% ниже объема безвозмездных поступлений за аналогичный период 2013 года. </w:t>
      </w:r>
    </w:p>
    <w:p w:rsidR="00681EFA" w:rsidRDefault="00681EFA" w:rsidP="00681EF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Расходная часть бюджета Прикубанского сельского поселения в 2014 году исполнена на 98,4% или на 221,2 тыс. рублей ниже принятого бюджета поселения и  составила 14004,0 тыс. рублей.</w:t>
      </w:r>
    </w:p>
    <w:p w:rsidR="00681EFA" w:rsidRDefault="00681EFA" w:rsidP="00681EF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сравнению с 2013 годом бюджет за 2014 год исполнен на 103,3% или больше на 444,5 тыс. рублей.</w:t>
      </w:r>
    </w:p>
    <w:p w:rsidR="00681EFA" w:rsidRDefault="00681EFA" w:rsidP="00681EF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Наибольший удельный вес в структуре расходов занимают расходы по статье </w:t>
      </w:r>
      <w:r>
        <w:rPr>
          <w:rFonts w:ascii="Times New Roman" w:hAnsi="Times New Roman" w:cs="Times New Roman"/>
          <w:b/>
          <w:sz w:val="28"/>
          <w:szCs w:val="28"/>
        </w:rPr>
        <w:t>«Общегосударственные вопросы»-</w:t>
      </w:r>
      <w:r>
        <w:rPr>
          <w:rFonts w:ascii="Times New Roman" w:hAnsi="Times New Roman" w:cs="Times New Roman"/>
          <w:sz w:val="28"/>
          <w:szCs w:val="28"/>
        </w:rPr>
        <w:t>45,2%.</w:t>
      </w:r>
    </w:p>
    <w:p w:rsidR="00681EFA" w:rsidRDefault="00681EFA" w:rsidP="00681EF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Бюджет Прикубанского сельского поселения за 2014 год исполнен с дефицитом в размере 572,9 тыс. рублей. </w:t>
      </w:r>
    </w:p>
    <w:p w:rsidR="00681EFA" w:rsidRDefault="00681EFA" w:rsidP="00681EF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состоянию на 01.01.2014 года задолженность по бюджетным кредитам составляла 8000,0 тыс. рублей. Получено бюджетных кредитов в 2014 году в сумме 8450,0 тыс. рублей.</w:t>
      </w:r>
    </w:p>
    <w:p w:rsidR="00681EFA" w:rsidRDefault="00681EFA" w:rsidP="00681EF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отчетный период произведено погашение бюджетных кредитов в сумме 8450,0 тыс. рублей. </w:t>
      </w:r>
    </w:p>
    <w:p w:rsidR="00681EFA" w:rsidRDefault="00681EFA" w:rsidP="00681EF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Представленный к рассмотрению проект решения Совета Прикубанского сельского поселения Славянского района «Об исполнении бюджета Прикубанского сельского поселения Славянского района за 2014 год» соответствует нормам Бюджетного Кодекса РФ и рекомендован контрольно-</w:t>
      </w:r>
      <w:r>
        <w:rPr>
          <w:rFonts w:ascii="Times New Roman" w:hAnsi="Times New Roman" w:cs="Times New Roman"/>
          <w:sz w:val="28"/>
          <w:szCs w:val="28"/>
        </w:rPr>
        <w:lastRenderedPageBreak/>
        <w:t>счетной палатой муниципального образования Славянский район к утверждению Советом депутатов муниципального образования Прикубанское сельское поселение Славянского района.</w:t>
      </w:r>
    </w:p>
    <w:p w:rsidR="00681EFA" w:rsidRDefault="00681EFA" w:rsidP="00681EFA">
      <w:pPr>
        <w:spacing w:after="0" w:line="240" w:lineRule="auto"/>
        <w:ind w:right="152" w:firstLine="720"/>
        <w:jc w:val="both"/>
        <w:rPr>
          <w:rFonts w:ascii="Times New Roman" w:hAnsi="Times New Roman" w:cs="Times New Roman"/>
          <w:sz w:val="28"/>
          <w:szCs w:val="28"/>
        </w:rPr>
      </w:pPr>
    </w:p>
    <w:p w:rsidR="006F26CA" w:rsidRDefault="00D039B1" w:rsidP="0012288E">
      <w:pPr>
        <w:pStyle w:val="a4"/>
        <w:spacing w:before="0" w:beforeAutospacing="0" w:after="0"/>
        <w:ind w:firstLine="709"/>
        <w:jc w:val="both"/>
        <w:rPr>
          <w:rStyle w:val="a3"/>
          <w:rFonts w:ascii="Times New Roman" w:hAnsi="Times New Roman"/>
          <w:sz w:val="28"/>
          <w:szCs w:val="28"/>
        </w:rPr>
      </w:pPr>
      <w:r w:rsidRPr="0012288E">
        <w:rPr>
          <w:rStyle w:val="a3"/>
          <w:rFonts w:ascii="Times New Roman" w:hAnsi="Times New Roman"/>
          <w:sz w:val="28"/>
          <w:szCs w:val="28"/>
        </w:rPr>
        <w:t>1</w:t>
      </w:r>
      <w:r w:rsidR="006B40A0">
        <w:rPr>
          <w:rStyle w:val="a3"/>
          <w:rFonts w:ascii="Times New Roman" w:hAnsi="Times New Roman"/>
          <w:sz w:val="28"/>
          <w:szCs w:val="28"/>
        </w:rPr>
        <w:t>1</w:t>
      </w:r>
      <w:r w:rsidRPr="0012288E">
        <w:rPr>
          <w:rStyle w:val="a3"/>
          <w:rFonts w:ascii="Times New Roman" w:hAnsi="Times New Roman"/>
          <w:sz w:val="28"/>
          <w:szCs w:val="28"/>
        </w:rPr>
        <w:t>. </w:t>
      </w:r>
      <w:r w:rsidR="006F26CA">
        <w:rPr>
          <w:rStyle w:val="a3"/>
          <w:rFonts w:ascii="Times New Roman" w:hAnsi="Times New Roman"/>
          <w:sz w:val="28"/>
          <w:szCs w:val="28"/>
        </w:rPr>
        <w:t>Сельское поселение Голубая Нива Славянского района</w:t>
      </w:r>
    </w:p>
    <w:p w:rsidR="00D039B1" w:rsidRPr="003713A8" w:rsidRDefault="00D039B1" w:rsidP="003713A8">
      <w:pPr>
        <w:pStyle w:val="a4"/>
        <w:spacing w:before="0" w:beforeAutospacing="0" w:after="0"/>
        <w:ind w:firstLine="709"/>
        <w:jc w:val="both"/>
        <w:rPr>
          <w:rFonts w:ascii="Times New Roman" w:hAnsi="Times New Roman"/>
          <w:sz w:val="28"/>
          <w:szCs w:val="28"/>
        </w:rPr>
      </w:pPr>
      <w:r w:rsidRPr="003713A8">
        <w:rPr>
          <w:rFonts w:ascii="Times New Roman" w:hAnsi="Times New Roman"/>
          <w:sz w:val="28"/>
          <w:szCs w:val="28"/>
        </w:rPr>
        <w:t>Документы и материалы, представленные одновременно с годовым отчетом</w:t>
      </w:r>
      <w:r w:rsidR="006F26CA" w:rsidRPr="003713A8">
        <w:rPr>
          <w:rFonts w:ascii="Times New Roman" w:hAnsi="Times New Roman"/>
          <w:sz w:val="28"/>
          <w:szCs w:val="28"/>
        </w:rPr>
        <w:t xml:space="preserve"> об исполнении бюджета за 2014 год</w:t>
      </w:r>
      <w:r w:rsidRPr="003713A8">
        <w:rPr>
          <w:rFonts w:ascii="Times New Roman" w:hAnsi="Times New Roman"/>
          <w:sz w:val="28"/>
          <w:szCs w:val="28"/>
        </w:rPr>
        <w:t>, соответствуют требованиям статьи 264.4 БК РФ.</w:t>
      </w:r>
    </w:p>
    <w:p w:rsidR="00B7395B" w:rsidRPr="003713A8" w:rsidRDefault="00B7395B" w:rsidP="003713A8">
      <w:pPr>
        <w:spacing w:after="0" w:line="240" w:lineRule="auto"/>
        <w:ind w:firstLine="709"/>
        <w:jc w:val="both"/>
        <w:rPr>
          <w:rFonts w:ascii="Times New Roman" w:hAnsi="Times New Roman" w:cs="Times New Roman"/>
          <w:sz w:val="28"/>
          <w:szCs w:val="28"/>
        </w:rPr>
      </w:pPr>
      <w:r w:rsidRPr="003713A8">
        <w:rPr>
          <w:rFonts w:ascii="Times New Roman" w:hAnsi="Times New Roman" w:cs="Times New Roman"/>
          <w:sz w:val="28"/>
          <w:szCs w:val="28"/>
        </w:rPr>
        <w:t>Внешняя проверка бюджетной отчетности сельского поселения Голубая Нива Славянского района за 2014 проведена в соответствии с Приказом Министерства финансов России от 28.12.2010г.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с изменениями и дополнениями.</w:t>
      </w:r>
    </w:p>
    <w:p w:rsidR="00B7395B" w:rsidRPr="003713A8" w:rsidRDefault="00B7395B" w:rsidP="003713A8">
      <w:pPr>
        <w:spacing w:after="0" w:line="240" w:lineRule="auto"/>
        <w:ind w:firstLine="709"/>
        <w:jc w:val="both"/>
        <w:rPr>
          <w:rFonts w:ascii="Times New Roman" w:hAnsi="Times New Roman" w:cs="Times New Roman"/>
          <w:sz w:val="28"/>
          <w:szCs w:val="28"/>
        </w:rPr>
      </w:pPr>
      <w:r w:rsidRPr="003713A8">
        <w:rPr>
          <w:rFonts w:ascii="Times New Roman" w:hAnsi="Times New Roman" w:cs="Times New Roman"/>
          <w:sz w:val="28"/>
          <w:szCs w:val="28"/>
        </w:rPr>
        <w:t xml:space="preserve">Согласно п.7 Приказа Министерства финансов России от 28.12.2010г.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перед составлением годовой отчетности проведена инвентаризация основных средств, материалов, имущества на забалансовых счетах. </w:t>
      </w:r>
    </w:p>
    <w:p w:rsidR="00B7395B" w:rsidRPr="003713A8" w:rsidRDefault="00B7395B" w:rsidP="003713A8">
      <w:pPr>
        <w:spacing w:after="0" w:line="240" w:lineRule="auto"/>
        <w:ind w:firstLine="709"/>
        <w:jc w:val="both"/>
        <w:rPr>
          <w:rFonts w:ascii="Times New Roman" w:hAnsi="Times New Roman" w:cs="Times New Roman"/>
          <w:sz w:val="28"/>
          <w:szCs w:val="28"/>
        </w:rPr>
      </w:pPr>
      <w:r w:rsidRPr="003713A8">
        <w:rPr>
          <w:rFonts w:ascii="Times New Roman" w:hAnsi="Times New Roman" w:cs="Times New Roman"/>
          <w:sz w:val="28"/>
          <w:szCs w:val="28"/>
        </w:rPr>
        <w:t>В нарушении п.7 Приказа Министерства финансов России от 28.12.2010г.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 не проведена инвентаризация активов и обязательств в установленном порядке.</w:t>
      </w:r>
    </w:p>
    <w:p w:rsidR="00B7395B" w:rsidRPr="003713A8" w:rsidRDefault="002303B2" w:rsidP="003713A8">
      <w:pPr>
        <w:spacing w:after="0" w:line="240" w:lineRule="auto"/>
        <w:ind w:firstLine="709"/>
        <w:jc w:val="both"/>
        <w:rPr>
          <w:rFonts w:ascii="Times New Roman" w:hAnsi="Times New Roman" w:cs="Times New Roman"/>
          <w:sz w:val="28"/>
          <w:szCs w:val="28"/>
        </w:rPr>
      </w:pPr>
      <w:r w:rsidRPr="003713A8">
        <w:rPr>
          <w:rFonts w:ascii="Times New Roman" w:hAnsi="Times New Roman" w:cs="Times New Roman"/>
          <w:sz w:val="28"/>
          <w:szCs w:val="28"/>
        </w:rPr>
        <w:t>Г</w:t>
      </w:r>
      <w:r w:rsidR="00B7395B" w:rsidRPr="003713A8">
        <w:rPr>
          <w:rFonts w:ascii="Times New Roman" w:hAnsi="Times New Roman" w:cs="Times New Roman"/>
          <w:sz w:val="28"/>
          <w:szCs w:val="28"/>
        </w:rPr>
        <w:t>одовая отчетность представлена в полном объеме и в установленные сроки.</w:t>
      </w:r>
    </w:p>
    <w:p w:rsidR="003713A8" w:rsidRDefault="003713A8" w:rsidP="003713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Бюджет сельского поселения Голубая Нива Славянского района 2014 года исполнялся в соответствии с требованиями и нормами действующего бюджетного законодательства и нормативными правовыми актами сельского поселения Голубая Нива.</w:t>
      </w:r>
    </w:p>
    <w:p w:rsidR="003713A8" w:rsidRDefault="003713A8" w:rsidP="003713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Общий объем доходов исполнен в сумме 9575,4 тыс. рублей, общий объем расходов исполнен в сумме 8666,5 тыс. рублей. </w:t>
      </w:r>
    </w:p>
    <w:p w:rsidR="003713A8" w:rsidRDefault="003713A8" w:rsidP="003713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доходам бюджет сельского поселения Голубая Нива выполнен на 103% или на 276,0 тыс. рублей больше по сравнению с принятым бюджетом на 2014 год.</w:t>
      </w:r>
    </w:p>
    <w:p w:rsidR="003713A8" w:rsidRDefault="003713A8" w:rsidP="003713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сравнению с 2013 годом бюджет сельского поселения Голубая Нива исполнен за 2014 год на 110% или больше на 893,2 тыс. рублей </w:t>
      </w:r>
    </w:p>
    <w:p w:rsidR="003713A8" w:rsidRDefault="003713A8" w:rsidP="003713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Структура исполненных доходов бюджета за 2014 год составила:</w:t>
      </w:r>
    </w:p>
    <w:p w:rsidR="003713A8" w:rsidRDefault="003713A8" w:rsidP="003713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налоговые доходы – 30,3%, неналоговые доходы – 34,8%, безвозмездные поступления – 34,9%. </w:t>
      </w:r>
    </w:p>
    <w:p w:rsidR="003713A8" w:rsidRDefault="003713A8" w:rsidP="003713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Налоговые доходы бюджета за 2014 года составили 2898,7 тыс. рублей, что на 1701,3 тыс. рублей или на 37% ниже объема налоговых поступлений в бюджет поселения за аналогичный период 2013 года.</w:t>
      </w:r>
    </w:p>
    <w:p w:rsidR="003713A8" w:rsidRDefault="003713A8" w:rsidP="003713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Неналоговые доходы бюджета за 2014 года составили 3335,4 тыс. рублей, что на 2424,3 тыс. рублей выше объема неналоговых поступлений за аналогичный период 2013 года.</w:t>
      </w:r>
    </w:p>
    <w:p w:rsidR="003713A8" w:rsidRDefault="003713A8" w:rsidP="003713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Безвозмездные поступления в бюджет поселения за 2014 год составили 3341,3 тыс. рублей, что на 170,1 тыс. руб. или на 5,3% ниже объема безвозмездных поступлений за аналогичный период 2013 года. </w:t>
      </w:r>
    </w:p>
    <w:p w:rsidR="003713A8" w:rsidRDefault="003713A8" w:rsidP="003713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Расходная часть бюджета сельского поселения Голубая Нива в 2014 году исполнена на 92% или на 776,8 тыс. рублей ниже принятого бюджета поселения на 2014 год.</w:t>
      </w:r>
    </w:p>
    <w:p w:rsidR="003713A8" w:rsidRDefault="003713A8" w:rsidP="003713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 сравнению с 2013 годом расходная часть бюджета за 2014 год исполнена на 98% или меньше на 188,6 тыс. рублей.</w:t>
      </w:r>
    </w:p>
    <w:p w:rsidR="003713A8" w:rsidRDefault="003713A8" w:rsidP="003713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Наибольший удельный вес в структуре расходов занимают расходы по статьям «Общегосударственные вопросы»-45,8%, «Национальная экономика»-27%.</w:t>
      </w:r>
    </w:p>
    <w:p w:rsidR="003713A8" w:rsidRDefault="003713A8" w:rsidP="003713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Бюджет сельского поселения Голубая Нива за 2014 год исполнен с профицитом в размере 908,8 тыс. рублей. </w:t>
      </w:r>
    </w:p>
    <w:p w:rsidR="003713A8" w:rsidRDefault="003713A8" w:rsidP="003713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2014 году получено кредитов в сумме 1080,0 тыс. рублей по договору №09 от 16.06.2014 года со сроком погашения до 01.06.2015 года.</w:t>
      </w:r>
    </w:p>
    <w:p w:rsidR="003713A8" w:rsidRDefault="003713A8" w:rsidP="003713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отчетный период погашено кредитов в сумме 1080,0  тыс. рублей, срок погашения 25.06.2014 года.</w:t>
      </w:r>
    </w:p>
    <w:p w:rsidR="003713A8" w:rsidRDefault="003713A8" w:rsidP="003713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Остаток по бюджетным кредитам по состоянию на 01.01.2015 года составил 1080,0 тыс. рублей.</w:t>
      </w:r>
    </w:p>
    <w:p w:rsidR="003713A8" w:rsidRDefault="003713A8" w:rsidP="003713A8">
      <w:pPr>
        <w:spacing w:after="0" w:line="240" w:lineRule="auto"/>
        <w:ind w:firstLine="720"/>
        <w:jc w:val="both"/>
        <w:rPr>
          <w:rFonts w:ascii="Times New Roman" w:hAnsi="Times New Roman" w:cs="Times New Roman"/>
          <w:sz w:val="28"/>
          <w:szCs w:val="28"/>
        </w:rPr>
      </w:pPr>
    </w:p>
    <w:p w:rsidR="003713A8" w:rsidRDefault="003713A8" w:rsidP="003713A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Представленный к рассмотрению проект годового отчёта об исполнении бюджета сельского поселения Голубая Нива Славянского района за 2014 год, соответствует нормам Бюджетного Кодекса РФ и рекомендован контрольно-счетной палатой муниципального образования Славянский район к утверждению Советом депутатов муниципального образования сельское поселение Голубая Нива Славянского района.</w:t>
      </w:r>
    </w:p>
    <w:p w:rsidR="003713A8" w:rsidRDefault="003713A8" w:rsidP="0012288E">
      <w:pPr>
        <w:pStyle w:val="a4"/>
        <w:spacing w:before="0" w:beforeAutospacing="0" w:after="0"/>
        <w:ind w:firstLine="709"/>
        <w:jc w:val="both"/>
        <w:rPr>
          <w:rFonts w:ascii="Times New Roman" w:hAnsi="Times New Roman"/>
          <w:sz w:val="28"/>
          <w:szCs w:val="28"/>
        </w:rPr>
      </w:pPr>
    </w:p>
    <w:p w:rsidR="00D039B1" w:rsidRPr="0012288E" w:rsidRDefault="00D039B1" w:rsidP="0012288E">
      <w:pPr>
        <w:pStyle w:val="a4"/>
        <w:spacing w:before="0" w:beforeAutospacing="0" w:after="0"/>
        <w:ind w:firstLine="709"/>
        <w:jc w:val="both"/>
        <w:rPr>
          <w:rFonts w:ascii="Times New Roman" w:hAnsi="Times New Roman"/>
          <w:sz w:val="28"/>
          <w:szCs w:val="28"/>
        </w:rPr>
      </w:pPr>
      <w:r w:rsidRPr="0012288E">
        <w:rPr>
          <w:rStyle w:val="a3"/>
          <w:rFonts w:ascii="Times New Roman" w:hAnsi="Times New Roman"/>
          <w:sz w:val="28"/>
          <w:szCs w:val="28"/>
        </w:rPr>
        <w:t>1</w:t>
      </w:r>
      <w:r w:rsidR="006B40A0">
        <w:rPr>
          <w:rStyle w:val="a3"/>
          <w:rFonts w:ascii="Times New Roman" w:hAnsi="Times New Roman"/>
          <w:sz w:val="28"/>
          <w:szCs w:val="28"/>
        </w:rPr>
        <w:t>2</w:t>
      </w:r>
      <w:r w:rsidRPr="0012288E">
        <w:rPr>
          <w:rStyle w:val="a3"/>
          <w:rFonts w:ascii="Times New Roman" w:hAnsi="Times New Roman"/>
          <w:sz w:val="28"/>
          <w:szCs w:val="28"/>
        </w:rPr>
        <w:t>. </w:t>
      </w:r>
      <w:r w:rsidR="00FA0171">
        <w:rPr>
          <w:rStyle w:val="a3"/>
          <w:rFonts w:ascii="Times New Roman" w:hAnsi="Times New Roman"/>
          <w:sz w:val="28"/>
          <w:szCs w:val="28"/>
        </w:rPr>
        <w:t xml:space="preserve">Протокское </w:t>
      </w:r>
      <w:r w:rsidRPr="0012288E">
        <w:rPr>
          <w:rStyle w:val="a3"/>
          <w:rFonts w:ascii="Times New Roman" w:hAnsi="Times New Roman"/>
          <w:sz w:val="28"/>
          <w:szCs w:val="28"/>
        </w:rPr>
        <w:t xml:space="preserve">сельское поселение </w:t>
      </w:r>
      <w:r w:rsidR="00FA0171">
        <w:rPr>
          <w:rStyle w:val="a3"/>
          <w:rFonts w:ascii="Times New Roman" w:hAnsi="Times New Roman"/>
          <w:sz w:val="28"/>
          <w:szCs w:val="28"/>
        </w:rPr>
        <w:t>Славянского района</w:t>
      </w:r>
    </w:p>
    <w:p w:rsidR="00D039B1" w:rsidRDefault="00D039B1" w:rsidP="0012288E">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Документы и материалы, представленные одновременно с годовым отчетом</w:t>
      </w:r>
      <w:r w:rsidR="00FA0171">
        <w:rPr>
          <w:rFonts w:ascii="Times New Roman" w:hAnsi="Times New Roman"/>
          <w:sz w:val="28"/>
          <w:szCs w:val="28"/>
        </w:rPr>
        <w:t xml:space="preserve"> об исполнении бюджета за 2014 год</w:t>
      </w:r>
      <w:r w:rsidRPr="0012288E">
        <w:rPr>
          <w:rFonts w:ascii="Times New Roman" w:hAnsi="Times New Roman"/>
          <w:sz w:val="28"/>
          <w:szCs w:val="28"/>
        </w:rPr>
        <w:t>, соответствуют требованиям статьи 264.4 БК РФ.</w:t>
      </w:r>
    </w:p>
    <w:p w:rsidR="00FA0171" w:rsidRDefault="00FA0171" w:rsidP="00FA0171">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Бюджетная отчетность сформирована и представлена в установленный срок и в требуемом  объеме, с соблюдением внутренней согласованности соответствующих форм, а так же заполнены все обязательные реквизиты форм отчетности.</w:t>
      </w:r>
    </w:p>
    <w:p w:rsidR="00FA0171" w:rsidRDefault="00FA0171" w:rsidP="00FA0171">
      <w:pPr>
        <w:tabs>
          <w:tab w:val="left" w:pos="2410"/>
        </w:tabs>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 xml:space="preserve">В нарушение Инструкции 157-н от 01.12.2010 года, Инструкции 191-н от 28.12.2010 года сверка расчетов по дебиторской и кредиторской задолженности  проведена не в полном объеме, лишь 27,7% задолженности. Не подтверждена  сумма кредиторской задолженности в размере 810,8 тыс. руб. </w:t>
      </w:r>
    </w:p>
    <w:p w:rsidR="00FA0171" w:rsidRDefault="00FA0171" w:rsidP="00FA0171">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ф-0503160 не содержит полной информации, оказавшей  существенное влияние  и характеризующей результаты  </w:t>
      </w:r>
      <w:r>
        <w:rPr>
          <w:rFonts w:ascii="Times New Roman" w:hAnsi="Times New Roman" w:cs="Times New Roman"/>
          <w:sz w:val="28"/>
          <w:szCs w:val="28"/>
        </w:rPr>
        <w:lastRenderedPageBreak/>
        <w:t>деятельности, не нашедших отражение в таблицах и приложениях (п. 152,153 Инструкция 191-н). В нарушение Инструкции № 191-н не раскрыта информация о формах бюджетной отчетности не имеющих числовых значений (0503127; 0503172; 0503173; 0503176).</w:t>
      </w:r>
    </w:p>
    <w:p w:rsidR="007475EA" w:rsidRDefault="007475EA" w:rsidP="007475EA">
      <w:pPr>
        <w:jc w:val="both"/>
        <w:rPr>
          <w:rFonts w:ascii="Times New Roman" w:hAnsi="Times New Roman" w:cs="Times New Roman"/>
          <w:sz w:val="28"/>
          <w:szCs w:val="28"/>
        </w:rPr>
      </w:pPr>
      <w:r>
        <w:rPr>
          <w:rFonts w:ascii="Times New Roman" w:hAnsi="Times New Roman" w:cs="Times New Roman"/>
          <w:sz w:val="28"/>
          <w:szCs w:val="28"/>
        </w:rPr>
        <w:t>В результате внесенных изменений доходы бюджета Протокского сельского поселения на 2014 год утверждены в сумме 19374,9 тыс. руб.,  фактическое исполнение бюджета составило 19918,4 тыс. рублей, что на 543,5 тыс. руб. больше, то есть бюджет по доходам  исполнен на 102,8%.</w:t>
      </w:r>
    </w:p>
    <w:p w:rsidR="007475EA" w:rsidRDefault="007475EA" w:rsidP="007475EA">
      <w:pPr>
        <w:jc w:val="both"/>
        <w:rPr>
          <w:rFonts w:ascii="Times New Roman" w:hAnsi="Times New Roman" w:cs="Times New Roman"/>
          <w:sz w:val="28"/>
          <w:szCs w:val="28"/>
        </w:rPr>
      </w:pPr>
      <w:r>
        <w:rPr>
          <w:rFonts w:ascii="Times New Roman" w:hAnsi="Times New Roman" w:cs="Times New Roman"/>
          <w:sz w:val="28"/>
          <w:szCs w:val="28"/>
        </w:rPr>
        <w:t>Собственные доходы за 2014 год составили 14618,9 тыс. руб. или 73,4% от общей суммы доходов. Обеспеченность доходами на одного жителя за 2014 год составила 2503,73 тыс. руб.</w:t>
      </w:r>
    </w:p>
    <w:p w:rsidR="00EF21C6" w:rsidRDefault="00EF21C6" w:rsidP="00EF21C6">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Безвозмездные поступления в 2014 году составили 5299,5 тыс. руб., что составляет 25,9% от общей суммы доходов</w:t>
      </w:r>
      <w:r w:rsidR="00C37E70">
        <w:rPr>
          <w:rFonts w:ascii="Times New Roman" w:hAnsi="Times New Roman" w:cs="Times New Roman"/>
          <w:sz w:val="28"/>
          <w:szCs w:val="28"/>
        </w:rPr>
        <w:t>.</w:t>
      </w:r>
    </w:p>
    <w:p w:rsidR="001B5739" w:rsidRDefault="001B5739" w:rsidP="001B5739">
      <w:pPr>
        <w:tabs>
          <w:tab w:val="left" w:pos="142"/>
          <w:tab w:val="left" w:pos="284"/>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Расходная часть бюджета Протокского сельского поселения за 2014 год по кассовому исполнению составляет 20777,3 тыс. рублей, при утвержденной сумме  расходов 21610,6 тыс. рублей или исполнена на 96,1%, что на 833,3 тыс. руб. меньше уточненных параметров бюджета на 2014 год или на 3,9 %.</w:t>
      </w:r>
    </w:p>
    <w:p w:rsidR="00D92DF5" w:rsidRDefault="00D92DF5" w:rsidP="00D92DF5">
      <w:pPr>
        <w:tabs>
          <w:tab w:val="left" w:pos="0"/>
        </w:tabs>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Наибольший удельный вес в структуре расходов за 2014 год составляют расходы:</w:t>
      </w:r>
    </w:p>
    <w:p w:rsidR="00D92DF5" w:rsidRDefault="00D92DF5" w:rsidP="00D92DF5">
      <w:pPr>
        <w:tabs>
          <w:tab w:val="left" w:pos="0"/>
        </w:tabs>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на финансирование Общегосударственных расходов направлена сумма – 48,6% общих расходов;</w:t>
      </w:r>
    </w:p>
    <w:p w:rsidR="00D92DF5" w:rsidRDefault="00D92DF5" w:rsidP="00D92DF5">
      <w:pPr>
        <w:tabs>
          <w:tab w:val="left" w:pos="0"/>
        </w:tabs>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на  финансирование  социально-культурной сферы- 6275,7 или 30,2% общих расходов;</w:t>
      </w:r>
    </w:p>
    <w:p w:rsidR="00D92DF5" w:rsidRDefault="00D92DF5" w:rsidP="00D92DF5">
      <w:pPr>
        <w:tabs>
          <w:tab w:val="left" w:pos="0"/>
        </w:tabs>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 xml:space="preserve">-на финансирование национальной экономики -2425,0 тыс. руб. или  11,6% в сравнении с 2013 годом меньше на 1325,8 тыс. руб. </w:t>
      </w:r>
    </w:p>
    <w:p w:rsidR="00D92DF5" w:rsidRDefault="00D92DF5" w:rsidP="00D92DF5">
      <w:pPr>
        <w:tabs>
          <w:tab w:val="left" w:pos="0"/>
        </w:tabs>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На финансирование  жилищно-коммунального хозяйства- 7,14% общих расходов;</w:t>
      </w:r>
    </w:p>
    <w:p w:rsidR="00D92DF5" w:rsidRDefault="00D92DF5" w:rsidP="00D92DF5">
      <w:pPr>
        <w:tabs>
          <w:tab w:val="left" w:pos="0"/>
        </w:tabs>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-на финансирование в области  национальной обороны и национальной безопасности 491,4 или 2,4% настоящие расходы осуществлены на уровне расходов 2013 года.</w:t>
      </w:r>
    </w:p>
    <w:p w:rsidR="00D92DF5" w:rsidRDefault="00D92DF5" w:rsidP="00D92DF5">
      <w:pPr>
        <w:tabs>
          <w:tab w:val="left" w:pos="0"/>
        </w:tabs>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В целом  за отчетный 2014 год, расходы бюджета уменьшились на сумму 3031,3 тыс. руб.  и составляют 87,3 % от общего объема расходов 2013 года.</w:t>
      </w:r>
    </w:p>
    <w:p w:rsidR="00D92DF5" w:rsidRDefault="00D92DF5" w:rsidP="00D92DF5">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Представленный к рассмотрению проект годового отчёта об исполнении бюджета Протокского сельского поселения Славянского района за 2014 год, соответствует нормам Бюджетного Кодекса РФ и рекомендован контрольно-счетной палатой муниципального образования Славянский район к утверждению Советом депутатов муниципального образования Протокское сельское поселение Славянского района.</w:t>
      </w:r>
    </w:p>
    <w:p w:rsidR="00C37E70" w:rsidRDefault="00C37E70" w:rsidP="00D92DF5">
      <w:pPr>
        <w:pStyle w:val="a4"/>
        <w:spacing w:before="0" w:beforeAutospacing="0" w:after="0"/>
        <w:ind w:firstLine="709"/>
        <w:jc w:val="both"/>
        <w:rPr>
          <w:rFonts w:ascii="Times New Roman" w:hAnsi="Times New Roman"/>
          <w:b/>
          <w:sz w:val="28"/>
          <w:szCs w:val="28"/>
        </w:rPr>
      </w:pPr>
    </w:p>
    <w:p w:rsidR="00D92DF5" w:rsidRPr="00FB539D" w:rsidRDefault="00D92DF5" w:rsidP="00D92DF5">
      <w:pPr>
        <w:pStyle w:val="a4"/>
        <w:spacing w:before="0" w:beforeAutospacing="0" w:after="0"/>
        <w:ind w:firstLine="709"/>
        <w:jc w:val="both"/>
        <w:rPr>
          <w:rFonts w:ascii="Times New Roman" w:hAnsi="Times New Roman"/>
          <w:b/>
          <w:sz w:val="28"/>
          <w:szCs w:val="28"/>
        </w:rPr>
      </w:pPr>
      <w:r w:rsidRPr="00FB539D">
        <w:rPr>
          <w:rFonts w:ascii="Times New Roman" w:hAnsi="Times New Roman"/>
          <w:b/>
          <w:sz w:val="28"/>
          <w:szCs w:val="28"/>
        </w:rPr>
        <w:t>1</w:t>
      </w:r>
      <w:r w:rsidR="0001089B" w:rsidRPr="00FB539D">
        <w:rPr>
          <w:rFonts w:ascii="Times New Roman" w:hAnsi="Times New Roman"/>
          <w:b/>
          <w:sz w:val="28"/>
          <w:szCs w:val="28"/>
        </w:rPr>
        <w:t>3</w:t>
      </w:r>
      <w:r w:rsidRPr="00FB539D">
        <w:rPr>
          <w:rFonts w:ascii="Times New Roman" w:hAnsi="Times New Roman"/>
          <w:b/>
          <w:sz w:val="28"/>
          <w:szCs w:val="28"/>
        </w:rPr>
        <w:t>.</w:t>
      </w:r>
      <w:r w:rsidR="00FB539D" w:rsidRPr="00FB539D">
        <w:rPr>
          <w:rFonts w:ascii="Times New Roman" w:hAnsi="Times New Roman"/>
          <w:b/>
          <w:sz w:val="28"/>
          <w:szCs w:val="28"/>
        </w:rPr>
        <w:t xml:space="preserve"> Рисовое сельское поселение Славянского района</w:t>
      </w:r>
    </w:p>
    <w:p w:rsidR="00FB539D" w:rsidRDefault="00FB539D" w:rsidP="00FB539D">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 xml:space="preserve">Бюджетная отчетность Рисового сельского поселения сформирована и представлена в установленный срок и в требуемом  объеме, с соблюдением </w:t>
      </w:r>
      <w:r>
        <w:rPr>
          <w:rFonts w:ascii="Times New Roman" w:hAnsi="Times New Roman" w:cs="Times New Roman"/>
          <w:sz w:val="28"/>
          <w:szCs w:val="28"/>
        </w:rPr>
        <w:lastRenderedPageBreak/>
        <w:t>внутренней согласованности соответствующих форм, а так же заполнены все обязательные реквизиты форм отчетности, за исключением, в нарушение Инструкции № 191-н не раскрыта информация о формах бюджетной отчетности не имеющих числовых значений:</w:t>
      </w:r>
    </w:p>
    <w:p w:rsidR="00FB539D" w:rsidRDefault="00FB539D" w:rsidP="00FB539D">
      <w:pPr>
        <w:spacing w:after="0" w:line="240" w:lineRule="auto"/>
        <w:ind w:right="-14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- 0503162 «Сведения о результатах деятельности;</w:t>
      </w:r>
    </w:p>
    <w:p w:rsidR="00FB539D" w:rsidRDefault="00FB539D" w:rsidP="00FB539D">
      <w:pPr>
        <w:spacing w:after="0" w:line="240" w:lineRule="auto"/>
        <w:ind w:right="-14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-ф-0503163 «Сведения об изменении бюджетной росписи главного распорядителя бюджетных средств, главного распорядителя бюджетных средств, главного администратора  источников финансирования  дефицита бюджета»;</w:t>
      </w:r>
    </w:p>
    <w:p w:rsidR="00FB539D" w:rsidRDefault="00FB539D" w:rsidP="00FB539D">
      <w:pPr>
        <w:spacing w:after="0" w:line="240" w:lineRule="auto"/>
        <w:ind w:right="-143" w:firstLine="851"/>
        <w:jc w:val="both"/>
        <w:rPr>
          <w:rFonts w:ascii="Times New Roman" w:hAnsi="Times New Roman" w:cs="Times New Roman"/>
          <w:sz w:val="28"/>
          <w:szCs w:val="28"/>
        </w:rPr>
      </w:pPr>
      <w:r>
        <w:rPr>
          <w:rFonts w:ascii="Times New Roman" w:eastAsia="Times New Roman" w:hAnsi="Times New Roman" w:cs="Times New Roman"/>
          <w:sz w:val="28"/>
          <w:szCs w:val="28"/>
        </w:rPr>
        <w:t xml:space="preserve">-ф-0503166 « Сведения об исполнении целевых программ»; </w:t>
      </w:r>
    </w:p>
    <w:p w:rsidR="00FB539D" w:rsidRDefault="00FB539D" w:rsidP="00FB539D">
      <w:pPr>
        <w:spacing w:after="0" w:line="240" w:lineRule="auto"/>
        <w:ind w:right="-14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-ф-0503172 «Сведения о государственном (муниципальном) долге, предоставленных бюджетных кредитах» </w:t>
      </w:r>
    </w:p>
    <w:p w:rsidR="00FB539D" w:rsidRDefault="00FB539D" w:rsidP="00FB539D">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-ф-0503173 «Сведения об изменении  остатков  валюты  баланса»;</w:t>
      </w:r>
    </w:p>
    <w:p w:rsidR="00FB539D" w:rsidRDefault="00FB539D" w:rsidP="00FB539D">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-ф-0503175 «Сведения  о принятых и не исполненных  обязательствах получателем бюджетных средств»</w:t>
      </w:r>
    </w:p>
    <w:p w:rsidR="00FB539D" w:rsidRDefault="00FB539D" w:rsidP="00FB539D">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w:t>
      </w:r>
      <w:r w:rsidR="0056215E">
        <w:rPr>
          <w:rFonts w:ascii="Times New Roman" w:hAnsi="Times New Roman" w:cs="Times New Roman"/>
          <w:sz w:val="28"/>
          <w:szCs w:val="28"/>
        </w:rPr>
        <w:t>ф</w:t>
      </w:r>
      <w:r>
        <w:rPr>
          <w:rFonts w:ascii="Times New Roman" w:hAnsi="Times New Roman" w:cs="Times New Roman"/>
          <w:sz w:val="28"/>
          <w:szCs w:val="28"/>
        </w:rPr>
        <w:t xml:space="preserve">-0503176  «Сведения о недостачах и хищениях денежных средств и материальных  ценностей». </w:t>
      </w:r>
    </w:p>
    <w:p w:rsidR="00FB539D" w:rsidRDefault="00FB539D" w:rsidP="00FB539D">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Пояснительная записка ф-0503160 не содержит полной информации, оказавшей существенное влияние на финансовые показатели и характеризующую результаты  деятельности, не нашедших отражение в таблицах и приложениях (п. 152,153 Инструкция 191-н).</w:t>
      </w:r>
    </w:p>
    <w:p w:rsidR="00FB539D" w:rsidRDefault="00FB539D" w:rsidP="00FB539D">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В приложении (таблица 7) – «Сведения  о результатах внешних контрольных мероприятий» не содержит информации о контрольных мероприятиях, проведенных контрольно-счетной палатой муниципального образования Славянский район.</w:t>
      </w:r>
    </w:p>
    <w:p w:rsidR="00FB539D" w:rsidRDefault="00FB539D" w:rsidP="00FB539D">
      <w:pPr>
        <w:spacing w:after="0" w:line="240" w:lineRule="auto"/>
        <w:ind w:right="-14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подготовке годовой отчетности  не соблюдены требования  п.7, Инструкции  от 28.12.2010 г. № 191-н и Инструкции  от 01.12.2010 г. № 157-н в части:</w:t>
      </w:r>
    </w:p>
    <w:p w:rsidR="00FB539D" w:rsidRDefault="00FB539D" w:rsidP="00FB539D">
      <w:pPr>
        <w:spacing w:after="0" w:line="240" w:lineRule="auto"/>
        <w:ind w:right="-14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-сверки расчетов по требованиям и обязательства (сверка расчетов с контрагентами проведена не в полном объеме);</w:t>
      </w:r>
    </w:p>
    <w:p w:rsidR="00FB539D" w:rsidRDefault="00FB539D" w:rsidP="00FB539D">
      <w:pPr>
        <w:spacing w:after="0" w:line="240" w:lineRule="auto"/>
        <w:ind w:right="-14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инвентаризации  финансовых и нефинансовых активов ( не подвержены инвентаризации финансовые активы).</w:t>
      </w:r>
    </w:p>
    <w:p w:rsidR="00FB539D" w:rsidRDefault="00FB539D" w:rsidP="00FB539D">
      <w:pPr>
        <w:spacing w:after="0" w:line="240" w:lineRule="auto"/>
        <w:ind w:right="-143" w:firstLine="851"/>
        <w:jc w:val="both"/>
        <w:rPr>
          <w:rFonts w:ascii="Times New Roman" w:hAnsi="Times New Roman" w:cs="Times New Roman"/>
          <w:sz w:val="28"/>
          <w:szCs w:val="28"/>
        </w:rPr>
      </w:pPr>
      <w:r>
        <w:rPr>
          <w:rFonts w:ascii="Times New Roman" w:eastAsia="Times New Roman" w:hAnsi="Times New Roman" w:cs="Times New Roman"/>
          <w:sz w:val="28"/>
          <w:szCs w:val="28"/>
        </w:rPr>
        <w:t>Предоставленная форма отчета 0503169 не достоверна в части  задолженности по заработной плате (суммовая разница 10,6 тыс. руб</w:t>
      </w:r>
      <w:r w:rsidR="00D966D6">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D966D6" w:rsidRDefault="00D966D6" w:rsidP="0056215E">
      <w:pPr>
        <w:tabs>
          <w:tab w:val="left" w:pos="284"/>
          <w:tab w:val="left" w:pos="709"/>
        </w:tabs>
        <w:spacing w:after="0"/>
        <w:jc w:val="both"/>
        <w:rPr>
          <w:rFonts w:ascii="Times New Roman" w:hAnsi="Times New Roman" w:cs="Times New Roman"/>
          <w:sz w:val="28"/>
          <w:szCs w:val="28"/>
          <w:lang w:eastAsia="ar-SA"/>
        </w:rPr>
      </w:pPr>
    </w:p>
    <w:p w:rsidR="00D966D6" w:rsidRDefault="00D966D6" w:rsidP="0056215E">
      <w:pPr>
        <w:tabs>
          <w:tab w:val="left" w:pos="284"/>
          <w:tab w:val="left" w:pos="709"/>
        </w:tab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Доходная часть бюджета за 2014 год Рисового сельского поселения исполнена на 102,2% по сравнению  с принятыми уточнениями бюджета поселения</w:t>
      </w:r>
      <w:r w:rsidR="005041B8">
        <w:rPr>
          <w:rFonts w:ascii="Times New Roman" w:hAnsi="Times New Roman" w:cs="Times New Roman"/>
          <w:sz w:val="28"/>
          <w:szCs w:val="28"/>
          <w:lang w:eastAsia="ar-SA"/>
        </w:rPr>
        <w:t xml:space="preserve"> третьей сессией Совета Рисового сельского поселения от 17.12.2014 года №7</w:t>
      </w:r>
      <w:r>
        <w:rPr>
          <w:rFonts w:ascii="Times New Roman" w:hAnsi="Times New Roman" w:cs="Times New Roman"/>
          <w:sz w:val="28"/>
          <w:szCs w:val="28"/>
          <w:lang w:eastAsia="ar-SA"/>
        </w:rPr>
        <w:t xml:space="preserve"> и составила </w:t>
      </w:r>
      <w:r w:rsidR="005041B8">
        <w:rPr>
          <w:rFonts w:ascii="Times New Roman" w:hAnsi="Times New Roman" w:cs="Times New Roman"/>
          <w:sz w:val="28"/>
          <w:szCs w:val="28"/>
          <w:lang w:eastAsia="ar-SA"/>
        </w:rPr>
        <w:t xml:space="preserve">10809,1 тыс. руб. </w:t>
      </w:r>
    </w:p>
    <w:p w:rsidR="0056215E" w:rsidRDefault="0056215E" w:rsidP="0056215E">
      <w:pPr>
        <w:tabs>
          <w:tab w:val="left" w:pos="284"/>
          <w:tab w:val="left" w:pos="709"/>
        </w:tabs>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В структуре доходов Рисового сельского поселения собственные доходы (налоговые и неналоговые доходы) в 2014 году составили 4901,9 тыс. руб. Доля собственных доходов за 2014 год  составила 45,3% от общей суммы доходов.  В 2013 году  аналогичные доходы составили 3599,4 или 43,5% от  общих доходов. Безвозмездные поступления составляют 5907,4 тыс. руб. или 54,7%.</w:t>
      </w:r>
    </w:p>
    <w:p w:rsidR="005041B8" w:rsidRDefault="005041B8" w:rsidP="005041B8">
      <w:pPr>
        <w:autoSpaceDE w:val="0"/>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xml:space="preserve">За 2014 год кассовое исполнение бюджета составляет 10237,7 тыс. руб., что на 1838,9 тыс. руб. в абсолютном выражении больше  фактически  произведенных расходов  за 2013 год или на 122,3%. , и 94,5% от утвержденного объема на 2014 год. </w:t>
      </w:r>
    </w:p>
    <w:p w:rsidR="005041B8" w:rsidRDefault="005041B8" w:rsidP="005041B8">
      <w:pPr>
        <w:autoSpaceDE w:val="0"/>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 структуре расходов наиболее емкой статьей расходов за 2014 год является   расходы на </w:t>
      </w:r>
      <w:r>
        <w:rPr>
          <w:rFonts w:ascii="Times New Roman" w:hAnsi="Times New Roman" w:cs="Times New Roman"/>
          <w:b/>
          <w:sz w:val="28"/>
          <w:szCs w:val="28"/>
          <w:lang w:eastAsia="ar-SA"/>
        </w:rPr>
        <w:t>общегосударственные вопросы</w:t>
      </w:r>
      <w:r>
        <w:rPr>
          <w:rFonts w:ascii="Times New Roman" w:hAnsi="Times New Roman" w:cs="Times New Roman"/>
          <w:sz w:val="28"/>
          <w:szCs w:val="28"/>
          <w:lang w:eastAsia="ar-SA"/>
        </w:rPr>
        <w:t xml:space="preserve"> и составляют 4482,3 тыс. руб в абсолютном выражении или 43,6% от общих расходов,  снижены  настоящие расходы  в сравнении с 2013 годом на  238,2 тыс. руб. </w:t>
      </w:r>
    </w:p>
    <w:p w:rsidR="005041B8" w:rsidRDefault="005041B8" w:rsidP="005041B8">
      <w:pPr>
        <w:autoSpaceDE w:val="0"/>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Также наибольший удельный вес в структуре расходов составляют расходы на  </w:t>
      </w:r>
      <w:r>
        <w:rPr>
          <w:rFonts w:ascii="Times New Roman" w:hAnsi="Times New Roman" w:cs="Times New Roman"/>
          <w:b/>
          <w:sz w:val="28"/>
          <w:szCs w:val="28"/>
          <w:lang w:eastAsia="ar-SA"/>
        </w:rPr>
        <w:t>национальную экономику</w:t>
      </w:r>
      <w:r>
        <w:rPr>
          <w:rFonts w:ascii="Times New Roman" w:hAnsi="Times New Roman" w:cs="Times New Roman"/>
          <w:sz w:val="28"/>
          <w:szCs w:val="28"/>
          <w:lang w:eastAsia="ar-SA"/>
        </w:rPr>
        <w:t xml:space="preserve">  2935,0 тыс. руб.  в сравнении с прошлым 2013 годом данные расходы выше на 1925,9 тыс. руб.  темп роста в 2,9 раза и составляет 28,6,0% общих расходов, а также </w:t>
      </w:r>
      <w:r>
        <w:rPr>
          <w:rFonts w:ascii="Times New Roman" w:hAnsi="Times New Roman" w:cs="Times New Roman"/>
          <w:b/>
          <w:sz w:val="28"/>
          <w:szCs w:val="28"/>
          <w:lang w:eastAsia="ar-SA"/>
        </w:rPr>
        <w:t>на культуру и кинематографию</w:t>
      </w:r>
      <w:r>
        <w:rPr>
          <w:rFonts w:ascii="Times New Roman" w:hAnsi="Times New Roman" w:cs="Times New Roman"/>
          <w:sz w:val="28"/>
          <w:szCs w:val="28"/>
          <w:lang w:eastAsia="ar-SA"/>
        </w:rPr>
        <w:t xml:space="preserve"> -2153,7 тыс. руб. в сравнении с 2013 годом на 356,7 тыс. руб. больше в абсолютном выражении, темп роста 119,8%., а в структуре расходов составляют 21,0% общих расходов. </w:t>
      </w:r>
    </w:p>
    <w:p w:rsidR="00C70857" w:rsidRDefault="00C70857" w:rsidP="00C70857">
      <w:pPr>
        <w:autoSpaceDE w:val="0"/>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В течение 2014 года  Рисовым сельским поселение привлекались заемные средства. По состоянию на 01.01.2015 года  обязательства кредитного характера составляют 1245,0 тыс. руб. На обслуживание долга за 2014 год  направлено 14,8 тыс. руб. или 0,1% общих расходов.</w:t>
      </w:r>
    </w:p>
    <w:p w:rsidR="00C70857" w:rsidRDefault="00C70857" w:rsidP="00C70857">
      <w:pPr>
        <w:tabs>
          <w:tab w:val="left" w:pos="709"/>
        </w:tabs>
        <w:autoSpaceDE w:val="0"/>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Расходы бюджета на погашение процентов за пользованием заемными средствами в 2014 году составили 14,8 тыс. руб., а в 2013 году аналогичные расходы составили   37,3 тыс. руб., что на  22,5 тыс. руб. больше, чем в 2014 году. </w:t>
      </w:r>
    </w:p>
    <w:p w:rsidR="00D52982" w:rsidRDefault="00D52982" w:rsidP="00D52982">
      <w:pPr>
        <w:tabs>
          <w:tab w:val="left" w:pos="142"/>
        </w:tabs>
        <w:spacing w:after="0" w:line="240" w:lineRule="auto"/>
        <w:ind w:left="142" w:right="-1" w:firstLine="720"/>
        <w:jc w:val="both"/>
        <w:rPr>
          <w:rFonts w:ascii="Times New Roman" w:hAnsi="Times New Roman" w:cs="Times New Roman"/>
          <w:sz w:val="28"/>
          <w:szCs w:val="28"/>
        </w:rPr>
      </w:pPr>
      <w:r>
        <w:rPr>
          <w:rFonts w:ascii="Times New Roman" w:hAnsi="Times New Roman" w:cs="Times New Roman"/>
          <w:sz w:val="28"/>
          <w:szCs w:val="28"/>
        </w:rPr>
        <w:t>Профицит бюджета поселения составил - 363,6  тыс. руб.</w:t>
      </w:r>
    </w:p>
    <w:p w:rsidR="00D52982" w:rsidRDefault="00D52982" w:rsidP="00D52982">
      <w:pPr>
        <w:tabs>
          <w:tab w:val="left" w:pos="0"/>
        </w:tabs>
        <w:spacing w:after="0" w:line="240" w:lineRule="auto"/>
        <w:ind w:right="-144" w:firstLine="720"/>
        <w:jc w:val="both"/>
        <w:rPr>
          <w:rFonts w:ascii="Times New Roman" w:hAnsi="Times New Roman" w:cs="Times New Roman"/>
          <w:sz w:val="28"/>
          <w:szCs w:val="28"/>
        </w:rPr>
      </w:pPr>
      <w:r>
        <w:rPr>
          <w:rFonts w:ascii="Times New Roman" w:hAnsi="Times New Roman" w:cs="Times New Roman"/>
          <w:sz w:val="28"/>
          <w:szCs w:val="28"/>
        </w:rPr>
        <w:t>Годовой отчёт об исполнении  бюджета, а так же порядок и сроки предоставления бюджетной отчётности соответствует ст.185 Бюджетного кодекса РФ.,  предъявляемым требованиям и отражает фактическое исполнение бюджета по доходам и расходам главным распорядителем бюджетных средств за 2014год и требованиям бюджетного законодательства.</w:t>
      </w:r>
    </w:p>
    <w:p w:rsidR="00D52982" w:rsidRDefault="00D52982" w:rsidP="00D52982">
      <w:pPr>
        <w:tabs>
          <w:tab w:val="left" w:pos="0"/>
        </w:tabs>
        <w:spacing w:after="0" w:line="240" w:lineRule="auto"/>
        <w:ind w:right="-144" w:firstLine="720"/>
        <w:jc w:val="both"/>
        <w:rPr>
          <w:rFonts w:ascii="Times New Roman" w:hAnsi="Times New Roman" w:cs="Times New Roman"/>
          <w:sz w:val="28"/>
          <w:szCs w:val="28"/>
        </w:rPr>
      </w:pPr>
      <w:r>
        <w:rPr>
          <w:rFonts w:ascii="Times New Roman" w:hAnsi="Times New Roman" w:cs="Times New Roman"/>
          <w:sz w:val="28"/>
          <w:szCs w:val="28"/>
        </w:rPr>
        <w:t xml:space="preserve">Порядок принятия бюджета соответствует требованиям, установленным Бюджетным кодексом Российской Федерации, утвержденным Федеральным законом  от 31.07.1998 года № 145-ФЗ с учетом последующих дополнений и изменений. </w:t>
      </w:r>
    </w:p>
    <w:p w:rsidR="00D52982" w:rsidRDefault="00D52982" w:rsidP="00D52982">
      <w:pPr>
        <w:spacing w:after="0" w:line="240" w:lineRule="auto"/>
        <w:ind w:left="142" w:firstLine="578"/>
        <w:jc w:val="both"/>
        <w:rPr>
          <w:rFonts w:ascii="Times New Roman" w:hAnsi="Times New Roman" w:cs="Times New Roman"/>
          <w:sz w:val="28"/>
          <w:szCs w:val="28"/>
        </w:rPr>
      </w:pPr>
      <w:r>
        <w:rPr>
          <w:rFonts w:ascii="Times New Roman" w:hAnsi="Times New Roman" w:cs="Times New Roman"/>
          <w:sz w:val="28"/>
          <w:szCs w:val="28"/>
        </w:rPr>
        <w:t>Представленный к рассмотрению проект годового отчёта об исполнении бюджета Рисового сельского поселения  за 2014 год соответствует нормам Бюджетного законодательства (Бюджетный кодекс РФ) и рекомендован к утверждению Советом депутатов муниципального образования Рисовое сельское поселение Славянского района.</w:t>
      </w:r>
    </w:p>
    <w:p w:rsidR="00D52982" w:rsidRPr="00D52982" w:rsidRDefault="00D52982" w:rsidP="00D52982">
      <w:pPr>
        <w:spacing w:after="0" w:line="240" w:lineRule="auto"/>
        <w:ind w:left="142" w:right="152" w:firstLine="720"/>
        <w:jc w:val="both"/>
        <w:rPr>
          <w:rFonts w:ascii="Times New Roman" w:hAnsi="Times New Roman" w:cs="Times New Roman"/>
          <w:b/>
          <w:sz w:val="28"/>
          <w:szCs w:val="28"/>
        </w:rPr>
      </w:pPr>
      <w:r w:rsidRPr="00D52982">
        <w:rPr>
          <w:rFonts w:ascii="Times New Roman" w:hAnsi="Times New Roman" w:cs="Times New Roman"/>
          <w:b/>
          <w:sz w:val="28"/>
          <w:szCs w:val="28"/>
        </w:rPr>
        <w:t>14. Целинное сельское поселение Славянского района</w:t>
      </w:r>
    </w:p>
    <w:p w:rsidR="00EA0729" w:rsidRDefault="00EA0729" w:rsidP="00EA0729">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Бюджетная отчетность сформирована и представлена в установленный срок и в требуемом  объеме, с соблюдением внутренней согласованности соответствующих форм, а так же заполнены все обязательные реквизиты форм отчетности.</w:t>
      </w:r>
    </w:p>
    <w:p w:rsidR="00EA0729" w:rsidRDefault="00EA0729" w:rsidP="00EA0729">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В отчетной форме «Баланс» ф-0503130 сальдо по счетам на конец предшествующего проверяемому периоду  корректно перенесено  на  начало отчетного периода и не содержит искажений.</w:t>
      </w:r>
    </w:p>
    <w:p w:rsidR="00EA0729" w:rsidRDefault="00EA0729" w:rsidP="00EA0729">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Пояснительная записка ф-0503160 не содержит информации, оказавшей  существенное влияние на финансовые показатели  и характеризующей результаты  деятельности, не нашедших отражение в формах:</w:t>
      </w:r>
    </w:p>
    <w:p w:rsidR="00EA0729" w:rsidRDefault="00EA0729" w:rsidP="00EA0729">
      <w:pPr>
        <w:spacing w:after="0" w:line="240" w:lineRule="auto"/>
        <w:ind w:right="-14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- 0503162 «Сведения о результатах деятельности;</w:t>
      </w:r>
    </w:p>
    <w:p w:rsidR="00EA0729" w:rsidRDefault="00EA0729" w:rsidP="00EA0729">
      <w:pPr>
        <w:spacing w:after="0" w:line="240" w:lineRule="auto"/>
        <w:ind w:right="-14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-ф-0503163 «Сведения об изменении бюджетной росписи главного распорядителя бюджетных средств, главного распорядителя бюджетных средств, главного администратора  источников финансирования  дефицита бюджета»;</w:t>
      </w:r>
    </w:p>
    <w:p w:rsidR="00EA0729" w:rsidRDefault="00EA0729" w:rsidP="00EA0729">
      <w:pPr>
        <w:spacing w:after="0" w:line="240" w:lineRule="auto"/>
        <w:ind w:right="-14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-ф-0503166 « Сведения об исполнении целевых программ»; </w:t>
      </w:r>
    </w:p>
    <w:p w:rsidR="00EA0729" w:rsidRDefault="00EA0729" w:rsidP="00EA0729">
      <w:pPr>
        <w:spacing w:after="0" w:line="240" w:lineRule="auto"/>
        <w:ind w:right="-14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-ф-0503172 «Сведения о государственном (муниципальном) долге, предоставленных бюджетных кредитах» </w:t>
      </w:r>
    </w:p>
    <w:p w:rsidR="00EA0729" w:rsidRDefault="00EA0729" w:rsidP="00EA0729">
      <w:pPr>
        <w:spacing w:after="0" w:line="240" w:lineRule="auto"/>
        <w:ind w:right="-14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-ф-0503173 «Сведения об изменении  остатков  валюты  баланса»;</w:t>
      </w:r>
    </w:p>
    <w:p w:rsidR="00EA0729" w:rsidRDefault="00EA0729" w:rsidP="00EA0729">
      <w:pPr>
        <w:spacing w:after="0" w:line="240" w:lineRule="auto"/>
        <w:ind w:right="-143"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-ф-0503175 «Сведения  о принятых и не исполненных  обязательствах получателем бюджетных средств»</w:t>
      </w:r>
    </w:p>
    <w:p w:rsidR="00EA0729" w:rsidRDefault="00EA0729" w:rsidP="00EA0729">
      <w:pPr>
        <w:spacing w:after="0" w:line="240" w:lineRule="auto"/>
        <w:ind w:right="-143" w:firstLine="851"/>
        <w:jc w:val="both"/>
        <w:rPr>
          <w:rFonts w:ascii="Times New Roman" w:hAnsi="Times New Roman" w:cs="Times New Roman"/>
          <w:sz w:val="28"/>
          <w:szCs w:val="28"/>
        </w:rPr>
      </w:pPr>
      <w:r>
        <w:rPr>
          <w:rFonts w:ascii="Times New Roman" w:hAnsi="Times New Roman" w:cs="Times New Roman"/>
          <w:sz w:val="28"/>
          <w:szCs w:val="28"/>
        </w:rPr>
        <w:t>-0503173 «Сведения об изменении  остатков  валюты  баланса»;</w:t>
      </w:r>
    </w:p>
    <w:p w:rsidR="005508D8" w:rsidRDefault="005508D8" w:rsidP="005508D8">
      <w:pPr>
        <w:tabs>
          <w:tab w:val="left" w:pos="0"/>
        </w:tabs>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Бюджет Целинного сельского поселения по кассовому исполнению  является  профицитным (профицит  бюджета- 72,4  тыс. руб.).</w:t>
      </w:r>
    </w:p>
    <w:p w:rsidR="000474C9" w:rsidRDefault="000474C9" w:rsidP="000474C9">
      <w:pPr>
        <w:rPr>
          <w:rFonts w:ascii="Times New Roman" w:hAnsi="Times New Roman" w:cs="Times New Roman"/>
          <w:sz w:val="28"/>
          <w:szCs w:val="28"/>
        </w:rPr>
      </w:pPr>
      <w:r>
        <w:rPr>
          <w:rFonts w:ascii="Times New Roman" w:hAnsi="Times New Roman" w:cs="Times New Roman"/>
          <w:sz w:val="28"/>
          <w:szCs w:val="28"/>
        </w:rPr>
        <w:t>Доходы бюджета Целинного сельского поселения на 2014 год утвержден в сумме 17099,3 тыс. руб.,  фактическое исполнение бюджета</w:t>
      </w:r>
      <w:r w:rsidR="00C37E70">
        <w:rPr>
          <w:rFonts w:ascii="Times New Roman" w:hAnsi="Times New Roman" w:cs="Times New Roman"/>
          <w:sz w:val="28"/>
          <w:szCs w:val="28"/>
        </w:rPr>
        <w:t xml:space="preserve"> по доходам </w:t>
      </w:r>
      <w:r>
        <w:rPr>
          <w:rFonts w:ascii="Times New Roman" w:hAnsi="Times New Roman" w:cs="Times New Roman"/>
          <w:sz w:val="28"/>
          <w:szCs w:val="28"/>
        </w:rPr>
        <w:t>составило 17161,8 тыс. руб., что на 62,5 тыс. руб. больше, то есть исполнен на 100,4%.</w:t>
      </w:r>
    </w:p>
    <w:p w:rsidR="000474C9" w:rsidRDefault="000474C9" w:rsidP="000474C9">
      <w:pPr>
        <w:tabs>
          <w:tab w:val="left" w:pos="0"/>
        </w:tabs>
        <w:spacing w:after="0" w:line="240" w:lineRule="auto"/>
        <w:ind w:right="-1" w:firstLine="720"/>
        <w:jc w:val="both"/>
        <w:rPr>
          <w:rFonts w:ascii="Times New Roman" w:hAnsi="Times New Roman" w:cs="Times New Roman"/>
          <w:sz w:val="28"/>
          <w:szCs w:val="28"/>
        </w:rPr>
      </w:pPr>
      <w:r>
        <w:rPr>
          <w:rFonts w:ascii="Times New Roman" w:hAnsi="Times New Roman" w:cs="Times New Roman"/>
          <w:sz w:val="28"/>
          <w:szCs w:val="28"/>
        </w:rPr>
        <w:t>Собственные доходы за 2014 год составили 6656,3 тыс. руб. или 38,8% от общей суммы доходов</w:t>
      </w:r>
      <w:r w:rsidR="000B50F4">
        <w:rPr>
          <w:rFonts w:ascii="Times New Roman" w:hAnsi="Times New Roman" w:cs="Times New Roman"/>
          <w:sz w:val="28"/>
          <w:szCs w:val="28"/>
        </w:rPr>
        <w:t>.</w:t>
      </w:r>
    </w:p>
    <w:p w:rsidR="000B50F4" w:rsidRDefault="000B50F4" w:rsidP="000B50F4">
      <w:pPr>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Доходы от безвозмездных поступлений  (субсидии, субвенции и дотации)  составили 10505,6 тыс. руб. или 61,2 % общего дохода, в 2013 году такие доходы составили 4468,4 тыс. руб. или 54,3%. </w:t>
      </w:r>
    </w:p>
    <w:p w:rsidR="000877F1" w:rsidRDefault="000877F1" w:rsidP="000877F1">
      <w:pPr>
        <w:autoSpaceDE w:val="0"/>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За 2014 год кассовое исполнение бюджета</w:t>
      </w:r>
      <w:r w:rsidR="00C37E70">
        <w:rPr>
          <w:rFonts w:ascii="Times New Roman" w:hAnsi="Times New Roman" w:cs="Times New Roman"/>
          <w:sz w:val="28"/>
          <w:szCs w:val="28"/>
          <w:lang w:eastAsia="ar-SA"/>
        </w:rPr>
        <w:t xml:space="preserve"> по расходам </w:t>
      </w:r>
      <w:r>
        <w:rPr>
          <w:rFonts w:ascii="Times New Roman" w:hAnsi="Times New Roman" w:cs="Times New Roman"/>
          <w:sz w:val="28"/>
          <w:szCs w:val="28"/>
          <w:lang w:eastAsia="ar-SA"/>
        </w:rPr>
        <w:t>составляет 17089,5 тыс. руб., что на 8373,0 тыс. руб. в абсолютном выражении больше  фактически  произведенных расходов  за 2013 год или на 198,4%. , и 98,</w:t>
      </w:r>
      <w:r w:rsidR="00C72C02">
        <w:rPr>
          <w:rFonts w:ascii="Times New Roman" w:hAnsi="Times New Roman" w:cs="Times New Roman"/>
          <w:sz w:val="28"/>
          <w:szCs w:val="28"/>
          <w:lang w:eastAsia="ar-SA"/>
        </w:rPr>
        <w:t>9</w:t>
      </w:r>
      <w:r>
        <w:rPr>
          <w:rFonts w:ascii="Times New Roman" w:hAnsi="Times New Roman" w:cs="Times New Roman"/>
          <w:sz w:val="28"/>
          <w:szCs w:val="28"/>
          <w:lang w:eastAsia="ar-SA"/>
        </w:rPr>
        <w:t xml:space="preserve">% от утвержденного объема на 2014 год. </w:t>
      </w:r>
    </w:p>
    <w:p w:rsidR="000877F1" w:rsidRDefault="000877F1" w:rsidP="000877F1">
      <w:pPr>
        <w:autoSpaceDE w:val="0"/>
        <w:spacing w:after="0" w:line="240" w:lineRule="auto"/>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Наибольший удельный вес в структуре расходов  составляют расходы на  общегосударственные вопросы - 4934,9 тыс. руб. или 28,87% общих расходов, национальную экономику- 4427,3 тыс. руб. или 25,90% общей суммы расходов, на жилищно-коммунальное хозяйство</w:t>
      </w:r>
      <w:r w:rsidR="00C72C02">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w:t>
      </w:r>
      <w:r w:rsidR="00C72C02">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4075,9 тыс. руб. или 23,87%, в сравнении с прошлым, 2013 годом данные расходы выше на 8173,2 тыс. руб. или 2,55 раза.</w:t>
      </w:r>
    </w:p>
    <w:p w:rsidR="005508D8" w:rsidRDefault="005508D8" w:rsidP="005508D8">
      <w:pPr>
        <w:tabs>
          <w:tab w:val="left" w:pos="709"/>
          <w:tab w:val="left" w:pos="851"/>
          <w:tab w:val="left" w:pos="993"/>
        </w:tabs>
        <w:suppressAutoHyphens/>
        <w:autoSpaceDN w:val="0"/>
        <w:spacing w:after="0" w:line="240" w:lineRule="auto"/>
        <w:ind w:left="142" w:firstLine="57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Годовой отчёт о бюджетных доходах и расходах, а так же порядок и сроки предоставления бюджетной отчётности соответствует, предъявляемым требованиям и отражает фактическое исполнение бюджета по доходам и расходам главным распорядителем бюджетных средств за 2014 год и </w:t>
      </w:r>
      <w:r>
        <w:rPr>
          <w:rFonts w:ascii="Times New Roman" w:hAnsi="Times New Roman" w:cs="Times New Roman"/>
          <w:sz w:val="28"/>
          <w:szCs w:val="28"/>
        </w:rPr>
        <w:lastRenderedPageBreak/>
        <w:t xml:space="preserve">требованиям бюджетного законодательства на основе приказов, положений, инструкций, рекомендаций Министерства Финансов РФ. </w:t>
      </w:r>
    </w:p>
    <w:p w:rsidR="005508D8" w:rsidRDefault="005508D8" w:rsidP="005508D8">
      <w:pPr>
        <w:spacing w:after="0" w:line="240" w:lineRule="auto"/>
        <w:ind w:left="142" w:firstLine="578"/>
        <w:jc w:val="both"/>
        <w:rPr>
          <w:rFonts w:ascii="Times New Roman" w:hAnsi="Times New Roman" w:cs="Times New Roman"/>
          <w:sz w:val="28"/>
          <w:szCs w:val="28"/>
        </w:rPr>
      </w:pPr>
      <w:r>
        <w:rPr>
          <w:rFonts w:ascii="Times New Roman" w:hAnsi="Times New Roman" w:cs="Times New Roman"/>
          <w:sz w:val="28"/>
          <w:szCs w:val="28"/>
        </w:rPr>
        <w:t xml:space="preserve">Представленный к рассмотрению проект годового отчёта об исполнении бюджета Целинного сельского поселения  за 2014 год соответствует нормам </w:t>
      </w:r>
    </w:p>
    <w:p w:rsidR="005508D8" w:rsidRDefault="005508D8" w:rsidP="005508D8">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Бюджетного законодательства</w:t>
      </w:r>
      <w:r w:rsidR="00C72C02">
        <w:rPr>
          <w:rFonts w:ascii="Times New Roman" w:hAnsi="Times New Roman" w:cs="Times New Roman"/>
          <w:sz w:val="28"/>
          <w:szCs w:val="28"/>
        </w:rPr>
        <w:t>.</w:t>
      </w:r>
    </w:p>
    <w:p w:rsidR="005508D8" w:rsidRDefault="005508D8" w:rsidP="005508D8">
      <w:pPr>
        <w:spacing w:after="0" w:line="240" w:lineRule="auto"/>
        <w:ind w:right="152" w:firstLine="720"/>
        <w:jc w:val="both"/>
        <w:rPr>
          <w:rFonts w:ascii="Times New Roman" w:hAnsi="Times New Roman" w:cs="Times New Roman"/>
          <w:sz w:val="28"/>
          <w:szCs w:val="28"/>
        </w:rPr>
      </w:pPr>
      <w:r>
        <w:rPr>
          <w:rFonts w:ascii="Times New Roman" w:hAnsi="Times New Roman" w:cs="Times New Roman"/>
          <w:sz w:val="28"/>
          <w:szCs w:val="28"/>
        </w:rPr>
        <w:t>Контрольно-счетная палата считает возможным рекомендовать данный отчет к утверждению Советом депутатом муниципального образования Целинного сельское поселение Славянского района.</w:t>
      </w:r>
    </w:p>
    <w:p w:rsidR="00D80002" w:rsidRPr="0012288E" w:rsidRDefault="00D80002" w:rsidP="00D80002">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 xml:space="preserve">Заключение на отчет об исполнении бюджета </w:t>
      </w:r>
      <w:r>
        <w:rPr>
          <w:rFonts w:ascii="Times New Roman" w:hAnsi="Times New Roman"/>
          <w:sz w:val="28"/>
          <w:szCs w:val="28"/>
        </w:rPr>
        <w:t xml:space="preserve">Целинного сельского поселения Славянского </w:t>
      </w:r>
      <w:r w:rsidRPr="0012288E">
        <w:rPr>
          <w:rFonts w:ascii="Times New Roman" w:hAnsi="Times New Roman"/>
          <w:sz w:val="28"/>
          <w:szCs w:val="28"/>
        </w:rPr>
        <w:t xml:space="preserve">района за 2014 год по результатам внешней проверки направлено главе </w:t>
      </w:r>
      <w:r>
        <w:rPr>
          <w:rFonts w:ascii="Times New Roman" w:hAnsi="Times New Roman"/>
          <w:sz w:val="28"/>
          <w:szCs w:val="28"/>
        </w:rPr>
        <w:t>Целинного сельского поселения и председателю Совета Целинного сельского поселения.</w:t>
      </w:r>
    </w:p>
    <w:p w:rsidR="000E4BA2" w:rsidRDefault="000E4BA2" w:rsidP="000E4BA2">
      <w:pPr>
        <w:spacing w:after="0" w:line="240" w:lineRule="auto"/>
        <w:ind w:right="-143" w:firstLine="851"/>
        <w:jc w:val="both"/>
        <w:rPr>
          <w:rFonts w:ascii="Times New Roman" w:hAnsi="Times New Roman" w:cs="Times New Roman"/>
          <w:sz w:val="28"/>
          <w:szCs w:val="28"/>
        </w:rPr>
      </w:pPr>
    </w:p>
    <w:p w:rsidR="00FA0171" w:rsidRPr="00B103A2" w:rsidRDefault="00B63159" w:rsidP="00FA0171">
      <w:pPr>
        <w:spacing w:after="0" w:line="240" w:lineRule="auto"/>
        <w:ind w:right="-143" w:firstLine="851"/>
        <w:jc w:val="both"/>
        <w:rPr>
          <w:rFonts w:ascii="Times New Roman" w:hAnsi="Times New Roman" w:cs="Times New Roman"/>
          <w:b/>
          <w:sz w:val="28"/>
          <w:szCs w:val="28"/>
        </w:rPr>
      </w:pPr>
      <w:r w:rsidRPr="00B103A2">
        <w:rPr>
          <w:rFonts w:ascii="Times New Roman" w:hAnsi="Times New Roman" w:cs="Times New Roman"/>
          <w:b/>
          <w:sz w:val="28"/>
          <w:szCs w:val="28"/>
        </w:rPr>
        <w:t>15. Черноерковское сельское поселение Славя</w:t>
      </w:r>
      <w:r w:rsidR="00185AB9" w:rsidRPr="00B103A2">
        <w:rPr>
          <w:rFonts w:ascii="Times New Roman" w:hAnsi="Times New Roman" w:cs="Times New Roman"/>
          <w:b/>
          <w:sz w:val="28"/>
          <w:szCs w:val="28"/>
        </w:rPr>
        <w:t>нского района</w:t>
      </w:r>
    </w:p>
    <w:p w:rsidR="000E4BA2" w:rsidRDefault="000E4BA2" w:rsidP="006B42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Бюджетная отчетность</w:t>
      </w:r>
      <w:r w:rsidR="00B103A2">
        <w:rPr>
          <w:rFonts w:ascii="Times New Roman" w:hAnsi="Times New Roman" w:cs="Times New Roman"/>
          <w:sz w:val="28"/>
          <w:szCs w:val="28"/>
        </w:rPr>
        <w:t xml:space="preserve"> Черноерковского сельского поселения </w:t>
      </w:r>
      <w:r>
        <w:rPr>
          <w:rFonts w:ascii="Times New Roman" w:hAnsi="Times New Roman" w:cs="Times New Roman"/>
          <w:sz w:val="28"/>
          <w:szCs w:val="28"/>
        </w:rPr>
        <w:t xml:space="preserve"> сформирована </w:t>
      </w:r>
      <w:r w:rsidR="00B103A2">
        <w:rPr>
          <w:rFonts w:ascii="Times New Roman" w:hAnsi="Times New Roman" w:cs="Times New Roman"/>
          <w:sz w:val="28"/>
          <w:szCs w:val="28"/>
        </w:rPr>
        <w:t xml:space="preserve">за 2014 год </w:t>
      </w:r>
      <w:r>
        <w:rPr>
          <w:rFonts w:ascii="Times New Roman" w:hAnsi="Times New Roman" w:cs="Times New Roman"/>
          <w:sz w:val="28"/>
          <w:szCs w:val="28"/>
        </w:rPr>
        <w:t xml:space="preserve"> представлена в установленный срок и в требуемом  объеме, с соблюдением внутренней согласованности соответствующих форм, а так же заполнены все обязательные реквизиты форм отчетности, за исключением:</w:t>
      </w:r>
    </w:p>
    <w:p w:rsidR="000E4BA2" w:rsidRDefault="000E4BA2" w:rsidP="006B42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ф- 0503130 «Баланс» - отчетная форма предоставлена без приложения,  таблица - 3 «Сведения  об  исполнении  текстовых статей закона (решения) о  бюджете; </w:t>
      </w:r>
    </w:p>
    <w:p w:rsidR="000E4BA2" w:rsidRDefault="000E4BA2" w:rsidP="006B42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-ф-00503164 «Сведения об исполнении бюджета» отсутствует срока 520-источники внутреннего  финансирования дефицита бюджета и стр. 620 – источники внешнего финансирования дефицита бюджета.</w:t>
      </w:r>
    </w:p>
    <w:p w:rsidR="000E4BA2" w:rsidRDefault="000E4BA2" w:rsidP="006B42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нарушение </w:t>
      </w:r>
      <w:r w:rsidR="00B103A2">
        <w:rPr>
          <w:rFonts w:ascii="Times New Roman" w:hAnsi="Times New Roman" w:cs="Times New Roman"/>
          <w:sz w:val="28"/>
          <w:szCs w:val="28"/>
        </w:rPr>
        <w:t xml:space="preserve">раздела 1 </w:t>
      </w:r>
      <w:r>
        <w:rPr>
          <w:rFonts w:ascii="Times New Roman" w:hAnsi="Times New Roman" w:cs="Times New Roman"/>
          <w:sz w:val="28"/>
          <w:szCs w:val="28"/>
        </w:rPr>
        <w:t>Инструкции 157-н не своевременно и ненадлежащим образом списан по состоянию на 25.05.2014 года объект  основных средств (автомобиль УАЗ-469 гос. номер Е 966 АК 93) балансовой стоимостью 2125,0 рублей, который фактически продан в 2009 году.</w:t>
      </w:r>
    </w:p>
    <w:p w:rsidR="000E4BA2" w:rsidRDefault="000E4BA2" w:rsidP="006B42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Несвоевременное списание автотранспортного средства привело к искажению отчетности на начало 2014 года в  части  вложения в нефинансовые активы в сумме 2125,0 рублей  в нарушение  Инструкции 157-н от 01.12.2010 года.</w:t>
      </w:r>
    </w:p>
    <w:p w:rsidR="000E4BA2" w:rsidRDefault="000E4BA2" w:rsidP="006B42A6">
      <w:pPr>
        <w:tabs>
          <w:tab w:val="left" w:pos="241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нарушение п.7, раздел 1, Инструкции  191-н  от 28.12.2010 года с учетом последующих дополнений и изменений сверка расчетов с контрагентами, а так же требований и обязательств, проведены в неполном объеме, кредиторская задолженность в сумме 2597,1 тыс. руб.  не подтверждена в сумме 304,4 тыс. руб. </w:t>
      </w:r>
    </w:p>
    <w:p w:rsidR="000E4BA2" w:rsidRDefault="000E4BA2" w:rsidP="006B42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Пояснительная записка ф-0503160 не содержит полной информации, оказавшей  существенное влияние на финансовые показатели  и характеризующую результаты  деятельности, не нашедших отражение в таблицах и приложениях (п. 152,153 Инструкция 191-н).</w:t>
      </w:r>
    </w:p>
    <w:p w:rsidR="000E4BA2" w:rsidRDefault="000E4BA2" w:rsidP="006B42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нарушение Инструкции № 191-н не раскрыта информация о формах бюджетной отчетности не имеющих числовых значений:</w:t>
      </w:r>
    </w:p>
    <w:p w:rsidR="000E4BA2" w:rsidRDefault="000E4BA2" w:rsidP="006B42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-0503125 «Справка по консолидированным расчетам»;</w:t>
      </w:r>
    </w:p>
    <w:p w:rsidR="000E4BA2" w:rsidRDefault="000E4BA2" w:rsidP="006B42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-0503173 «Сведения об изменении  остатков  валюты  баланса»;</w:t>
      </w:r>
    </w:p>
    <w:p w:rsidR="000E4BA2" w:rsidRDefault="000E4BA2" w:rsidP="006B42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- 0503176  «Сведения о недостачах и хищениях денежных средств и материальных  ценностей»).</w:t>
      </w:r>
    </w:p>
    <w:p w:rsidR="000E4BA2" w:rsidRDefault="000E4BA2" w:rsidP="006B42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списана сумма вложений в финансовые активы (доля в Уставном капитале ООО Служба жилищно-коммунального хозяйства «Черноерковское», которое ликвидировано в 2014 году, на сумму 550,0 тыс.руб., что привело к искажению бухгалтерской отчетности по состоянию на 01.01.2015 года (Баланс ф-0503130 по стр.212 ) в нарушение Инструкции 157-н и Инструкции 191-н.</w:t>
      </w:r>
    </w:p>
    <w:p w:rsidR="00B35F1D" w:rsidRDefault="00B35F1D" w:rsidP="006B42A6">
      <w:pPr>
        <w:tabs>
          <w:tab w:val="left" w:pos="0"/>
        </w:tabs>
        <w:spacing w:after="0" w:line="240" w:lineRule="auto"/>
        <w:ind w:firstLine="709"/>
        <w:jc w:val="both"/>
        <w:rPr>
          <w:rFonts w:ascii="Times New Roman" w:eastAsia="Calibri" w:hAnsi="Times New Roman" w:cs="Times New Roman"/>
          <w:b/>
          <w:sz w:val="28"/>
          <w:szCs w:val="28"/>
          <w:lang w:eastAsia="en-US"/>
        </w:rPr>
      </w:pPr>
      <w:r>
        <w:rPr>
          <w:rFonts w:ascii="Times New Roman" w:hAnsi="Times New Roman" w:cs="Times New Roman"/>
          <w:sz w:val="28"/>
          <w:szCs w:val="28"/>
        </w:rPr>
        <w:t>В результате вносимых изменений</w:t>
      </w:r>
      <w:r w:rsidR="00DE07D6">
        <w:rPr>
          <w:rFonts w:ascii="Times New Roman" w:hAnsi="Times New Roman" w:cs="Times New Roman"/>
          <w:sz w:val="28"/>
          <w:szCs w:val="28"/>
        </w:rPr>
        <w:t xml:space="preserve"> </w:t>
      </w:r>
      <w:r>
        <w:rPr>
          <w:rFonts w:ascii="Times New Roman" w:hAnsi="Times New Roman" w:cs="Times New Roman"/>
          <w:sz w:val="28"/>
          <w:szCs w:val="28"/>
        </w:rPr>
        <w:t xml:space="preserve">в решение  Совета  Черноерковского сельского  поселения Славянского района от 17.12.2013 года № </w:t>
      </w:r>
      <w:r w:rsidR="00DE07D6">
        <w:rPr>
          <w:rFonts w:ascii="Times New Roman" w:hAnsi="Times New Roman" w:cs="Times New Roman"/>
          <w:sz w:val="28"/>
          <w:szCs w:val="28"/>
        </w:rPr>
        <w:t>5</w:t>
      </w:r>
      <w:r>
        <w:rPr>
          <w:rFonts w:ascii="Times New Roman" w:hAnsi="Times New Roman" w:cs="Times New Roman"/>
          <w:sz w:val="28"/>
          <w:szCs w:val="28"/>
        </w:rPr>
        <w:t xml:space="preserve"> « О бюджете Черноерковского сельского поселения  Славянского района на 2014 год»  решением </w:t>
      </w:r>
      <w:r w:rsidR="00D74B84">
        <w:rPr>
          <w:rFonts w:ascii="Times New Roman" w:hAnsi="Times New Roman" w:cs="Times New Roman"/>
          <w:sz w:val="28"/>
          <w:szCs w:val="28"/>
        </w:rPr>
        <w:t>пятой сесси</w:t>
      </w:r>
      <w:r>
        <w:rPr>
          <w:rFonts w:ascii="Times New Roman" w:hAnsi="Times New Roman" w:cs="Times New Roman"/>
          <w:sz w:val="28"/>
          <w:szCs w:val="28"/>
        </w:rPr>
        <w:t xml:space="preserve"> от 30.12.2014 года</w:t>
      </w:r>
      <w:r w:rsidR="00DE07D6">
        <w:rPr>
          <w:rFonts w:ascii="Times New Roman" w:hAnsi="Times New Roman" w:cs="Times New Roman"/>
          <w:sz w:val="28"/>
          <w:szCs w:val="28"/>
        </w:rPr>
        <w:t xml:space="preserve"> №1</w:t>
      </w:r>
      <w:r>
        <w:rPr>
          <w:rFonts w:ascii="Times New Roman" w:hAnsi="Times New Roman" w:cs="Times New Roman"/>
          <w:sz w:val="28"/>
          <w:szCs w:val="28"/>
        </w:rPr>
        <w:t xml:space="preserve"> « О внесении изменений в решение  пятьдесят четвертой сессии Совета  Черноерковского сельского поселения Славянского района  второго созыва от 17.12.2013 года № 5 «О бюджете  муниципального образования Черноерковского сельского поселения Славянского района на 2014 год» доходы и расходы бюджета за  2014 год скорректированы по доходам на сумму 32844,3 тыс. руб., по расходам  на сумму 39827,6 тыс. руб.</w:t>
      </w:r>
    </w:p>
    <w:p w:rsidR="00B35F1D" w:rsidRDefault="00D74B84" w:rsidP="006B42A6">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К</w:t>
      </w:r>
      <w:r w:rsidR="00B35F1D">
        <w:rPr>
          <w:rFonts w:ascii="Times New Roman" w:hAnsi="Times New Roman" w:cs="Times New Roman"/>
          <w:sz w:val="28"/>
          <w:szCs w:val="28"/>
        </w:rPr>
        <w:t>ассовое  исполнение бюджета</w:t>
      </w:r>
      <w:r>
        <w:rPr>
          <w:rFonts w:ascii="Times New Roman" w:hAnsi="Times New Roman" w:cs="Times New Roman"/>
          <w:sz w:val="28"/>
          <w:szCs w:val="28"/>
        </w:rPr>
        <w:t xml:space="preserve"> Черноерковского поселения за 2014 год</w:t>
      </w:r>
      <w:r w:rsidR="00B35F1D">
        <w:rPr>
          <w:rFonts w:ascii="Times New Roman" w:hAnsi="Times New Roman" w:cs="Times New Roman"/>
          <w:sz w:val="28"/>
          <w:szCs w:val="28"/>
        </w:rPr>
        <w:t xml:space="preserve"> составило 33375,3 тыс. руб. по доходам, что на 531,0 тыс. руб. больше утвержденной суммы </w:t>
      </w:r>
      <w:r w:rsidR="008226C8">
        <w:rPr>
          <w:rFonts w:ascii="Times New Roman" w:hAnsi="Times New Roman" w:cs="Times New Roman"/>
          <w:sz w:val="28"/>
          <w:szCs w:val="28"/>
        </w:rPr>
        <w:t>и</w:t>
      </w:r>
      <w:r w:rsidR="00B35F1D">
        <w:rPr>
          <w:rFonts w:ascii="Times New Roman" w:hAnsi="Times New Roman" w:cs="Times New Roman"/>
          <w:sz w:val="28"/>
          <w:szCs w:val="28"/>
        </w:rPr>
        <w:t xml:space="preserve"> исполнен на 101,6%.</w:t>
      </w:r>
    </w:p>
    <w:p w:rsidR="00B35F1D" w:rsidRDefault="00B35F1D" w:rsidP="006B42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Собственные доходы за 2014 год составили 19379,3 тыс. руб. или на  58,1% от общей суммы доходов.</w:t>
      </w:r>
    </w:p>
    <w:p w:rsidR="00D74B84" w:rsidRDefault="00D74B84" w:rsidP="006B42A6">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 структуре собственных доходов за 2014 год наибольший удельный вес  составляют налоговые доходы 12182,8 тыс. руб. или 62,9%  от  собственных  доходов, в 2013 году аналогичные доходы получены в размере 9083,6 тыс. руб., или 58,9 % собственных доходов.</w:t>
      </w:r>
    </w:p>
    <w:p w:rsidR="00E16416" w:rsidRDefault="00E16416" w:rsidP="006B42A6">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Доходы от безвозмездных поступлений за 2014 год составили 13996,0 тыс. руб. в том числе:</w:t>
      </w:r>
    </w:p>
    <w:p w:rsidR="00E16416" w:rsidRDefault="00E16416" w:rsidP="006B42A6">
      <w:pPr>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субсидии  в сумме 12840,1тыс. руб.  или 91,8% от суммы безвозмездных поступлений,  </w:t>
      </w:r>
    </w:p>
    <w:p w:rsidR="00E16416" w:rsidRDefault="00E16416" w:rsidP="006B42A6">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субвенции в сумме 394,5 или 2,8% от суммы безвозмездных поступлений;</w:t>
      </w:r>
    </w:p>
    <w:p w:rsidR="00E16416" w:rsidRDefault="00E16416" w:rsidP="006B42A6">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дотации  на выравнивание бюджетной обеспеченности – 353,7 тыс. руб. или 2,5% от суммы безвозмездных поступлений;</w:t>
      </w:r>
    </w:p>
    <w:p w:rsidR="00E16416" w:rsidRDefault="00E16416" w:rsidP="004531E3">
      <w:pPr>
        <w:tabs>
          <w:tab w:val="left" w:pos="284"/>
        </w:tabs>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прочие безвозмездные поступления -</w:t>
      </w:r>
      <w:r w:rsidR="00550700">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406,8 тыс. руб. или 2,9%.</w:t>
      </w:r>
    </w:p>
    <w:p w:rsidR="001E2DDC" w:rsidRDefault="001E2DDC" w:rsidP="004531E3">
      <w:pPr>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За 2014 год кассовое исполнение бюджета по расходам Черноерковского сельского поселения составилит 39754,6 тыс. руб., что на 13680,1 тыс. руб. в абсолютном выражении больше  фактически  произведенных расходов  за 2013 год или на 152,0%., и 99,8% от уточненного  объема бюджета на 2014 год. </w:t>
      </w:r>
    </w:p>
    <w:p w:rsidR="001E2DDC" w:rsidRDefault="001E2DDC" w:rsidP="004531E3">
      <w:pPr>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В структуре расходов наибольший удельный вес составляют расходы на  национальную</w:t>
      </w:r>
      <w:r>
        <w:rPr>
          <w:rFonts w:ascii="Times New Roman" w:hAnsi="Times New Roman" w:cs="Times New Roman"/>
          <w:b/>
          <w:sz w:val="28"/>
          <w:szCs w:val="28"/>
          <w:lang w:eastAsia="ar-SA"/>
        </w:rPr>
        <w:t xml:space="preserve"> </w:t>
      </w:r>
      <w:r>
        <w:rPr>
          <w:rFonts w:ascii="Times New Roman" w:hAnsi="Times New Roman" w:cs="Times New Roman"/>
          <w:sz w:val="28"/>
          <w:szCs w:val="28"/>
          <w:lang w:eastAsia="ar-SA"/>
        </w:rPr>
        <w:t xml:space="preserve">экономику - 11892,3 тыс. руб.  в сравнении с прошлым 2013 годом данные расходы выше на 10677,7 тыс. руб. или 9,8 раза и составляет </w:t>
      </w:r>
      <w:r>
        <w:rPr>
          <w:rFonts w:ascii="Times New Roman" w:hAnsi="Times New Roman" w:cs="Times New Roman"/>
          <w:sz w:val="28"/>
          <w:szCs w:val="28"/>
          <w:lang w:eastAsia="ar-SA"/>
        </w:rPr>
        <w:lastRenderedPageBreak/>
        <w:t>30,0% общих расходов. Увеличение данных расходов обусловлено исполнением мероприятий ВЦП «Капитальный ремонт и ремонт автомобильных дорог местного значения».</w:t>
      </w:r>
    </w:p>
    <w:p w:rsidR="001E2DDC" w:rsidRDefault="001E2DDC" w:rsidP="004531E3">
      <w:pPr>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Расходы на жилищно-коммунальное хозяйство составили 9538,5 тыс. руб. или 24,0% общих расходов, остались на уровне 2013 года,</w:t>
      </w:r>
    </w:p>
    <w:p w:rsidR="001E2DDC" w:rsidRDefault="001E2DDC" w:rsidP="004531E3">
      <w:pPr>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Не значительное увеличение расходов в сравнении с 2013 годом  произведено на финансирование общегосударственных вопросов (содержание аппарата)  на 114,8% и составило 9402,3 тыс. руб. или 23,6% общих расходов за 2014 год за счет увеличения размера  заработной платы.</w:t>
      </w:r>
    </w:p>
    <w:p w:rsidR="001E2DDC" w:rsidRDefault="001E2DDC" w:rsidP="004531E3">
      <w:pPr>
        <w:autoSpaceDE w:val="0"/>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Также не значительное увеличение расходов  произведено на содержание культуры  на 106,3%  и составило 7019,4 тыс. руб. или 17,7% общих расходов.      </w:t>
      </w:r>
    </w:p>
    <w:p w:rsidR="002F5C2D" w:rsidRDefault="002F5C2D" w:rsidP="004531E3">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итогам 2014 года дефицит бюджета составил 6379,3 тыс. руб., что не противоречит бюджетному законодательству.</w:t>
      </w:r>
    </w:p>
    <w:p w:rsidR="002F5C2D" w:rsidRDefault="002F5C2D" w:rsidP="004531E3">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Дефицит бюджета покрывается заемными средствами.</w:t>
      </w:r>
    </w:p>
    <w:p w:rsidR="002F5C2D" w:rsidRDefault="002F5C2D" w:rsidP="004531E3">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2014 года использовались заемные средства от других бюджетов  бюджетной системы Российской Федерации, было получено кредитов  в сумме 15455,0 тыс. руб., возвращено 10155,0 тыс. руб. Остаток заемных средств составляет 5300,0 тыс. руб. </w:t>
      </w:r>
    </w:p>
    <w:p w:rsidR="002F5C2D" w:rsidRDefault="002F5C2D" w:rsidP="004531E3">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Кредиты, полученные от кредитных организаций, (Сбербанк России) в сумме 1500,0 тыс. руб.</w:t>
      </w:r>
    </w:p>
    <w:p w:rsidR="002F5C2D" w:rsidRDefault="002F5C2D" w:rsidP="004531E3">
      <w:pPr>
        <w:tabs>
          <w:tab w:val="left" w:pos="426"/>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 обслуживание кредитов  (оплата процентов) использовано 563,8 тыс. руб.</w:t>
      </w:r>
    </w:p>
    <w:p w:rsidR="006C0F24" w:rsidRDefault="006C0F24" w:rsidP="004531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Представленный к рассмотрению проект годового отчёта об исполнении бюджета Черноерковского сельского поселения за 2014 год соответствует нормам Бюджетного законодательства.</w:t>
      </w:r>
    </w:p>
    <w:p w:rsidR="006C0F24" w:rsidRDefault="006C0F24" w:rsidP="004531E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Контрольно-счетная палата считает возможным рекомендовать данный отчет к утверждению Советом депутатом муниципального образования Черноерковское сельское поселение Славянского района.</w:t>
      </w:r>
    </w:p>
    <w:p w:rsidR="006C0F24" w:rsidRPr="0012288E" w:rsidRDefault="006C0F24" w:rsidP="004531E3">
      <w:pPr>
        <w:pStyle w:val="a4"/>
        <w:spacing w:before="0" w:beforeAutospacing="0" w:after="0"/>
        <w:ind w:firstLine="709"/>
        <w:jc w:val="both"/>
        <w:rPr>
          <w:rFonts w:ascii="Times New Roman" w:hAnsi="Times New Roman"/>
          <w:sz w:val="28"/>
          <w:szCs w:val="28"/>
        </w:rPr>
      </w:pPr>
      <w:r w:rsidRPr="0012288E">
        <w:rPr>
          <w:rFonts w:ascii="Times New Roman" w:hAnsi="Times New Roman"/>
          <w:sz w:val="28"/>
          <w:szCs w:val="28"/>
        </w:rPr>
        <w:t xml:space="preserve">Заключение на отчет об исполнении бюджета </w:t>
      </w:r>
      <w:r>
        <w:rPr>
          <w:rFonts w:ascii="Times New Roman" w:hAnsi="Times New Roman"/>
          <w:sz w:val="28"/>
          <w:szCs w:val="28"/>
        </w:rPr>
        <w:t xml:space="preserve">Черноековского сельского поселения Славянского </w:t>
      </w:r>
      <w:r w:rsidRPr="0012288E">
        <w:rPr>
          <w:rFonts w:ascii="Times New Roman" w:hAnsi="Times New Roman"/>
          <w:sz w:val="28"/>
          <w:szCs w:val="28"/>
        </w:rPr>
        <w:t xml:space="preserve">района за 2014 год по результатам внешней проверки направлено главе </w:t>
      </w:r>
      <w:r>
        <w:rPr>
          <w:rFonts w:ascii="Times New Roman" w:hAnsi="Times New Roman"/>
          <w:sz w:val="28"/>
          <w:szCs w:val="28"/>
        </w:rPr>
        <w:t>Черноекоовского сельского поселения и председателю Совета Черноековского сельского поселения Славянского района.</w:t>
      </w:r>
    </w:p>
    <w:p w:rsidR="0012288E" w:rsidRPr="0012288E" w:rsidRDefault="0012288E" w:rsidP="004531E3">
      <w:pPr>
        <w:spacing w:after="0" w:line="240" w:lineRule="auto"/>
        <w:ind w:firstLine="709"/>
        <w:jc w:val="both"/>
        <w:rPr>
          <w:rFonts w:ascii="Times New Roman" w:hAnsi="Times New Roman" w:cs="Times New Roman"/>
          <w:sz w:val="28"/>
          <w:szCs w:val="28"/>
        </w:rPr>
      </w:pPr>
    </w:p>
    <w:sectPr w:rsidR="0012288E" w:rsidRPr="0012288E" w:rsidSect="004531E3">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F9D" w:rsidRDefault="00AD2F9D" w:rsidP="004531E3">
      <w:pPr>
        <w:spacing w:after="0" w:line="240" w:lineRule="auto"/>
      </w:pPr>
      <w:r>
        <w:separator/>
      </w:r>
    </w:p>
  </w:endnote>
  <w:endnote w:type="continuationSeparator" w:id="1">
    <w:p w:rsidR="00AD2F9D" w:rsidRDefault="00AD2F9D" w:rsidP="00453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F9D" w:rsidRDefault="00AD2F9D" w:rsidP="004531E3">
      <w:pPr>
        <w:spacing w:after="0" w:line="240" w:lineRule="auto"/>
      </w:pPr>
      <w:r>
        <w:separator/>
      </w:r>
    </w:p>
  </w:footnote>
  <w:footnote w:type="continuationSeparator" w:id="1">
    <w:p w:rsidR="00AD2F9D" w:rsidRDefault="00AD2F9D" w:rsidP="00453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3171"/>
    </w:sdtPr>
    <w:sdtContent>
      <w:p w:rsidR="00F64FA9" w:rsidRDefault="003624FD">
        <w:pPr>
          <w:pStyle w:val="a8"/>
          <w:jc w:val="center"/>
        </w:pPr>
        <w:fldSimple w:instr=" PAGE   \* MERGEFORMAT ">
          <w:r w:rsidR="009E6F24">
            <w:rPr>
              <w:noProof/>
            </w:rPr>
            <w:t>2</w:t>
          </w:r>
        </w:fldSimple>
      </w:p>
    </w:sdtContent>
  </w:sdt>
  <w:p w:rsidR="00F64FA9" w:rsidRDefault="00F64FA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7D39E9"/>
    <w:multiLevelType w:val="hybridMultilevel"/>
    <w:tmpl w:val="597C48A2"/>
    <w:lvl w:ilvl="0" w:tplc="6FD6080E">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039B1"/>
    <w:rsid w:val="00001D56"/>
    <w:rsid w:val="00006C85"/>
    <w:rsid w:val="0001089B"/>
    <w:rsid w:val="00042F67"/>
    <w:rsid w:val="000474C9"/>
    <w:rsid w:val="00082EA9"/>
    <w:rsid w:val="000877F1"/>
    <w:rsid w:val="0009751D"/>
    <w:rsid w:val="000B50F4"/>
    <w:rsid w:val="000D2C14"/>
    <w:rsid w:val="000E473D"/>
    <w:rsid w:val="000E4BA2"/>
    <w:rsid w:val="000F2E8A"/>
    <w:rsid w:val="001066F9"/>
    <w:rsid w:val="001079DB"/>
    <w:rsid w:val="0012288E"/>
    <w:rsid w:val="00127A59"/>
    <w:rsid w:val="0013162B"/>
    <w:rsid w:val="00142C1A"/>
    <w:rsid w:val="00143289"/>
    <w:rsid w:val="0015729D"/>
    <w:rsid w:val="00185AB9"/>
    <w:rsid w:val="001A10C1"/>
    <w:rsid w:val="001B5739"/>
    <w:rsid w:val="001B6DA9"/>
    <w:rsid w:val="001E2DDC"/>
    <w:rsid w:val="00213B4B"/>
    <w:rsid w:val="00214EC2"/>
    <w:rsid w:val="002234F9"/>
    <w:rsid w:val="002303B2"/>
    <w:rsid w:val="00256AC5"/>
    <w:rsid w:val="00272D03"/>
    <w:rsid w:val="00283E88"/>
    <w:rsid w:val="00286158"/>
    <w:rsid w:val="002D24A8"/>
    <w:rsid w:val="002F5C2D"/>
    <w:rsid w:val="00312BCA"/>
    <w:rsid w:val="00326EC9"/>
    <w:rsid w:val="003303F9"/>
    <w:rsid w:val="00351370"/>
    <w:rsid w:val="00356EB2"/>
    <w:rsid w:val="003624FD"/>
    <w:rsid w:val="003713A8"/>
    <w:rsid w:val="003768B4"/>
    <w:rsid w:val="00390334"/>
    <w:rsid w:val="003E5803"/>
    <w:rsid w:val="00410B67"/>
    <w:rsid w:val="00410F12"/>
    <w:rsid w:val="004168D5"/>
    <w:rsid w:val="004531E3"/>
    <w:rsid w:val="00464361"/>
    <w:rsid w:val="00465A50"/>
    <w:rsid w:val="0046720F"/>
    <w:rsid w:val="00472C5E"/>
    <w:rsid w:val="00497DBD"/>
    <w:rsid w:val="004A3692"/>
    <w:rsid w:val="004C3EBF"/>
    <w:rsid w:val="004C7130"/>
    <w:rsid w:val="004E4099"/>
    <w:rsid w:val="005041B8"/>
    <w:rsid w:val="00536868"/>
    <w:rsid w:val="00550700"/>
    <w:rsid w:val="005508D8"/>
    <w:rsid w:val="00562012"/>
    <w:rsid w:val="0056215E"/>
    <w:rsid w:val="005D129C"/>
    <w:rsid w:val="00602DEF"/>
    <w:rsid w:val="00603D0D"/>
    <w:rsid w:val="00621F23"/>
    <w:rsid w:val="0063439C"/>
    <w:rsid w:val="00650DF9"/>
    <w:rsid w:val="00663C51"/>
    <w:rsid w:val="006717DC"/>
    <w:rsid w:val="00675E34"/>
    <w:rsid w:val="00681EFA"/>
    <w:rsid w:val="00682713"/>
    <w:rsid w:val="006B0BA5"/>
    <w:rsid w:val="006B40A0"/>
    <w:rsid w:val="006B42A6"/>
    <w:rsid w:val="006B7F03"/>
    <w:rsid w:val="006C0F24"/>
    <w:rsid w:val="006C4A81"/>
    <w:rsid w:val="006F26CA"/>
    <w:rsid w:val="006F3349"/>
    <w:rsid w:val="00724933"/>
    <w:rsid w:val="007475EA"/>
    <w:rsid w:val="007706C2"/>
    <w:rsid w:val="00776801"/>
    <w:rsid w:val="007C4C71"/>
    <w:rsid w:val="007D1D17"/>
    <w:rsid w:val="007D1EDF"/>
    <w:rsid w:val="007E280F"/>
    <w:rsid w:val="00800EDE"/>
    <w:rsid w:val="00810948"/>
    <w:rsid w:val="00817289"/>
    <w:rsid w:val="008226C8"/>
    <w:rsid w:val="008235CC"/>
    <w:rsid w:val="00835DB8"/>
    <w:rsid w:val="0087357B"/>
    <w:rsid w:val="00892D8D"/>
    <w:rsid w:val="008958FF"/>
    <w:rsid w:val="008C5935"/>
    <w:rsid w:val="008E249A"/>
    <w:rsid w:val="008F3C44"/>
    <w:rsid w:val="008F4899"/>
    <w:rsid w:val="00902BE4"/>
    <w:rsid w:val="00951CE0"/>
    <w:rsid w:val="0095341B"/>
    <w:rsid w:val="009628CB"/>
    <w:rsid w:val="00965772"/>
    <w:rsid w:val="009964E1"/>
    <w:rsid w:val="009C1D50"/>
    <w:rsid w:val="009D25E0"/>
    <w:rsid w:val="009D3404"/>
    <w:rsid w:val="009D3852"/>
    <w:rsid w:val="009E0387"/>
    <w:rsid w:val="009E6F24"/>
    <w:rsid w:val="009F2486"/>
    <w:rsid w:val="009F68C7"/>
    <w:rsid w:val="00A0347A"/>
    <w:rsid w:val="00A3431B"/>
    <w:rsid w:val="00A440D4"/>
    <w:rsid w:val="00A507D4"/>
    <w:rsid w:val="00A54321"/>
    <w:rsid w:val="00A819E3"/>
    <w:rsid w:val="00A821A4"/>
    <w:rsid w:val="00AA6D19"/>
    <w:rsid w:val="00AB6B3F"/>
    <w:rsid w:val="00AC4E3D"/>
    <w:rsid w:val="00AC7EC8"/>
    <w:rsid w:val="00AD2F9D"/>
    <w:rsid w:val="00AE67D6"/>
    <w:rsid w:val="00B04116"/>
    <w:rsid w:val="00B103A2"/>
    <w:rsid w:val="00B122C9"/>
    <w:rsid w:val="00B2016A"/>
    <w:rsid w:val="00B3556E"/>
    <w:rsid w:val="00B35F1D"/>
    <w:rsid w:val="00B56B82"/>
    <w:rsid w:val="00B63159"/>
    <w:rsid w:val="00B7395B"/>
    <w:rsid w:val="00B824BE"/>
    <w:rsid w:val="00C03DAE"/>
    <w:rsid w:val="00C37E70"/>
    <w:rsid w:val="00C45978"/>
    <w:rsid w:val="00C70857"/>
    <w:rsid w:val="00C72C02"/>
    <w:rsid w:val="00C86987"/>
    <w:rsid w:val="00C91CF3"/>
    <w:rsid w:val="00CA2F40"/>
    <w:rsid w:val="00CB12DC"/>
    <w:rsid w:val="00CD0D48"/>
    <w:rsid w:val="00CE6642"/>
    <w:rsid w:val="00CF2757"/>
    <w:rsid w:val="00D039B1"/>
    <w:rsid w:val="00D10D3D"/>
    <w:rsid w:val="00D13D27"/>
    <w:rsid w:val="00D44254"/>
    <w:rsid w:val="00D52982"/>
    <w:rsid w:val="00D6240D"/>
    <w:rsid w:val="00D658C4"/>
    <w:rsid w:val="00D74B84"/>
    <w:rsid w:val="00D80002"/>
    <w:rsid w:val="00D92DF5"/>
    <w:rsid w:val="00D966D6"/>
    <w:rsid w:val="00DA6177"/>
    <w:rsid w:val="00DA71B9"/>
    <w:rsid w:val="00DE07D6"/>
    <w:rsid w:val="00E0352D"/>
    <w:rsid w:val="00E16416"/>
    <w:rsid w:val="00E212CC"/>
    <w:rsid w:val="00E3543D"/>
    <w:rsid w:val="00E51EDB"/>
    <w:rsid w:val="00E6204F"/>
    <w:rsid w:val="00E72835"/>
    <w:rsid w:val="00EA0729"/>
    <w:rsid w:val="00EF21C6"/>
    <w:rsid w:val="00EF41FE"/>
    <w:rsid w:val="00F063CB"/>
    <w:rsid w:val="00F115C3"/>
    <w:rsid w:val="00F4232D"/>
    <w:rsid w:val="00F64FA9"/>
    <w:rsid w:val="00F73ACA"/>
    <w:rsid w:val="00FA0171"/>
    <w:rsid w:val="00FA0777"/>
    <w:rsid w:val="00FA1ECF"/>
    <w:rsid w:val="00FA290C"/>
    <w:rsid w:val="00FA48CE"/>
    <w:rsid w:val="00FB0E9C"/>
    <w:rsid w:val="00FB539D"/>
    <w:rsid w:val="00FD5A98"/>
    <w:rsid w:val="00FF5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2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39B1"/>
    <w:rPr>
      <w:b/>
      <w:bCs/>
    </w:rPr>
  </w:style>
  <w:style w:type="paragraph" w:styleId="a4">
    <w:name w:val="Normal (Web)"/>
    <w:basedOn w:val="a"/>
    <w:uiPriority w:val="99"/>
    <w:unhideWhenUsed/>
    <w:rsid w:val="00D039B1"/>
    <w:pPr>
      <w:spacing w:before="100" w:beforeAutospacing="1" w:after="210" w:line="240" w:lineRule="auto"/>
    </w:pPr>
    <w:rPr>
      <w:rFonts w:ascii="Trebuchet MS" w:eastAsia="Times New Roman" w:hAnsi="Trebuchet MS" w:cs="Times New Roman"/>
      <w:color w:val="000000"/>
      <w:sz w:val="20"/>
      <w:szCs w:val="20"/>
    </w:rPr>
  </w:style>
  <w:style w:type="paragraph" w:customStyle="1" w:styleId="msonormalbullet2gif">
    <w:name w:val="msonormalbullet2.gif"/>
    <w:basedOn w:val="a"/>
    <w:rsid w:val="00C91CF3"/>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Indent"/>
    <w:basedOn w:val="a"/>
    <w:link w:val="a6"/>
    <w:semiHidden/>
    <w:unhideWhenUsed/>
    <w:rsid w:val="002D24A8"/>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0"/>
    <w:link w:val="a5"/>
    <w:semiHidden/>
    <w:rsid w:val="002D24A8"/>
    <w:rPr>
      <w:rFonts w:ascii="Times New Roman" w:eastAsia="Times New Roman" w:hAnsi="Times New Roman" w:cs="Times New Roman"/>
      <w:sz w:val="20"/>
      <w:szCs w:val="20"/>
    </w:rPr>
  </w:style>
  <w:style w:type="paragraph" w:styleId="a7">
    <w:name w:val="List Paragraph"/>
    <w:basedOn w:val="a"/>
    <w:uiPriority w:val="34"/>
    <w:qFormat/>
    <w:rsid w:val="00C03DAE"/>
    <w:pPr>
      <w:ind w:left="720"/>
      <w:contextualSpacing/>
    </w:pPr>
  </w:style>
  <w:style w:type="paragraph" w:styleId="a8">
    <w:name w:val="header"/>
    <w:basedOn w:val="a"/>
    <w:link w:val="a9"/>
    <w:uiPriority w:val="99"/>
    <w:unhideWhenUsed/>
    <w:rsid w:val="004531E3"/>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531E3"/>
  </w:style>
  <w:style w:type="paragraph" w:styleId="aa">
    <w:name w:val="footer"/>
    <w:basedOn w:val="a"/>
    <w:link w:val="ab"/>
    <w:uiPriority w:val="99"/>
    <w:semiHidden/>
    <w:unhideWhenUsed/>
    <w:rsid w:val="004531E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531E3"/>
  </w:style>
  <w:style w:type="paragraph" w:styleId="ac">
    <w:name w:val="Balloon Text"/>
    <w:basedOn w:val="a"/>
    <w:link w:val="ad"/>
    <w:uiPriority w:val="99"/>
    <w:semiHidden/>
    <w:unhideWhenUsed/>
    <w:rsid w:val="004643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643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67152">
      <w:bodyDiv w:val="1"/>
      <w:marLeft w:val="0"/>
      <w:marRight w:val="0"/>
      <w:marTop w:val="0"/>
      <w:marBottom w:val="0"/>
      <w:divBdr>
        <w:top w:val="none" w:sz="0" w:space="0" w:color="auto"/>
        <w:left w:val="none" w:sz="0" w:space="0" w:color="auto"/>
        <w:bottom w:val="none" w:sz="0" w:space="0" w:color="auto"/>
        <w:right w:val="none" w:sz="0" w:space="0" w:color="auto"/>
      </w:divBdr>
    </w:div>
    <w:div w:id="29650625">
      <w:bodyDiv w:val="1"/>
      <w:marLeft w:val="0"/>
      <w:marRight w:val="0"/>
      <w:marTop w:val="0"/>
      <w:marBottom w:val="0"/>
      <w:divBdr>
        <w:top w:val="none" w:sz="0" w:space="0" w:color="auto"/>
        <w:left w:val="none" w:sz="0" w:space="0" w:color="auto"/>
        <w:bottom w:val="none" w:sz="0" w:space="0" w:color="auto"/>
        <w:right w:val="none" w:sz="0" w:space="0" w:color="auto"/>
      </w:divBdr>
    </w:div>
    <w:div w:id="43524730">
      <w:bodyDiv w:val="1"/>
      <w:marLeft w:val="0"/>
      <w:marRight w:val="0"/>
      <w:marTop w:val="0"/>
      <w:marBottom w:val="0"/>
      <w:divBdr>
        <w:top w:val="none" w:sz="0" w:space="0" w:color="auto"/>
        <w:left w:val="none" w:sz="0" w:space="0" w:color="auto"/>
        <w:bottom w:val="none" w:sz="0" w:space="0" w:color="auto"/>
        <w:right w:val="none" w:sz="0" w:space="0" w:color="auto"/>
      </w:divBdr>
    </w:div>
    <w:div w:id="101994541">
      <w:bodyDiv w:val="1"/>
      <w:marLeft w:val="0"/>
      <w:marRight w:val="0"/>
      <w:marTop w:val="0"/>
      <w:marBottom w:val="0"/>
      <w:divBdr>
        <w:top w:val="none" w:sz="0" w:space="0" w:color="auto"/>
        <w:left w:val="none" w:sz="0" w:space="0" w:color="auto"/>
        <w:bottom w:val="none" w:sz="0" w:space="0" w:color="auto"/>
        <w:right w:val="none" w:sz="0" w:space="0" w:color="auto"/>
      </w:divBdr>
    </w:div>
    <w:div w:id="146482586">
      <w:bodyDiv w:val="1"/>
      <w:marLeft w:val="0"/>
      <w:marRight w:val="0"/>
      <w:marTop w:val="0"/>
      <w:marBottom w:val="0"/>
      <w:divBdr>
        <w:top w:val="none" w:sz="0" w:space="0" w:color="auto"/>
        <w:left w:val="none" w:sz="0" w:space="0" w:color="auto"/>
        <w:bottom w:val="none" w:sz="0" w:space="0" w:color="auto"/>
        <w:right w:val="none" w:sz="0" w:space="0" w:color="auto"/>
      </w:divBdr>
    </w:div>
    <w:div w:id="167445467">
      <w:bodyDiv w:val="1"/>
      <w:marLeft w:val="0"/>
      <w:marRight w:val="0"/>
      <w:marTop w:val="0"/>
      <w:marBottom w:val="0"/>
      <w:divBdr>
        <w:top w:val="none" w:sz="0" w:space="0" w:color="auto"/>
        <w:left w:val="none" w:sz="0" w:space="0" w:color="auto"/>
        <w:bottom w:val="none" w:sz="0" w:space="0" w:color="auto"/>
        <w:right w:val="none" w:sz="0" w:space="0" w:color="auto"/>
      </w:divBdr>
    </w:div>
    <w:div w:id="189876167">
      <w:bodyDiv w:val="1"/>
      <w:marLeft w:val="0"/>
      <w:marRight w:val="0"/>
      <w:marTop w:val="0"/>
      <w:marBottom w:val="0"/>
      <w:divBdr>
        <w:top w:val="none" w:sz="0" w:space="0" w:color="auto"/>
        <w:left w:val="none" w:sz="0" w:space="0" w:color="auto"/>
        <w:bottom w:val="none" w:sz="0" w:space="0" w:color="auto"/>
        <w:right w:val="none" w:sz="0" w:space="0" w:color="auto"/>
      </w:divBdr>
    </w:div>
    <w:div w:id="190263232">
      <w:bodyDiv w:val="1"/>
      <w:marLeft w:val="0"/>
      <w:marRight w:val="0"/>
      <w:marTop w:val="0"/>
      <w:marBottom w:val="0"/>
      <w:divBdr>
        <w:top w:val="none" w:sz="0" w:space="0" w:color="auto"/>
        <w:left w:val="none" w:sz="0" w:space="0" w:color="auto"/>
        <w:bottom w:val="none" w:sz="0" w:space="0" w:color="auto"/>
        <w:right w:val="none" w:sz="0" w:space="0" w:color="auto"/>
      </w:divBdr>
    </w:div>
    <w:div w:id="216748063">
      <w:bodyDiv w:val="1"/>
      <w:marLeft w:val="0"/>
      <w:marRight w:val="0"/>
      <w:marTop w:val="0"/>
      <w:marBottom w:val="0"/>
      <w:divBdr>
        <w:top w:val="none" w:sz="0" w:space="0" w:color="auto"/>
        <w:left w:val="none" w:sz="0" w:space="0" w:color="auto"/>
        <w:bottom w:val="none" w:sz="0" w:space="0" w:color="auto"/>
        <w:right w:val="none" w:sz="0" w:space="0" w:color="auto"/>
      </w:divBdr>
    </w:div>
    <w:div w:id="274756508">
      <w:bodyDiv w:val="1"/>
      <w:marLeft w:val="0"/>
      <w:marRight w:val="0"/>
      <w:marTop w:val="0"/>
      <w:marBottom w:val="0"/>
      <w:divBdr>
        <w:top w:val="none" w:sz="0" w:space="0" w:color="auto"/>
        <w:left w:val="none" w:sz="0" w:space="0" w:color="auto"/>
        <w:bottom w:val="none" w:sz="0" w:space="0" w:color="auto"/>
        <w:right w:val="none" w:sz="0" w:space="0" w:color="auto"/>
      </w:divBdr>
    </w:div>
    <w:div w:id="276759980">
      <w:bodyDiv w:val="1"/>
      <w:marLeft w:val="0"/>
      <w:marRight w:val="0"/>
      <w:marTop w:val="0"/>
      <w:marBottom w:val="0"/>
      <w:divBdr>
        <w:top w:val="none" w:sz="0" w:space="0" w:color="auto"/>
        <w:left w:val="none" w:sz="0" w:space="0" w:color="auto"/>
        <w:bottom w:val="none" w:sz="0" w:space="0" w:color="auto"/>
        <w:right w:val="none" w:sz="0" w:space="0" w:color="auto"/>
      </w:divBdr>
    </w:div>
    <w:div w:id="298145324">
      <w:bodyDiv w:val="1"/>
      <w:marLeft w:val="0"/>
      <w:marRight w:val="0"/>
      <w:marTop w:val="0"/>
      <w:marBottom w:val="0"/>
      <w:divBdr>
        <w:top w:val="none" w:sz="0" w:space="0" w:color="auto"/>
        <w:left w:val="none" w:sz="0" w:space="0" w:color="auto"/>
        <w:bottom w:val="none" w:sz="0" w:space="0" w:color="auto"/>
        <w:right w:val="none" w:sz="0" w:space="0" w:color="auto"/>
      </w:divBdr>
    </w:div>
    <w:div w:id="340086932">
      <w:bodyDiv w:val="1"/>
      <w:marLeft w:val="0"/>
      <w:marRight w:val="0"/>
      <w:marTop w:val="0"/>
      <w:marBottom w:val="0"/>
      <w:divBdr>
        <w:top w:val="none" w:sz="0" w:space="0" w:color="auto"/>
        <w:left w:val="none" w:sz="0" w:space="0" w:color="auto"/>
        <w:bottom w:val="none" w:sz="0" w:space="0" w:color="auto"/>
        <w:right w:val="none" w:sz="0" w:space="0" w:color="auto"/>
      </w:divBdr>
    </w:div>
    <w:div w:id="430322616">
      <w:bodyDiv w:val="1"/>
      <w:marLeft w:val="0"/>
      <w:marRight w:val="0"/>
      <w:marTop w:val="0"/>
      <w:marBottom w:val="0"/>
      <w:divBdr>
        <w:top w:val="none" w:sz="0" w:space="0" w:color="auto"/>
        <w:left w:val="none" w:sz="0" w:space="0" w:color="auto"/>
        <w:bottom w:val="none" w:sz="0" w:space="0" w:color="auto"/>
        <w:right w:val="none" w:sz="0" w:space="0" w:color="auto"/>
      </w:divBdr>
    </w:div>
    <w:div w:id="544298869">
      <w:bodyDiv w:val="1"/>
      <w:marLeft w:val="0"/>
      <w:marRight w:val="0"/>
      <w:marTop w:val="0"/>
      <w:marBottom w:val="0"/>
      <w:divBdr>
        <w:top w:val="none" w:sz="0" w:space="0" w:color="auto"/>
        <w:left w:val="none" w:sz="0" w:space="0" w:color="auto"/>
        <w:bottom w:val="none" w:sz="0" w:space="0" w:color="auto"/>
        <w:right w:val="none" w:sz="0" w:space="0" w:color="auto"/>
      </w:divBdr>
    </w:div>
    <w:div w:id="570701805">
      <w:bodyDiv w:val="1"/>
      <w:marLeft w:val="0"/>
      <w:marRight w:val="0"/>
      <w:marTop w:val="0"/>
      <w:marBottom w:val="0"/>
      <w:divBdr>
        <w:top w:val="none" w:sz="0" w:space="0" w:color="auto"/>
        <w:left w:val="none" w:sz="0" w:space="0" w:color="auto"/>
        <w:bottom w:val="none" w:sz="0" w:space="0" w:color="auto"/>
        <w:right w:val="none" w:sz="0" w:space="0" w:color="auto"/>
      </w:divBdr>
    </w:div>
    <w:div w:id="579753934">
      <w:bodyDiv w:val="1"/>
      <w:marLeft w:val="0"/>
      <w:marRight w:val="0"/>
      <w:marTop w:val="0"/>
      <w:marBottom w:val="0"/>
      <w:divBdr>
        <w:top w:val="none" w:sz="0" w:space="0" w:color="auto"/>
        <w:left w:val="none" w:sz="0" w:space="0" w:color="auto"/>
        <w:bottom w:val="none" w:sz="0" w:space="0" w:color="auto"/>
        <w:right w:val="none" w:sz="0" w:space="0" w:color="auto"/>
      </w:divBdr>
    </w:div>
    <w:div w:id="644625829">
      <w:bodyDiv w:val="1"/>
      <w:marLeft w:val="0"/>
      <w:marRight w:val="0"/>
      <w:marTop w:val="0"/>
      <w:marBottom w:val="0"/>
      <w:divBdr>
        <w:top w:val="none" w:sz="0" w:space="0" w:color="auto"/>
        <w:left w:val="none" w:sz="0" w:space="0" w:color="auto"/>
        <w:bottom w:val="none" w:sz="0" w:space="0" w:color="auto"/>
        <w:right w:val="none" w:sz="0" w:space="0" w:color="auto"/>
      </w:divBdr>
    </w:div>
    <w:div w:id="695734714">
      <w:bodyDiv w:val="1"/>
      <w:marLeft w:val="0"/>
      <w:marRight w:val="0"/>
      <w:marTop w:val="0"/>
      <w:marBottom w:val="0"/>
      <w:divBdr>
        <w:top w:val="none" w:sz="0" w:space="0" w:color="auto"/>
        <w:left w:val="none" w:sz="0" w:space="0" w:color="auto"/>
        <w:bottom w:val="none" w:sz="0" w:space="0" w:color="auto"/>
        <w:right w:val="none" w:sz="0" w:space="0" w:color="auto"/>
      </w:divBdr>
    </w:div>
    <w:div w:id="716899029">
      <w:bodyDiv w:val="1"/>
      <w:marLeft w:val="0"/>
      <w:marRight w:val="0"/>
      <w:marTop w:val="0"/>
      <w:marBottom w:val="0"/>
      <w:divBdr>
        <w:top w:val="none" w:sz="0" w:space="0" w:color="auto"/>
        <w:left w:val="none" w:sz="0" w:space="0" w:color="auto"/>
        <w:bottom w:val="none" w:sz="0" w:space="0" w:color="auto"/>
        <w:right w:val="none" w:sz="0" w:space="0" w:color="auto"/>
      </w:divBdr>
      <w:divsChild>
        <w:div w:id="1123112313">
          <w:marLeft w:val="0"/>
          <w:marRight w:val="0"/>
          <w:marTop w:val="0"/>
          <w:marBottom w:val="0"/>
          <w:divBdr>
            <w:top w:val="none" w:sz="0" w:space="0" w:color="auto"/>
            <w:left w:val="none" w:sz="0" w:space="0" w:color="auto"/>
            <w:bottom w:val="none" w:sz="0" w:space="0" w:color="auto"/>
            <w:right w:val="none" w:sz="0" w:space="0" w:color="auto"/>
          </w:divBdr>
          <w:divsChild>
            <w:div w:id="1657102411">
              <w:marLeft w:val="0"/>
              <w:marRight w:val="0"/>
              <w:marTop w:val="0"/>
              <w:marBottom w:val="450"/>
              <w:divBdr>
                <w:top w:val="none" w:sz="0" w:space="0" w:color="auto"/>
                <w:left w:val="none" w:sz="0" w:space="0" w:color="auto"/>
                <w:bottom w:val="none" w:sz="0" w:space="0" w:color="auto"/>
                <w:right w:val="none" w:sz="0" w:space="0" w:color="auto"/>
              </w:divBdr>
              <w:divsChild>
                <w:div w:id="273365696">
                  <w:marLeft w:val="0"/>
                  <w:marRight w:val="0"/>
                  <w:marTop w:val="0"/>
                  <w:marBottom w:val="0"/>
                  <w:divBdr>
                    <w:top w:val="none" w:sz="0" w:space="0" w:color="auto"/>
                    <w:left w:val="none" w:sz="0" w:space="0" w:color="auto"/>
                    <w:bottom w:val="none" w:sz="0" w:space="0" w:color="auto"/>
                    <w:right w:val="none" w:sz="0" w:space="0" w:color="auto"/>
                  </w:divBdr>
                  <w:divsChild>
                    <w:div w:id="4670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752277">
      <w:bodyDiv w:val="1"/>
      <w:marLeft w:val="0"/>
      <w:marRight w:val="0"/>
      <w:marTop w:val="0"/>
      <w:marBottom w:val="0"/>
      <w:divBdr>
        <w:top w:val="none" w:sz="0" w:space="0" w:color="auto"/>
        <w:left w:val="none" w:sz="0" w:space="0" w:color="auto"/>
        <w:bottom w:val="none" w:sz="0" w:space="0" w:color="auto"/>
        <w:right w:val="none" w:sz="0" w:space="0" w:color="auto"/>
      </w:divBdr>
    </w:div>
    <w:div w:id="878778965">
      <w:bodyDiv w:val="1"/>
      <w:marLeft w:val="0"/>
      <w:marRight w:val="0"/>
      <w:marTop w:val="0"/>
      <w:marBottom w:val="0"/>
      <w:divBdr>
        <w:top w:val="none" w:sz="0" w:space="0" w:color="auto"/>
        <w:left w:val="none" w:sz="0" w:space="0" w:color="auto"/>
        <w:bottom w:val="none" w:sz="0" w:space="0" w:color="auto"/>
        <w:right w:val="none" w:sz="0" w:space="0" w:color="auto"/>
      </w:divBdr>
    </w:div>
    <w:div w:id="907155640">
      <w:bodyDiv w:val="1"/>
      <w:marLeft w:val="0"/>
      <w:marRight w:val="0"/>
      <w:marTop w:val="0"/>
      <w:marBottom w:val="0"/>
      <w:divBdr>
        <w:top w:val="none" w:sz="0" w:space="0" w:color="auto"/>
        <w:left w:val="none" w:sz="0" w:space="0" w:color="auto"/>
        <w:bottom w:val="none" w:sz="0" w:space="0" w:color="auto"/>
        <w:right w:val="none" w:sz="0" w:space="0" w:color="auto"/>
      </w:divBdr>
    </w:div>
    <w:div w:id="966619862">
      <w:bodyDiv w:val="1"/>
      <w:marLeft w:val="0"/>
      <w:marRight w:val="0"/>
      <w:marTop w:val="0"/>
      <w:marBottom w:val="0"/>
      <w:divBdr>
        <w:top w:val="none" w:sz="0" w:space="0" w:color="auto"/>
        <w:left w:val="none" w:sz="0" w:space="0" w:color="auto"/>
        <w:bottom w:val="none" w:sz="0" w:space="0" w:color="auto"/>
        <w:right w:val="none" w:sz="0" w:space="0" w:color="auto"/>
      </w:divBdr>
    </w:div>
    <w:div w:id="984621069">
      <w:bodyDiv w:val="1"/>
      <w:marLeft w:val="0"/>
      <w:marRight w:val="0"/>
      <w:marTop w:val="0"/>
      <w:marBottom w:val="0"/>
      <w:divBdr>
        <w:top w:val="none" w:sz="0" w:space="0" w:color="auto"/>
        <w:left w:val="none" w:sz="0" w:space="0" w:color="auto"/>
        <w:bottom w:val="none" w:sz="0" w:space="0" w:color="auto"/>
        <w:right w:val="none" w:sz="0" w:space="0" w:color="auto"/>
      </w:divBdr>
    </w:div>
    <w:div w:id="1081180118">
      <w:bodyDiv w:val="1"/>
      <w:marLeft w:val="0"/>
      <w:marRight w:val="0"/>
      <w:marTop w:val="0"/>
      <w:marBottom w:val="0"/>
      <w:divBdr>
        <w:top w:val="none" w:sz="0" w:space="0" w:color="auto"/>
        <w:left w:val="none" w:sz="0" w:space="0" w:color="auto"/>
        <w:bottom w:val="none" w:sz="0" w:space="0" w:color="auto"/>
        <w:right w:val="none" w:sz="0" w:space="0" w:color="auto"/>
      </w:divBdr>
    </w:div>
    <w:div w:id="1103644426">
      <w:bodyDiv w:val="1"/>
      <w:marLeft w:val="0"/>
      <w:marRight w:val="0"/>
      <w:marTop w:val="0"/>
      <w:marBottom w:val="0"/>
      <w:divBdr>
        <w:top w:val="none" w:sz="0" w:space="0" w:color="auto"/>
        <w:left w:val="none" w:sz="0" w:space="0" w:color="auto"/>
        <w:bottom w:val="none" w:sz="0" w:space="0" w:color="auto"/>
        <w:right w:val="none" w:sz="0" w:space="0" w:color="auto"/>
      </w:divBdr>
    </w:div>
    <w:div w:id="1209486793">
      <w:bodyDiv w:val="1"/>
      <w:marLeft w:val="0"/>
      <w:marRight w:val="0"/>
      <w:marTop w:val="0"/>
      <w:marBottom w:val="0"/>
      <w:divBdr>
        <w:top w:val="none" w:sz="0" w:space="0" w:color="auto"/>
        <w:left w:val="none" w:sz="0" w:space="0" w:color="auto"/>
        <w:bottom w:val="none" w:sz="0" w:space="0" w:color="auto"/>
        <w:right w:val="none" w:sz="0" w:space="0" w:color="auto"/>
      </w:divBdr>
    </w:div>
    <w:div w:id="1246112200">
      <w:bodyDiv w:val="1"/>
      <w:marLeft w:val="0"/>
      <w:marRight w:val="0"/>
      <w:marTop w:val="0"/>
      <w:marBottom w:val="0"/>
      <w:divBdr>
        <w:top w:val="none" w:sz="0" w:space="0" w:color="auto"/>
        <w:left w:val="none" w:sz="0" w:space="0" w:color="auto"/>
        <w:bottom w:val="none" w:sz="0" w:space="0" w:color="auto"/>
        <w:right w:val="none" w:sz="0" w:space="0" w:color="auto"/>
      </w:divBdr>
    </w:div>
    <w:div w:id="1284728896">
      <w:bodyDiv w:val="1"/>
      <w:marLeft w:val="0"/>
      <w:marRight w:val="0"/>
      <w:marTop w:val="0"/>
      <w:marBottom w:val="0"/>
      <w:divBdr>
        <w:top w:val="none" w:sz="0" w:space="0" w:color="auto"/>
        <w:left w:val="none" w:sz="0" w:space="0" w:color="auto"/>
        <w:bottom w:val="none" w:sz="0" w:space="0" w:color="auto"/>
        <w:right w:val="none" w:sz="0" w:space="0" w:color="auto"/>
      </w:divBdr>
    </w:div>
    <w:div w:id="1367176406">
      <w:bodyDiv w:val="1"/>
      <w:marLeft w:val="0"/>
      <w:marRight w:val="0"/>
      <w:marTop w:val="0"/>
      <w:marBottom w:val="0"/>
      <w:divBdr>
        <w:top w:val="none" w:sz="0" w:space="0" w:color="auto"/>
        <w:left w:val="none" w:sz="0" w:space="0" w:color="auto"/>
        <w:bottom w:val="none" w:sz="0" w:space="0" w:color="auto"/>
        <w:right w:val="none" w:sz="0" w:space="0" w:color="auto"/>
      </w:divBdr>
    </w:div>
    <w:div w:id="1427850020">
      <w:bodyDiv w:val="1"/>
      <w:marLeft w:val="0"/>
      <w:marRight w:val="0"/>
      <w:marTop w:val="0"/>
      <w:marBottom w:val="0"/>
      <w:divBdr>
        <w:top w:val="none" w:sz="0" w:space="0" w:color="auto"/>
        <w:left w:val="none" w:sz="0" w:space="0" w:color="auto"/>
        <w:bottom w:val="none" w:sz="0" w:space="0" w:color="auto"/>
        <w:right w:val="none" w:sz="0" w:space="0" w:color="auto"/>
      </w:divBdr>
    </w:div>
    <w:div w:id="1430930086">
      <w:bodyDiv w:val="1"/>
      <w:marLeft w:val="0"/>
      <w:marRight w:val="0"/>
      <w:marTop w:val="0"/>
      <w:marBottom w:val="0"/>
      <w:divBdr>
        <w:top w:val="none" w:sz="0" w:space="0" w:color="auto"/>
        <w:left w:val="none" w:sz="0" w:space="0" w:color="auto"/>
        <w:bottom w:val="none" w:sz="0" w:space="0" w:color="auto"/>
        <w:right w:val="none" w:sz="0" w:space="0" w:color="auto"/>
      </w:divBdr>
    </w:div>
    <w:div w:id="1498764174">
      <w:bodyDiv w:val="1"/>
      <w:marLeft w:val="0"/>
      <w:marRight w:val="0"/>
      <w:marTop w:val="0"/>
      <w:marBottom w:val="0"/>
      <w:divBdr>
        <w:top w:val="none" w:sz="0" w:space="0" w:color="auto"/>
        <w:left w:val="none" w:sz="0" w:space="0" w:color="auto"/>
        <w:bottom w:val="none" w:sz="0" w:space="0" w:color="auto"/>
        <w:right w:val="none" w:sz="0" w:space="0" w:color="auto"/>
      </w:divBdr>
    </w:div>
    <w:div w:id="1512603404">
      <w:bodyDiv w:val="1"/>
      <w:marLeft w:val="0"/>
      <w:marRight w:val="0"/>
      <w:marTop w:val="0"/>
      <w:marBottom w:val="0"/>
      <w:divBdr>
        <w:top w:val="none" w:sz="0" w:space="0" w:color="auto"/>
        <w:left w:val="none" w:sz="0" w:space="0" w:color="auto"/>
        <w:bottom w:val="none" w:sz="0" w:space="0" w:color="auto"/>
        <w:right w:val="none" w:sz="0" w:space="0" w:color="auto"/>
      </w:divBdr>
    </w:div>
    <w:div w:id="1521359610">
      <w:bodyDiv w:val="1"/>
      <w:marLeft w:val="0"/>
      <w:marRight w:val="0"/>
      <w:marTop w:val="0"/>
      <w:marBottom w:val="0"/>
      <w:divBdr>
        <w:top w:val="none" w:sz="0" w:space="0" w:color="auto"/>
        <w:left w:val="none" w:sz="0" w:space="0" w:color="auto"/>
        <w:bottom w:val="none" w:sz="0" w:space="0" w:color="auto"/>
        <w:right w:val="none" w:sz="0" w:space="0" w:color="auto"/>
      </w:divBdr>
    </w:div>
    <w:div w:id="1558662342">
      <w:bodyDiv w:val="1"/>
      <w:marLeft w:val="0"/>
      <w:marRight w:val="0"/>
      <w:marTop w:val="0"/>
      <w:marBottom w:val="0"/>
      <w:divBdr>
        <w:top w:val="none" w:sz="0" w:space="0" w:color="auto"/>
        <w:left w:val="none" w:sz="0" w:space="0" w:color="auto"/>
        <w:bottom w:val="none" w:sz="0" w:space="0" w:color="auto"/>
        <w:right w:val="none" w:sz="0" w:space="0" w:color="auto"/>
      </w:divBdr>
    </w:div>
    <w:div w:id="1580290394">
      <w:bodyDiv w:val="1"/>
      <w:marLeft w:val="0"/>
      <w:marRight w:val="0"/>
      <w:marTop w:val="0"/>
      <w:marBottom w:val="0"/>
      <w:divBdr>
        <w:top w:val="none" w:sz="0" w:space="0" w:color="auto"/>
        <w:left w:val="none" w:sz="0" w:space="0" w:color="auto"/>
        <w:bottom w:val="none" w:sz="0" w:space="0" w:color="auto"/>
        <w:right w:val="none" w:sz="0" w:space="0" w:color="auto"/>
      </w:divBdr>
    </w:div>
    <w:div w:id="1621452155">
      <w:bodyDiv w:val="1"/>
      <w:marLeft w:val="0"/>
      <w:marRight w:val="0"/>
      <w:marTop w:val="0"/>
      <w:marBottom w:val="0"/>
      <w:divBdr>
        <w:top w:val="none" w:sz="0" w:space="0" w:color="auto"/>
        <w:left w:val="none" w:sz="0" w:space="0" w:color="auto"/>
        <w:bottom w:val="none" w:sz="0" w:space="0" w:color="auto"/>
        <w:right w:val="none" w:sz="0" w:space="0" w:color="auto"/>
      </w:divBdr>
    </w:div>
    <w:div w:id="1726030162">
      <w:bodyDiv w:val="1"/>
      <w:marLeft w:val="0"/>
      <w:marRight w:val="0"/>
      <w:marTop w:val="0"/>
      <w:marBottom w:val="0"/>
      <w:divBdr>
        <w:top w:val="none" w:sz="0" w:space="0" w:color="auto"/>
        <w:left w:val="none" w:sz="0" w:space="0" w:color="auto"/>
        <w:bottom w:val="none" w:sz="0" w:space="0" w:color="auto"/>
        <w:right w:val="none" w:sz="0" w:space="0" w:color="auto"/>
      </w:divBdr>
    </w:div>
    <w:div w:id="1836677088">
      <w:bodyDiv w:val="1"/>
      <w:marLeft w:val="0"/>
      <w:marRight w:val="0"/>
      <w:marTop w:val="0"/>
      <w:marBottom w:val="0"/>
      <w:divBdr>
        <w:top w:val="none" w:sz="0" w:space="0" w:color="auto"/>
        <w:left w:val="none" w:sz="0" w:space="0" w:color="auto"/>
        <w:bottom w:val="none" w:sz="0" w:space="0" w:color="auto"/>
        <w:right w:val="none" w:sz="0" w:space="0" w:color="auto"/>
      </w:divBdr>
    </w:div>
    <w:div w:id="1860195571">
      <w:bodyDiv w:val="1"/>
      <w:marLeft w:val="0"/>
      <w:marRight w:val="0"/>
      <w:marTop w:val="0"/>
      <w:marBottom w:val="0"/>
      <w:divBdr>
        <w:top w:val="none" w:sz="0" w:space="0" w:color="auto"/>
        <w:left w:val="none" w:sz="0" w:space="0" w:color="auto"/>
        <w:bottom w:val="none" w:sz="0" w:space="0" w:color="auto"/>
        <w:right w:val="none" w:sz="0" w:space="0" w:color="auto"/>
      </w:divBdr>
    </w:div>
    <w:div w:id="1948779496">
      <w:bodyDiv w:val="1"/>
      <w:marLeft w:val="0"/>
      <w:marRight w:val="0"/>
      <w:marTop w:val="0"/>
      <w:marBottom w:val="0"/>
      <w:divBdr>
        <w:top w:val="none" w:sz="0" w:space="0" w:color="auto"/>
        <w:left w:val="none" w:sz="0" w:space="0" w:color="auto"/>
        <w:bottom w:val="none" w:sz="0" w:space="0" w:color="auto"/>
        <w:right w:val="none" w:sz="0" w:space="0" w:color="auto"/>
      </w:divBdr>
    </w:div>
    <w:div w:id="1951084633">
      <w:bodyDiv w:val="1"/>
      <w:marLeft w:val="0"/>
      <w:marRight w:val="0"/>
      <w:marTop w:val="0"/>
      <w:marBottom w:val="0"/>
      <w:divBdr>
        <w:top w:val="none" w:sz="0" w:space="0" w:color="auto"/>
        <w:left w:val="none" w:sz="0" w:space="0" w:color="auto"/>
        <w:bottom w:val="none" w:sz="0" w:space="0" w:color="auto"/>
        <w:right w:val="none" w:sz="0" w:space="0" w:color="auto"/>
      </w:divBdr>
    </w:div>
    <w:div w:id="1956600410">
      <w:bodyDiv w:val="1"/>
      <w:marLeft w:val="0"/>
      <w:marRight w:val="0"/>
      <w:marTop w:val="0"/>
      <w:marBottom w:val="0"/>
      <w:divBdr>
        <w:top w:val="none" w:sz="0" w:space="0" w:color="auto"/>
        <w:left w:val="none" w:sz="0" w:space="0" w:color="auto"/>
        <w:bottom w:val="none" w:sz="0" w:space="0" w:color="auto"/>
        <w:right w:val="none" w:sz="0" w:space="0" w:color="auto"/>
      </w:divBdr>
    </w:div>
    <w:div w:id="1988775581">
      <w:bodyDiv w:val="1"/>
      <w:marLeft w:val="0"/>
      <w:marRight w:val="0"/>
      <w:marTop w:val="0"/>
      <w:marBottom w:val="0"/>
      <w:divBdr>
        <w:top w:val="none" w:sz="0" w:space="0" w:color="auto"/>
        <w:left w:val="none" w:sz="0" w:space="0" w:color="auto"/>
        <w:bottom w:val="none" w:sz="0" w:space="0" w:color="auto"/>
        <w:right w:val="none" w:sz="0" w:space="0" w:color="auto"/>
      </w:divBdr>
    </w:div>
    <w:div w:id="214480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0F46E-2398-4376-8418-D3F9EEDB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9922</Words>
  <Characters>56559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Ревизор</dc:creator>
  <cp:keywords/>
  <dc:description/>
  <cp:lastModifiedBy>Admin</cp:lastModifiedBy>
  <cp:revision>126</cp:revision>
  <cp:lastPrinted>2015-07-31T09:01:00Z</cp:lastPrinted>
  <dcterms:created xsi:type="dcterms:W3CDTF">2015-07-08T08:27:00Z</dcterms:created>
  <dcterms:modified xsi:type="dcterms:W3CDTF">2015-07-31T13:33:00Z</dcterms:modified>
</cp:coreProperties>
</file>