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C8" w:rsidRDefault="003C01C8" w:rsidP="00D04A43">
      <w:pPr>
        <w:pStyle w:val="a4"/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3C01C8" w:rsidRDefault="003C01C8" w:rsidP="00FA1B02">
      <w:pPr>
        <w:pStyle w:val="a4"/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A1B02" w:rsidRPr="00FA1B02" w:rsidRDefault="00DF381B" w:rsidP="00FA1B02">
      <w:pPr>
        <w:pStyle w:val="a4"/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r w:rsidRPr="00FA1B02">
        <w:rPr>
          <w:rFonts w:ascii="Times New Roman" w:hAnsi="Times New Roman"/>
          <w:b/>
          <w:sz w:val="24"/>
          <w:szCs w:val="24"/>
        </w:rPr>
        <w:t>Отчет о проведенном экспертно –</w:t>
      </w:r>
      <w:r w:rsidR="00FA1B02">
        <w:rPr>
          <w:rFonts w:ascii="Times New Roman" w:hAnsi="Times New Roman"/>
          <w:b/>
          <w:sz w:val="24"/>
          <w:szCs w:val="24"/>
        </w:rPr>
        <w:t xml:space="preserve"> </w:t>
      </w:r>
      <w:r w:rsidRPr="00FA1B02">
        <w:rPr>
          <w:rFonts w:ascii="Times New Roman" w:hAnsi="Times New Roman"/>
          <w:b/>
          <w:sz w:val="24"/>
          <w:szCs w:val="24"/>
        </w:rPr>
        <w:t>аналитическом мероприятии</w:t>
      </w:r>
    </w:p>
    <w:p w:rsidR="00FA1B02" w:rsidRPr="00FA1B02" w:rsidRDefault="00DF381B" w:rsidP="00FA1B02">
      <w:pPr>
        <w:pStyle w:val="a4"/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r w:rsidRPr="00FA1B02">
        <w:rPr>
          <w:rFonts w:ascii="Times New Roman" w:hAnsi="Times New Roman"/>
          <w:b/>
          <w:sz w:val="24"/>
          <w:szCs w:val="24"/>
        </w:rPr>
        <w:t xml:space="preserve">по внешней проверке </w:t>
      </w:r>
      <w:r w:rsidR="009506A3" w:rsidRPr="00FA1B02">
        <w:rPr>
          <w:rFonts w:ascii="Times New Roman" w:hAnsi="Times New Roman"/>
          <w:b/>
          <w:sz w:val="24"/>
          <w:szCs w:val="24"/>
        </w:rPr>
        <w:t>годового отчета  об исполнении бюджета</w:t>
      </w:r>
    </w:p>
    <w:p w:rsidR="00DE6E9A" w:rsidRPr="00FA1B02" w:rsidRDefault="009506A3" w:rsidP="00FA1B02">
      <w:pPr>
        <w:pStyle w:val="a4"/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r w:rsidRPr="00FA1B02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FA1B02" w:rsidRPr="00FA1B02">
        <w:rPr>
          <w:rFonts w:ascii="Times New Roman" w:hAnsi="Times New Roman"/>
          <w:b/>
          <w:sz w:val="24"/>
          <w:szCs w:val="24"/>
        </w:rPr>
        <w:t xml:space="preserve"> </w:t>
      </w:r>
      <w:r w:rsidRPr="00FA1B02">
        <w:rPr>
          <w:rFonts w:ascii="Times New Roman" w:hAnsi="Times New Roman"/>
          <w:b/>
          <w:sz w:val="24"/>
          <w:szCs w:val="24"/>
        </w:rPr>
        <w:t xml:space="preserve"> Славянский район за 2014 год</w:t>
      </w:r>
    </w:p>
    <w:p w:rsidR="00DE6E9A" w:rsidRPr="00FA1B02" w:rsidRDefault="00DE6E9A" w:rsidP="00FA1B02">
      <w:pPr>
        <w:pStyle w:val="a4"/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E6E9A" w:rsidRPr="00FA1B02" w:rsidRDefault="00DE6E9A" w:rsidP="00FA1B02">
      <w:pPr>
        <w:pStyle w:val="a4"/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E6E9A" w:rsidRPr="00A65E9D" w:rsidRDefault="00DE6E9A" w:rsidP="00FA1B02">
      <w:pPr>
        <w:pStyle w:val="a4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5E9D">
        <w:rPr>
          <w:rFonts w:ascii="Times New Roman" w:hAnsi="Times New Roman"/>
          <w:sz w:val="28"/>
          <w:szCs w:val="28"/>
        </w:rPr>
        <w:t xml:space="preserve">Заключение по результатам экспертизы контрольно-счетной палаты муниципального образования </w:t>
      </w:r>
      <w:r w:rsidR="00E86338" w:rsidRPr="00A65E9D">
        <w:rPr>
          <w:rFonts w:ascii="Times New Roman" w:hAnsi="Times New Roman"/>
          <w:sz w:val="28"/>
          <w:szCs w:val="28"/>
        </w:rPr>
        <w:t>Славянский район</w:t>
      </w:r>
      <w:r w:rsidRPr="00A65E9D">
        <w:rPr>
          <w:rFonts w:ascii="Times New Roman" w:hAnsi="Times New Roman"/>
          <w:sz w:val="28"/>
          <w:szCs w:val="28"/>
        </w:rPr>
        <w:t xml:space="preserve"> на отчет об исполнении бюджета муниципального образования </w:t>
      </w:r>
      <w:r w:rsidR="00E86338" w:rsidRPr="00A65E9D">
        <w:rPr>
          <w:rFonts w:ascii="Times New Roman" w:hAnsi="Times New Roman"/>
          <w:sz w:val="28"/>
          <w:szCs w:val="28"/>
        </w:rPr>
        <w:t xml:space="preserve">Славянский район </w:t>
      </w:r>
      <w:r w:rsidRPr="00A65E9D">
        <w:rPr>
          <w:rFonts w:ascii="Times New Roman" w:hAnsi="Times New Roman"/>
          <w:sz w:val="28"/>
          <w:szCs w:val="28"/>
        </w:rPr>
        <w:t xml:space="preserve">за 2014 год подготовлено в соответствии с Бюджетным кодексом Российской Федерации (далее БК РФ),  Положением о контрольно-счетной палате муниципального образования </w:t>
      </w:r>
      <w:r w:rsidR="00E86338" w:rsidRPr="00A65E9D">
        <w:rPr>
          <w:rFonts w:ascii="Times New Roman" w:hAnsi="Times New Roman"/>
          <w:sz w:val="28"/>
          <w:szCs w:val="28"/>
        </w:rPr>
        <w:t>Славянский район</w:t>
      </w:r>
      <w:r w:rsidRPr="00A65E9D">
        <w:rPr>
          <w:rFonts w:ascii="Times New Roman" w:hAnsi="Times New Roman"/>
          <w:sz w:val="28"/>
          <w:szCs w:val="28"/>
        </w:rPr>
        <w:t>, утвержденным Решением</w:t>
      </w:r>
      <w:r w:rsidR="00E86338" w:rsidRPr="00A65E9D">
        <w:rPr>
          <w:rFonts w:ascii="Times New Roman" w:hAnsi="Times New Roman"/>
          <w:sz w:val="28"/>
          <w:szCs w:val="28"/>
        </w:rPr>
        <w:t xml:space="preserve"> двадцать второй сессии </w:t>
      </w:r>
      <w:r w:rsidRPr="00A65E9D">
        <w:rPr>
          <w:rFonts w:ascii="Times New Roman" w:hAnsi="Times New Roman"/>
          <w:sz w:val="28"/>
          <w:szCs w:val="28"/>
        </w:rPr>
        <w:t xml:space="preserve">Совета муниципального образования </w:t>
      </w:r>
      <w:r w:rsidR="00E86338" w:rsidRPr="00A65E9D">
        <w:rPr>
          <w:rFonts w:ascii="Times New Roman" w:hAnsi="Times New Roman"/>
          <w:sz w:val="28"/>
          <w:szCs w:val="28"/>
        </w:rPr>
        <w:t xml:space="preserve">Славянский район от </w:t>
      </w:r>
      <w:r w:rsidRPr="00A65E9D">
        <w:rPr>
          <w:rFonts w:ascii="Times New Roman" w:hAnsi="Times New Roman"/>
          <w:sz w:val="28"/>
          <w:szCs w:val="28"/>
        </w:rPr>
        <w:t>2</w:t>
      </w:r>
      <w:r w:rsidR="00E86338" w:rsidRPr="00A65E9D">
        <w:rPr>
          <w:rFonts w:ascii="Times New Roman" w:hAnsi="Times New Roman"/>
          <w:sz w:val="28"/>
          <w:szCs w:val="28"/>
        </w:rPr>
        <w:t>8.12.2011</w:t>
      </w:r>
      <w:r w:rsidRPr="00A65E9D">
        <w:rPr>
          <w:rFonts w:ascii="Times New Roman" w:hAnsi="Times New Roman"/>
          <w:sz w:val="28"/>
          <w:szCs w:val="28"/>
        </w:rPr>
        <w:t xml:space="preserve"> года №</w:t>
      </w:r>
      <w:r w:rsidR="00E86338" w:rsidRPr="00A65E9D">
        <w:rPr>
          <w:rFonts w:ascii="Times New Roman" w:hAnsi="Times New Roman"/>
          <w:sz w:val="28"/>
          <w:szCs w:val="28"/>
        </w:rPr>
        <w:t>2</w:t>
      </w:r>
      <w:r w:rsidRPr="00A65E9D">
        <w:rPr>
          <w:rFonts w:ascii="Times New Roman" w:hAnsi="Times New Roman"/>
          <w:sz w:val="28"/>
          <w:szCs w:val="28"/>
        </w:rPr>
        <w:t>, Положением о бюджетном процессе в</w:t>
      </w:r>
      <w:proofErr w:type="gramEnd"/>
      <w:r w:rsidRPr="00A65E9D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Pr="00A65E9D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A65E9D">
        <w:rPr>
          <w:rFonts w:ascii="Times New Roman" w:hAnsi="Times New Roman"/>
          <w:sz w:val="28"/>
          <w:szCs w:val="28"/>
        </w:rPr>
        <w:t xml:space="preserve"> </w:t>
      </w:r>
      <w:r w:rsidR="00A65E9D" w:rsidRPr="00A65E9D">
        <w:rPr>
          <w:rFonts w:ascii="Times New Roman" w:hAnsi="Times New Roman"/>
          <w:sz w:val="28"/>
          <w:szCs w:val="28"/>
        </w:rPr>
        <w:t>Славянский район</w:t>
      </w:r>
      <w:r w:rsidRPr="00A65E9D">
        <w:rPr>
          <w:rFonts w:ascii="Times New Roman" w:hAnsi="Times New Roman"/>
          <w:sz w:val="28"/>
          <w:szCs w:val="28"/>
        </w:rPr>
        <w:t>.</w:t>
      </w:r>
    </w:p>
    <w:p w:rsidR="00DE6E9A" w:rsidRPr="00A65E9D" w:rsidRDefault="00DE6E9A" w:rsidP="00FA1B02">
      <w:pPr>
        <w:pStyle w:val="a4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5E9D">
        <w:rPr>
          <w:rFonts w:ascii="Times New Roman" w:hAnsi="Times New Roman"/>
          <w:sz w:val="28"/>
          <w:szCs w:val="28"/>
        </w:rPr>
        <w:t xml:space="preserve">Подготовка заключения на отчет об исполнении бюджета муниципального образования </w:t>
      </w:r>
      <w:r w:rsidR="00A65E9D" w:rsidRPr="00A65E9D">
        <w:rPr>
          <w:rFonts w:ascii="Times New Roman" w:hAnsi="Times New Roman"/>
          <w:sz w:val="28"/>
          <w:szCs w:val="28"/>
        </w:rPr>
        <w:t xml:space="preserve">Славянский </w:t>
      </w:r>
      <w:r w:rsidRPr="00A65E9D">
        <w:rPr>
          <w:rFonts w:ascii="Times New Roman" w:hAnsi="Times New Roman"/>
          <w:sz w:val="28"/>
          <w:szCs w:val="28"/>
        </w:rPr>
        <w:t>район за 2014 год (далее - годовой</w:t>
      </w:r>
      <w:proofErr w:type="gramEnd"/>
      <w:r w:rsidRPr="00A65E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5E9D">
        <w:rPr>
          <w:rFonts w:ascii="Times New Roman" w:hAnsi="Times New Roman"/>
          <w:sz w:val="28"/>
          <w:szCs w:val="28"/>
        </w:rPr>
        <w:t xml:space="preserve">отчет об исполнении бюджета) проводилась с целью анализа и оценки содержащейся в годовой бюджетной отчетности информации о бюджетной деятельности муниципального образования </w:t>
      </w:r>
      <w:r w:rsidR="00A65E9D" w:rsidRPr="00A65E9D">
        <w:rPr>
          <w:rFonts w:ascii="Times New Roman" w:hAnsi="Times New Roman"/>
          <w:sz w:val="28"/>
          <w:szCs w:val="28"/>
        </w:rPr>
        <w:t xml:space="preserve">Славянский </w:t>
      </w:r>
      <w:r w:rsidRPr="00A65E9D">
        <w:rPr>
          <w:rFonts w:ascii="Times New Roman" w:hAnsi="Times New Roman"/>
          <w:sz w:val="28"/>
          <w:szCs w:val="28"/>
        </w:rPr>
        <w:t xml:space="preserve">район, достоверности исполнения бюджета муниципального образования </w:t>
      </w:r>
      <w:r w:rsidR="00A65E9D" w:rsidRPr="00A65E9D">
        <w:rPr>
          <w:rFonts w:ascii="Times New Roman" w:hAnsi="Times New Roman"/>
          <w:sz w:val="28"/>
          <w:szCs w:val="28"/>
        </w:rPr>
        <w:t xml:space="preserve">Славянский </w:t>
      </w:r>
      <w:r w:rsidRPr="00A65E9D">
        <w:rPr>
          <w:rFonts w:ascii="Times New Roman" w:hAnsi="Times New Roman"/>
          <w:sz w:val="28"/>
          <w:szCs w:val="28"/>
        </w:rPr>
        <w:t xml:space="preserve">район и его соответствия утвержденным бюджетным показателям на 2014 год, соответствия положениям нормативных правовых актов по бюджетному процессу, в том числе БК РФ, решениям Совета муниципального образования </w:t>
      </w:r>
      <w:r w:rsidR="00A65E9D" w:rsidRPr="00A65E9D">
        <w:rPr>
          <w:rFonts w:ascii="Times New Roman" w:hAnsi="Times New Roman"/>
          <w:sz w:val="28"/>
          <w:szCs w:val="28"/>
        </w:rPr>
        <w:t xml:space="preserve">Славянский </w:t>
      </w:r>
      <w:r w:rsidRPr="00A65E9D">
        <w:rPr>
          <w:rFonts w:ascii="Times New Roman" w:hAnsi="Times New Roman"/>
          <w:sz w:val="28"/>
          <w:szCs w:val="28"/>
        </w:rPr>
        <w:t>район, постановлениям и</w:t>
      </w:r>
      <w:proofErr w:type="gramEnd"/>
      <w:r w:rsidRPr="00A65E9D">
        <w:rPr>
          <w:rFonts w:ascii="Times New Roman" w:hAnsi="Times New Roman"/>
          <w:sz w:val="28"/>
          <w:szCs w:val="28"/>
        </w:rPr>
        <w:t xml:space="preserve"> распоряжениям главы муниципального образования </w:t>
      </w:r>
      <w:r w:rsidR="00A65E9D" w:rsidRPr="00A65E9D">
        <w:rPr>
          <w:rFonts w:ascii="Times New Roman" w:hAnsi="Times New Roman"/>
          <w:sz w:val="28"/>
          <w:szCs w:val="28"/>
        </w:rPr>
        <w:t xml:space="preserve">Славянский </w:t>
      </w:r>
      <w:r w:rsidRPr="00A65E9D">
        <w:rPr>
          <w:rFonts w:ascii="Times New Roman" w:hAnsi="Times New Roman"/>
          <w:sz w:val="28"/>
          <w:szCs w:val="28"/>
        </w:rPr>
        <w:t>район, касающимся бюджета в проверяемом  периоде.</w:t>
      </w:r>
    </w:p>
    <w:p w:rsidR="00DE6E9A" w:rsidRPr="00A65E9D" w:rsidRDefault="00DE6E9A" w:rsidP="00FA1B02">
      <w:pPr>
        <w:pStyle w:val="a4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5E9D">
        <w:rPr>
          <w:rFonts w:ascii="Times New Roman" w:hAnsi="Times New Roman"/>
          <w:sz w:val="28"/>
          <w:szCs w:val="28"/>
        </w:rPr>
        <w:t>Документы и материалы, представленные одновременно с годовым отчетом об исполнении бюджета, соответствуют требованиям статьи 264.4 БК РФ.</w:t>
      </w:r>
    </w:p>
    <w:p w:rsidR="00E86338" w:rsidRPr="00A65E9D" w:rsidRDefault="00E86338" w:rsidP="00E8633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9D">
        <w:rPr>
          <w:rFonts w:ascii="Times New Roman" w:hAnsi="Times New Roman" w:cs="Times New Roman"/>
          <w:sz w:val="28"/>
          <w:szCs w:val="28"/>
        </w:rPr>
        <w:t>1. Изменения плана доходов и расходов произведены в соответствии с принятыми Решениями Совета муниципального образования Славянский район.</w:t>
      </w:r>
    </w:p>
    <w:p w:rsidR="00E86338" w:rsidRDefault="00E86338" w:rsidP="00E863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65E9D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Славянский район исполнен в 2014 году: по доходам в сумме  2 158 859,0тыс. рублей (или в размере 99,6 % к утвержденным бюджетным назначениям), по расходам – в сумме 2 188 174,5 тыс. руб. (в размере 99,2 % к утвержденным бюджетным назначениям) с превышением расходов над доходами (дефицит бюджета) в размере                   29 315,5 тыс. руб., </w:t>
      </w:r>
      <w:r w:rsidRPr="00A65E9D">
        <w:rPr>
          <w:rFonts w:ascii="Times New Roman" w:hAnsi="Times New Roman" w:cs="Times New Roman"/>
          <w:b/>
          <w:sz w:val="28"/>
          <w:szCs w:val="28"/>
        </w:rPr>
        <w:t>что не противоречит требованиям, установленным</w:t>
      </w:r>
      <w:proofErr w:type="gramEnd"/>
      <w:r w:rsidRPr="00A65E9D">
        <w:rPr>
          <w:rFonts w:ascii="Times New Roman" w:hAnsi="Times New Roman" w:cs="Times New Roman"/>
          <w:b/>
          <w:sz w:val="28"/>
          <w:szCs w:val="28"/>
        </w:rPr>
        <w:t xml:space="preserve"> ст. 92.1 БК РФ.</w:t>
      </w:r>
    </w:p>
    <w:p w:rsidR="00A07C22" w:rsidRDefault="00E764C7" w:rsidP="006C2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C22">
        <w:rPr>
          <w:rFonts w:ascii="Times New Roman" w:hAnsi="Times New Roman" w:cs="Times New Roman"/>
          <w:color w:val="000000"/>
          <w:sz w:val="28"/>
          <w:szCs w:val="28"/>
        </w:rPr>
        <w:t>В общей сумме доходов налоговые и неналоговые доходы составили 717 083,1 тыс. руб. или 33,2 %, в том числе налоговые доходы  521 493,8 тыс. руб., или 24,</w:t>
      </w:r>
      <w:r w:rsidR="006C2A3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07C22">
        <w:rPr>
          <w:rFonts w:ascii="Times New Roman" w:hAnsi="Times New Roman" w:cs="Times New Roman"/>
          <w:color w:val="000000"/>
          <w:sz w:val="28"/>
          <w:szCs w:val="28"/>
        </w:rPr>
        <w:t>%, неналоговые доходы 9,1%.</w:t>
      </w:r>
    </w:p>
    <w:p w:rsidR="00A07C22" w:rsidRPr="00A65E9D" w:rsidRDefault="00A07C22" w:rsidP="00A07C2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9D">
        <w:rPr>
          <w:rFonts w:ascii="Times New Roman" w:hAnsi="Times New Roman" w:cs="Times New Roman"/>
          <w:sz w:val="28"/>
          <w:szCs w:val="28"/>
        </w:rPr>
        <w:lastRenderedPageBreak/>
        <w:t>Анализ «Безвозмездных поступлений» показал, что в 2014 году в бюджете района в структуре безвозмездных поступлений наибольший удельный вес занимают полученные субвенции – 69,4%, субсидии – 19,5 %. По сравнению с 2013 годом размер субсидий  уменьшился на 39045,0 тыс</w:t>
      </w:r>
      <w:proofErr w:type="gramStart"/>
      <w:r w:rsidRPr="00A65E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5E9D">
        <w:rPr>
          <w:rFonts w:ascii="Times New Roman" w:hAnsi="Times New Roman" w:cs="Times New Roman"/>
          <w:sz w:val="28"/>
          <w:szCs w:val="28"/>
        </w:rPr>
        <w:t>уб., субвенции увеличились на 276358,7 тыс. руб., дотации  увеличились на 3710,0 тыс. руб. , межбюджетные трансферты увеличились на 6709,7 тыс. руб. В общем объеме доходов безвозмездные поступления составляют 66,8 %.</w:t>
      </w:r>
    </w:p>
    <w:p w:rsidR="00A07C22" w:rsidRPr="00A65E9D" w:rsidRDefault="00A07C22" w:rsidP="00A07C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5E9D">
        <w:rPr>
          <w:rFonts w:ascii="Times New Roman" w:hAnsi="Times New Roman" w:cs="Times New Roman"/>
          <w:color w:val="000000"/>
          <w:sz w:val="28"/>
          <w:szCs w:val="28"/>
        </w:rPr>
        <w:t>По сравнению с 2013 годом, доля расходов, направленных на финансирование социально - значимых отраслей (образование, культура и  кинематография, здравоохранение, физическая культура и спорт, социальная политика), увеличилась на 0,3% (с 82,8 % в 2013 году до 83,1% в 2014 году), а общая сумма расходов  в 2014 году увеличилась на 137717,9 тыс. руб. (на 8,2%).</w:t>
      </w:r>
      <w:proofErr w:type="gramEnd"/>
    </w:p>
    <w:p w:rsidR="00E86338" w:rsidRPr="00A65E9D" w:rsidRDefault="00E53B34" w:rsidP="006C2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</w:t>
      </w:r>
      <w:r w:rsidR="00E86338" w:rsidRPr="00A65E9D">
        <w:rPr>
          <w:rFonts w:ascii="Times New Roman" w:hAnsi="Times New Roman" w:cs="Times New Roman"/>
          <w:sz w:val="28"/>
          <w:szCs w:val="28"/>
        </w:rPr>
        <w:t xml:space="preserve">сточники внутреннего финансирования дефицита бюджета определены и использованы в соответствии с требованиями, </w:t>
      </w:r>
      <w:r w:rsidR="00E86338" w:rsidRPr="00A65E9D">
        <w:rPr>
          <w:rFonts w:ascii="Times New Roman" w:hAnsi="Times New Roman" w:cs="Times New Roman"/>
          <w:b/>
          <w:sz w:val="28"/>
          <w:szCs w:val="28"/>
        </w:rPr>
        <w:t>установленными ст. 96 БК РФ</w:t>
      </w:r>
    </w:p>
    <w:p w:rsidR="00E86338" w:rsidRPr="00A65E9D" w:rsidRDefault="00E86338" w:rsidP="006C2A3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9D">
        <w:rPr>
          <w:rFonts w:ascii="Times New Roman" w:hAnsi="Times New Roman" w:cs="Times New Roman"/>
          <w:sz w:val="28"/>
          <w:szCs w:val="28"/>
        </w:rPr>
        <w:t xml:space="preserve">Объём муниципального долга МО по итогам 2014 года составил           895300,0 тыс. руб., </w:t>
      </w:r>
      <w:r w:rsidRPr="00A65E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</w:t>
      </w:r>
      <w:r w:rsidRPr="00A65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противоречит пункту 1 статьи 107 БК РФ.</w:t>
      </w:r>
    </w:p>
    <w:p w:rsidR="00E86338" w:rsidRPr="00A65E9D" w:rsidRDefault="00E86338" w:rsidP="006C2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9D">
        <w:rPr>
          <w:rFonts w:ascii="Times New Roman" w:hAnsi="Times New Roman" w:cs="Times New Roman"/>
          <w:sz w:val="28"/>
          <w:szCs w:val="28"/>
        </w:rPr>
        <w:t>Объём муниципального долга по муниципальным гарантиям МО по итогам 2014 года н</w:t>
      </w:r>
      <w:r w:rsidRPr="00A65E9D">
        <w:rPr>
          <w:rFonts w:ascii="Times New Roman" w:hAnsi="Times New Roman" w:cs="Times New Roman"/>
          <w:b/>
          <w:bCs/>
          <w:sz w:val="28"/>
          <w:szCs w:val="28"/>
        </w:rPr>
        <w:t xml:space="preserve">е противоречит условиям предусмотренные статьей 115 БК РФ. </w:t>
      </w:r>
    </w:p>
    <w:p w:rsidR="00E86338" w:rsidRPr="00A65E9D" w:rsidRDefault="00E86338" w:rsidP="006C2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9D">
        <w:rPr>
          <w:rFonts w:ascii="Times New Roman" w:hAnsi="Times New Roman" w:cs="Times New Roman"/>
          <w:sz w:val="28"/>
          <w:szCs w:val="28"/>
        </w:rPr>
        <w:t>Объём расходов на обслуживание муниципального долга МО по итогам 2014 года в сумме 71138,3 тыс</w:t>
      </w:r>
      <w:proofErr w:type="gramStart"/>
      <w:r w:rsidRPr="00A65E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5E9D">
        <w:rPr>
          <w:rFonts w:ascii="Times New Roman" w:hAnsi="Times New Roman" w:cs="Times New Roman"/>
          <w:sz w:val="28"/>
          <w:szCs w:val="28"/>
        </w:rPr>
        <w:t xml:space="preserve">уб. </w:t>
      </w:r>
      <w:r w:rsidRPr="00A65E9D">
        <w:rPr>
          <w:rFonts w:ascii="Times New Roman" w:hAnsi="Times New Roman" w:cs="Times New Roman"/>
          <w:b/>
          <w:bCs/>
          <w:sz w:val="28"/>
          <w:szCs w:val="28"/>
        </w:rPr>
        <w:t>не превысил предельные значения</w:t>
      </w:r>
      <w:r w:rsidRPr="00A65E9D">
        <w:rPr>
          <w:rFonts w:ascii="Times New Roman" w:hAnsi="Times New Roman" w:cs="Times New Roman"/>
          <w:b/>
          <w:sz w:val="28"/>
          <w:szCs w:val="28"/>
        </w:rPr>
        <w:t>, установленные ст. 111 БК РФ</w:t>
      </w:r>
      <w:r w:rsidRPr="00A65E9D">
        <w:rPr>
          <w:rFonts w:ascii="Times New Roman" w:hAnsi="Times New Roman" w:cs="Times New Roman"/>
          <w:sz w:val="28"/>
          <w:szCs w:val="28"/>
        </w:rPr>
        <w:t xml:space="preserve"> (</w:t>
      </w:r>
      <w:r w:rsidRPr="00A65E9D">
        <w:rPr>
          <w:rFonts w:ascii="Times New Roman" w:hAnsi="Times New Roman" w:cs="Times New Roman"/>
          <w:b/>
          <w:bCs/>
          <w:sz w:val="28"/>
          <w:szCs w:val="28"/>
        </w:rPr>
        <w:t xml:space="preserve">15% объёма расходов бюджета, </w:t>
      </w:r>
      <w:r w:rsidRPr="00A65E9D">
        <w:rPr>
          <w:rFonts w:ascii="Times New Roman" w:hAnsi="Times New Roman" w:cs="Times New Roman"/>
          <w:sz w:val="28"/>
          <w:szCs w:val="28"/>
        </w:rPr>
        <w:t>за исключением объёма расходов, которые осуществляются за счёт субвенций, предоставляемых из бюджетов бюджетной системы РФ).</w:t>
      </w:r>
    </w:p>
    <w:p w:rsidR="00E86338" w:rsidRPr="00A65E9D" w:rsidRDefault="00E53B34" w:rsidP="005931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931E7">
        <w:rPr>
          <w:rFonts w:ascii="Times New Roman" w:hAnsi="Times New Roman" w:cs="Times New Roman"/>
          <w:sz w:val="28"/>
          <w:szCs w:val="28"/>
        </w:rPr>
        <w:t xml:space="preserve"> </w:t>
      </w:r>
      <w:r w:rsidR="00E86338" w:rsidRPr="00A65E9D">
        <w:rPr>
          <w:rFonts w:ascii="Times New Roman" w:hAnsi="Times New Roman" w:cs="Times New Roman"/>
          <w:sz w:val="28"/>
          <w:szCs w:val="28"/>
        </w:rPr>
        <w:t xml:space="preserve">Размер произведенных расходов в сумме 19841,2 тыс. рублей </w:t>
      </w:r>
      <w:r w:rsidR="00E86338" w:rsidRPr="00A65E9D">
        <w:rPr>
          <w:rFonts w:ascii="Times New Roman" w:hAnsi="Times New Roman" w:cs="Times New Roman"/>
          <w:b/>
          <w:sz w:val="28"/>
          <w:szCs w:val="28"/>
        </w:rPr>
        <w:t xml:space="preserve">из резервного фонда </w:t>
      </w:r>
      <w:r w:rsidR="00E86338" w:rsidRPr="00A65E9D">
        <w:rPr>
          <w:rFonts w:ascii="Times New Roman" w:hAnsi="Times New Roman" w:cs="Times New Roman"/>
          <w:sz w:val="28"/>
          <w:szCs w:val="28"/>
        </w:rPr>
        <w:t xml:space="preserve">администрации МО Славянский район по итогам 2014 года </w:t>
      </w:r>
    </w:p>
    <w:p w:rsidR="00E86338" w:rsidRPr="00A65E9D" w:rsidRDefault="00E86338" w:rsidP="005931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E9D">
        <w:rPr>
          <w:rFonts w:ascii="Times New Roman" w:hAnsi="Times New Roman" w:cs="Times New Roman"/>
          <w:b/>
          <w:bCs/>
          <w:sz w:val="28"/>
          <w:szCs w:val="28"/>
        </w:rPr>
        <w:t>не превысил предельные значения</w:t>
      </w:r>
      <w:r w:rsidRPr="00A65E9D">
        <w:rPr>
          <w:rFonts w:ascii="Times New Roman" w:hAnsi="Times New Roman" w:cs="Times New Roman"/>
          <w:b/>
          <w:sz w:val="28"/>
          <w:szCs w:val="28"/>
        </w:rPr>
        <w:t>, установленные п. 3 ст. 81 БК РФ</w:t>
      </w:r>
      <w:r w:rsidRPr="00A65E9D">
        <w:rPr>
          <w:rFonts w:ascii="Times New Roman" w:hAnsi="Times New Roman" w:cs="Times New Roman"/>
          <w:sz w:val="28"/>
          <w:szCs w:val="28"/>
        </w:rPr>
        <w:t xml:space="preserve"> (</w:t>
      </w:r>
      <w:r w:rsidRPr="00A65E9D">
        <w:rPr>
          <w:rFonts w:ascii="Times New Roman" w:hAnsi="Times New Roman" w:cs="Times New Roman"/>
          <w:bCs/>
          <w:sz w:val="28"/>
          <w:szCs w:val="28"/>
        </w:rPr>
        <w:t xml:space="preserve">3% </w:t>
      </w:r>
      <w:r w:rsidRPr="00A65E9D">
        <w:rPr>
          <w:rFonts w:ascii="Times New Roman" w:hAnsi="Times New Roman" w:cs="Times New Roman"/>
          <w:sz w:val="28"/>
          <w:szCs w:val="28"/>
        </w:rPr>
        <w:t>общего объёма расходов бюджета) и фактически составил</w:t>
      </w:r>
      <w:r w:rsidRPr="00A65E9D">
        <w:rPr>
          <w:rFonts w:ascii="Times New Roman" w:hAnsi="Times New Roman" w:cs="Times New Roman"/>
          <w:bCs/>
          <w:sz w:val="28"/>
          <w:szCs w:val="28"/>
        </w:rPr>
        <w:t xml:space="preserve"> 0,4%.</w:t>
      </w:r>
    </w:p>
    <w:p w:rsidR="00E86338" w:rsidRPr="00A65E9D" w:rsidRDefault="00E86338" w:rsidP="0059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E9D">
        <w:rPr>
          <w:rFonts w:ascii="Times New Roman" w:hAnsi="Times New Roman" w:cs="Times New Roman"/>
          <w:color w:val="000000"/>
          <w:sz w:val="28"/>
          <w:szCs w:val="28"/>
        </w:rPr>
        <w:t>5. За 2014 год по итогам работы главных распорядителей бюджетных средств имеется дебиторская и кредиторская задолженность.</w:t>
      </w:r>
    </w:p>
    <w:p w:rsidR="00E86338" w:rsidRDefault="00E86338" w:rsidP="00E86338">
      <w:pPr>
        <w:pStyle w:val="a4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5E9D">
        <w:rPr>
          <w:rFonts w:ascii="Times New Roman" w:hAnsi="Times New Roman"/>
          <w:sz w:val="28"/>
          <w:szCs w:val="28"/>
        </w:rPr>
        <w:t xml:space="preserve">На 01.01.2015 года задолженность по заемным средствам по срокам погашения 2015 год составила 550 000,0 тыс. руб. – бюджетные кредиты, кредиты кредитных организаций- 186 000,0 тыс. руб. </w:t>
      </w:r>
    </w:p>
    <w:p w:rsidR="00E86338" w:rsidRPr="00A65E9D" w:rsidRDefault="00E86338" w:rsidP="00E863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E9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65E9D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муниципального образования Славянский район предоставлена годовая бюджетная отчетность за 2014 год главными администраторами бюджетных средств по формам согласно приложению к «Инструкции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№191н и «Инструкции о </w:t>
      </w:r>
      <w:r w:rsidRPr="00A65E9D">
        <w:rPr>
          <w:rFonts w:ascii="Times New Roman" w:hAnsi="Times New Roman" w:cs="Times New Roman"/>
          <w:sz w:val="28"/>
          <w:szCs w:val="28"/>
        </w:rPr>
        <w:lastRenderedPageBreak/>
        <w:t>порядке составления и представления годовой, квартальной</w:t>
      </w:r>
      <w:proofErr w:type="gramEnd"/>
      <w:r w:rsidRPr="00A65E9D">
        <w:rPr>
          <w:rFonts w:ascii="Times New Roman" w:hAnsi="Times New Roman" w:cs="Times New Roman"/>
          <w:sz w:val="28"/>
          <w:szCs w:val="28"/>
        </w:rPr>
        <w:t xml:space="preserve"> и бухгалтерской отчетности государственных (муниципальных) бюджетных и автономных учреждений», утвержденной приказом Министерства финансов Российской Федерации от 25 марта </w:t>
      </w:r>
      <w:smartTag w:uri="urn:schemas-microsoft-com:office:smarttags" w:element="metricconverter">
        <w:smartTagPr>
          <w:attr w:name="ProductID" w:val="2011 г"/>
        </w:smartTagPr>
        <w:r w:rsidRPr="00A65E9D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A65E9D">
        <w:rPr>
          <w:rFonts w:ascii="Times New Roman" w:hAnsi="Times New Roman" w:cs="Times New Roman"/>
          <w:sz w:val="28"/>
          <w:szCs w:val="28"/>
        </w:rPr>
        <w:t>. №33н.</w:t>
      </w:r>
    </w:p>
    <w:p w:rsidR="00E86338" w:rsidRDefault="00E86338" w:rsidP="00E86338">
      <w:pPr>
        <w:pStyle w:val="a5"/>
        <w:rPr>
          <w:color w:val="auto"/>
          <w:sz w:val="28"/>
          <w:szCs w:val="28"/>
        </w:rPr>
      </w:pPr>
      <w:r w:rsidRPr="00A65E9D">
        <w:rPr>
          <w:color w:val="auto"/>
          <w:sz w:val="28"/>
          <w:szCs w:val="28"/>
        </w:rPr>
        <w:t xml:space="preserve">Годовой отчёт об исполнении бюджета муниципального образования Славянский район за 2014 год в целом соответствует требованиям бюджетного законодательства и нормативным правовым актам органов местного самоуправления. </w:t>
      </w:r>
    </w:p>
    <w:p w:rsidR="00942C6D" w:rsidRPr="00942C6D" w:rsidRDefault="00942C6D" w:rsidP="00942C6D">
      <w:pPr>
        <w:pStyle w:val="a4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2C6D">
        <w:rPr>
          <w:rFonts w:ascii="Times New Roman" w:hAnsi="Times New Roman"/>
          <w:sz w:val="28"/>
          <w:szCs w:val="28"/>
        </w:rPr>
        <w:t xml:space="preserve">Заключение на годовой отчет об исполнении бюджета направлено главе муниципального образования </w:t>
      </w:r>
      <w:r w:rsidR="006010DE">
        <w:rPr>
          <w:rFonts w:ascii="Times New Roman" w:hAnsi="Times New Roman"/>
          <w:sz w:val="28"/>
          <w:szCs w:val="28"/>
        </w:rPr>
        <w:t xml:space="preserve">Славянский </w:t>
      </w:r>
      <w:r w:rsidRPr="00942C6D">
        <w:rPr>
          <w:rFonts w:ascii="Times New Roman" w:hAnsi="Times New Roman"/>
          <w:sz w:val="28"/>
          <w:szCs w:val="28"/>
        </w:rPr>
        <w:t xml:space="preserve">район и председателю Совета муниципального образования </w:t>
      </w:r>
      <w:r w:rsidR="006010DE">
        <w:rPr>
          <w:rFonts w:ascii="Times New Roman" w:hAnsi="Times New Roman"/>
          <w:sz w:val="28"/>
          <w:szCs w:val="28"/>
        </w:rPr>
        <w:t xml:space="preserve">Славянский район. </w:t>
      </w:r>
    </w:p>
    <w:p w:rsidR="00942C6D" w:rsidRPr="00942C6D" w:rsidRDefault="00942C6D" w:rsidP="00E86338">
      <w:pPr>
        <w:pStyle w:val="a5"/>
        <w:rPr>
          <w:color w:val="auto"/>
          <w:sz w:val="28"/>
          <w:szCs w:val="28"/>
        </w:rPr>
      </w:pPr>
    </w:p>
    <w:p w:rsidR="00E86338" w:rsidRPr="00A65E9D" w:rsidRDefault="00E86338" w:rsidP="00E86338">
      <w:pPr>
        <w:pStyle w:val="a5"/>
        <w:rPr>
          <w:color w:val="auto"/>
          <w:sz w:val="28"/>
          <w:szCs w:val="28"/>
        </w:rPr>
      </w:pPr>
      <w:r w:rsidRPr="00A65E9D">
        <w:rPr>
          <w:color w:val="auto"/>
          <w:sz w:val="28"/>
          <w:szCs w:val="28"/>
        </w:rPr>
        <w:t>Контрольно-счетн</w:t>
      </w:r>
      <w:r w:rsidR="00E53B34">
        <w:rPr>
          <w:color w:val="auto"/>
          <w:sz w:val="28"/>
          <w:szCs w:val="28"/>
        </w:rPr>
        <w:t>ой</w:t>
      </w:r>
      <w:r w:rsidRPr="00A65E9D">
        <w:rPr>
          <w:color w:val="auto"/>
          <w:sz w:val="28"/>
          <w:szCs w:val="28"/>
        </w:rPr>
        <w:t xml:space="preserve"> палат</w:t>
      </w:r>
      <w:r w:rsidR="00E53B34">
        <w:rPr>
          <w:color w:val="auto"/>
          <w:sz w:val="28"/>
          <w:szCs w:val="28"/>
        </w:rPr>
        <w:t>ой</w:t>
      </w:r>
      <w:r w:rsidRPr="00A65E9D">
        <w:rPr>
          <w:color w:val="auto"/>
          <w:sz w:val="28"/>
          <w:szCs w:val="28"/>
        </w:rPr>
        <w:t xml:space="preserve"> рекомендовать данный отчет</w:t>
      </w:r>
      <w:r w:rsidR="00E53B34">
        <w:rPr>
          <w:color w:val="auto"/>
          <w:sz w:val="28"/>
          <w:szCs w:val="28"/>
        </w:rPr>
        <w:t xml:space="preserve"> об исполнении бюджета за 2014 год</w:t>
      </w:r>
      <w:r w:rsidRPr="00A65E9D">
        <w:rPr>
          <w:color w:val="auto"/>
          <w:sz w:val="28"/>
          <w:szCs w:val="28"/>
        </w:rPr>
        <w:t xml:space="preserve"> к утверждению Советом муниципального образования Славянский район. </w:t>
      </w:r>
    </w:p>
    <w:p w:rsidR="00E86338" w:rsidRPr="00A65E9D" w:rsidRDefault="00E86338" w:rsidP="00E86338">
      <w:pPr>
        <w:pStyle w:val="a4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E86338" w:rsidRPr="00A65E9D" w:rsidSect="00FA1B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E6E9A"/>
    <w:rsid w:val="00057D9E"/>
    <w:rsid w:val="000C21CC"/>
    <w:rsid w:val="001F2BB2"/>
    <w:rsid w:val="00314899"/>
    <w:rsid w:val="003C01C8"/>
    <w:rsid w:val="00571F4B"/>
    <w:rsid w:val="005931E7"/>
    <w:rsid w:val="006010DE"/>
    <w:rsid w:val="006C2A3F"/>
    <w:rsid w:val="00784061"/>
    <w:rsid w:val="00942C6D"/>
    <w:rsid w:val="009506A3"/>
    <w:rsid w:val="00A07C22"/>
    <w:rsid w:val="00A6105E"/>
    <w:rsid w:val="00A65E9D"/>
    <w:rsid w:val="00AF59D5"/>
    <w:rsid w:val="00C26E93"/>
    <w:rsid w:val="00D04A43"/>
    <w:rsid w:val="00DE6E9A"/>
    <w:rsid w:val="00DF381B"/>
    <w:rsid w:val="00E20D59"/>
    <w:rsid w:val="00E53B34"/>
    <w:rsid w:val="00E764C7"/>
    <w:rsid w:val="00E86338"/>
    <w:rsid w:val="00FA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E9A"/>
    <w:rPr>
      <w:b/>
      <w:bCs/>
    </w:rPr>
  </w:style>
  <w:style w:type="paragraph" w:styleId="a4">
    <w:name w:val="Normal (Web)"/>
    <w:basedOn w:val="a"/>
    <w:unhideWhenUsed/>
    <w:rsid w:val="00DE6E9A"/>
    <w:pPr>
      <w:spacing w:before="100" w:beforeAutospacing="1" w:after="210" w:line="240" w:lineRule="auto"/>
    </w:pPr>
    <w:rPr>
      <w:rFonts w:ascii="Trebuchet MS" w:eastAsia="Times New Roman" w:hAnsi="Trebuchet MS" w:cs="Times New Roman"/>
      <w:color w:val="000000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E863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E86338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ConsNormal">
    <w:name w:val="ConsNormal"/>
    <w:rsid w:val="00E86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68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A1AC-57E8-4C59-8FC3-9B1C035E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17</cp:revision>
  <cp:lastPrinted>2015-07-31T09:04:00Z</cp:lastPrinted>
  <dcterms:created xsi:type="dcterms:W3CDTF">2015-07-08T08:32:00Z</dcterms:created>
  <dcterms:modified xsi:type="dcterms:W3CDTF">2015-07-31T13:43:00Z</dcterms:modified>
</cp:coreProperties>
</file>