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72" w:rsidRDefault="00EB3472" w:rsidP="00EB3472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проведенной проверки годовой бюджетной отчетности главных распорядителей бюджетных средств  за 2017 год</w:t>
      </w:r>
    </w:p>
    <w:p w:rsidR="00EB3472" w:rsidRDefault="00EB3472" w:rsidP="00EB3472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3472" w:rsidRDefault="00EB3472" w:rsidP="00EB3472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3472" w:rsidRDefault="00E73E40" w:rsidP="00EB3472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EB3472">
        <w:rPr>
          <w:rFonts w:ascii="Times New Roman" w:hAnsi="Times New Roman"/>
          <w:b/>
          <w:sz w:val="28"/>
          <w:szCs w:val="28"/>
        </w:rPr>
        <w:t>.04.201</w:t>
      </w:r>
      <w:r w:rsidR="004E3705">
        <w:rPr>
          <w:rFonts w:ascii="Times New Roman" w:hAnsi="Times New Roman"/>
          <w:b/>
          <w:sz w:val="28"/>
          <w:szCs w:val="28"/>
        </w:rPr>
        <w:t>8</w:t>
      </w:r>
    </w:p>
    <w:p w:rsidR="00EB3472" w:rsidRDefault="00EB3472" w:rsidP="00EB3472">
      <w:pPr>
        <w:pStyle w:val="ConsNormal"/>
        <w:widowControl/>
        <w:tabs>
          <w:tab w:val="left" w:pos="1800"/>
        </w:tabs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распоряжению председателя контрольно-счетной палаты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проверка годовой бюджетной отчетности главных распорядителей бюджетных средств за 2017 год.</w:t>
      </w:r>
    </w:p>
    <w:p w:rsidR="00EB3472" w:rsidRDefault="00EB3472" w:rsidP="00EB3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внешней проверки годовой бюджетной отчетности проверено своевременность представления, полнота отчётности главных администраторов бюджетных средств и отчета об исполнении бюджета муниципального образования Славянский район, городского и сельских поселений Славянского района за 2017 год, проведён анализ и оценка форм бюджетной отчетности; анализ пояснительных записок (ф. 0503160); анализ сведений о мерах по повышению эффективности расходования бюджетных средств;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сведений об изменениях бюджетной росписи главного распорядителя средств бюджета (ф.0503163); анализ сведений об исполнении мероприятий в рамках целевых программ, установленных Инструкцией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B3472" w:rsidRDefault="00EB3472" w:rsidP="00EB3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0503160 пояснительной записке не отражены причины не предоставления отдельных форм бюджетной отчетности, не указаны причины образования кредиторской задолженности по разделам и подразделам бюджетной классификации.</w:t>
      </w:r>
    </w:p>
    <w:p w:rsidR="00EB3472" w:rsidRDefault="00EB3472" w:rsidP="00EB3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нарушение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№191н, в  </w:t>
      </w:r>
      <w:r>
        <w:rPr>
          <w:rFonts w:ascii="Times New Roman" w:hAnsi="Times New Roman"/>
          <w:sz w:val="28"/>
          <w:szCs w:val="28"/>
        </w:rPr>
        <w:t xml:space="preserve">нарушение приказа Минфина РФ от 13.03.95г №49 и утвержденной  инструкции 157н от 01.12.2010 </w:t>
      </w:r>
      <w:r>
        <w:rPr>
          <w:rFonts w:ascii="Times New Roman" w:hAnsi="Times New Roman" w:cs="Times New Roman"/>
          <w:sz w:val="28"/>
          <w:szCs w:val="28"/>
        </w:rPr>
        <w:t xml:space="preserve"> перед составлением годовой бюджетной отчетности отдельными поселениями не проведена инвентаризация расчетных обязательств.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EB3472" w:rsidRDefault="00EB3472" w:rsidP="00EB347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Результаты внешних проверок бюджетной отчетности предусмотрено  отражать в заключениях в отчетах  об исполнении бюджета сельских (городского ) поселений Славянского района за 2017 год.</w:t>
      </w:r>
    </w:p>
    <w:p w:rsidR="00EB3472" w:rsidRDefault="00EB3472" w:rsidP="00EB3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3472" w:rsidRDefault="00EB3472" w:rsidP="00EB3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внешней проверки годовой отчетности главных распорядителей (получателей) бюджетных средств подготовлены акты  проверок и экспертные заключения. </w:t>
      </w:r>
    </w:p>
    <w:p w:rsidR="00EB3472" w:rsidRDefault="00EB3472" w:rsidP="00EB3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установленных нарушений в организации бухгалтерского учета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финансовых нарушений направлены представления главам поселений, информационные письма с предложениями по устранению допущенных нарушений:</w:t>
      </w:r>
    </w:p>
    <w:p w:rsidR="00EB3472" w:rsidRDefault="00EB3472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представление №</w:t>
      </w:r>
      <w:r w:rsidR="004E37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-4-Э/2</w:t>
      </w:r>
      <w:r w:rsidR="004E37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472" w:rsidRDefault="00EB3472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представление №6-</w:t>
      </w:r>
      <w:r w:rsidR="004E37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-Э/</w:t>
      </w:r>
      <w:r w:rsidR="004E3705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>03.201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B3472" w:rsidRDefault="00EB3472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Нива представление №</w:t>
      </w:r>
      <w:r w:rsidR="004E37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-4-Э/</w:t>
      </w:r>
      <w:r w:rsidR="004E370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.03.201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472" w:rsidRDefault="00EB3472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представление №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-4-Э/</w:t>
      </w:r>
      <w:r w:rsidR="004E37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0.03.201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472" w:rsidRDefault="00EB3472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Прибрежное сельское поселение  представление №</w:t>
      </w:r>
      <w:r w:rsidR="004E37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37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-Э/</w:t>
      </w:r>
      <w:r w:rsidR="004E370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37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472" w:rsidRDefault="00EB3472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Ачуевское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представление №</w:t>
      </w:r>
      <w:r w:rsidR="004E37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37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-Э/27.0</w:t>
      </w:r>
      <w:r w:rsidR="004E37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3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3472" w:rsidRDefault="004E3705" w:rsidP="00177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Коржевское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представление  №2/3Э/28.02.2018. </w:t>
      </w:r>
    </w:p>
    <w:p w:rsidR="00BB4D75" w:rsidRDefault="004E3705" w:rsidP="0017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0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E3705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Pr="004E3705">
        <w:rPr>
          <w:rFonts w:ascii="Times New Roman" w:hAnsi="Times New Roman" w:cs="Times New Roman"/>
          <w:sz w:val="28"/>
          <w:szCs w:val="28"/>
        </w:rPr>
        <w:t xml:space="preserve"> сельское поселение  представление №7-Э/27.03.2018</w:t>
      </w:r>
    </w:p>
    <w:p w:rsidR="004E3705" w:rsidRDefault="004E3705" w:rsidP="0017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представление №9-</w:t>
      </w:r>
      <w:r w:rsidR="00C96C3A">
        <w:rPr>
          <w:rFonts w:ascii="Times New Roman" w:hAnsi="Times New Roman" w:cs="Times New Roman"/>
          <w:sz w:val="28"/>
          <w:szCs w:val="28"/>
        </w:rPr>
        <w:t>5Э/29.03.2018</w:t>
      </w:r>
    </w:p>
    <w:p w:rsidR="00C96C3A" w:rsidRDefault="00C96C3A" w:rsidP="00177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Рисовое сельское поселение представление №10-5Э/28.03.2018</w:t>
      </w:r>
    </w:p>
    <w:sectPr w:rsidR="00C96C3A" w:rsidSect="004E370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B3472"/>
    <w:rsid w:val="00087316"/>
    <w:rsid w:val="00164BD5"/>
    <w:rsid w:val="00177F06"/>
    <w:rsid w:val="0021588E"/>
    <w:rsid w:val="004E3705"/>
    <w:rsid w:val="0056388A"/>
    <w:rsid w:val="008306B1"/>
    <w:rsid w:val="00B9428B"/>
    <w:rsid w:val="00BB4D75"/>
    <w:rsid w:val="00C53E3F"/>
    <w:rsid w:val="00C96C3A"/>
    <w:rsid w:val="00D178CA"/>
    <w:rsid w:val="00E73E40"/>
    <w:rsid w:val="00EB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3472"/>
    <w:rPr>
      <w:color w:val="0000FF"/>
      <w:u w:val="single"/>
    </w:rPr>
  </w:style>
  <w:style w:type="paragraph" w:customStyle="1" w:styleId="ConsNormal">
    <w:name w:val="ConsNormal"/>
    <w:uiPriority w:val="99"/>
    <w:rsid w:val="00EB34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bullet2gif">
    <w:name w:val="msonormalbullet2.gif"/>
    <w:basedOn w:val="a"/>
    <w:rsid w:val="00E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basedOn w:val="a"/>
    <w:rsid w:val="00EB347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2018-04-06T08:46:00Z</dcterms:created>
  <dcterms:modified xsi:type="dcterms:W3CDTF">2018-04-05T11:23:00Z</dcterms:modified>
</cp:coreProperties>
</file>