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FD" w:rsidRPr="00291403" w:rsidRDefault="00125AFD" w:rsidP="00125AF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Экспертное заключение</w:t>
      </w:r>
    </w:p>
    <w:p w:rsidR="00125AFD" w:rsidRPr="00291403" w:rsidRDefault="00125AFD" w:rsidP="00125AF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 xml:space="preserve">на проект Решения Совета Прибрежного сельского поселения  Славянского района «О бюджете Прибрежного сельского поселения </w:t>
      </w:r>
    </w:p>
    <w:p w:rsidR="00125AFD" w:rsidRPr="00291403" w:rsidRDefault="00125AFD" w:rsidP="00125AF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Славянского района на 201</w:t>
      </w:r>
      <w:r w:rsidR="00E06B5A">
        <w:rPr>
          <w:rFonts w:ascii="Times New Roman" w:hAnsi="Times New Roman" w:cs="Times New Roman"/>
          <w:b/>
          <w:sz w:val="28"/>
          <w:szCs w:val="28"/>
        </w:rPr>
        <w:t>7</w:t>
      </w:r>
      <w:r w:rsidRPr="00291403">
        <w:rPr>
          <w:rFonts w:ascii="Times New Roman" w:hAnsi="Times New Roman" w:cs="Times New Roman"/>
          <w:b/>
          <w:sz w:val="28"/>
          <w:szCs w:val="28"/>
        </w:rPr>
        <w:t xml:space="preserve"> год»</w:t>
      </w:r>
    </w:p>
    <w:p w:rsidR="00563EAC" w:rsidRPr="00291403" w:rsidRDefault="00563EAC" w:rsidP="00D92E9C">
      <w:pPr>
        <w:spacing w:after="0" w:line="240" w:lineRule="auto"/>
        <w:ind w:firstLine="709"/>
        <w:contextualSpacing/>
        <w:jc w:val="center"/>
        <w:rPr>
          <w:rFonts w:ascii="Times New Roman" w:hAnsi="Times New Roman" w:cs="Times New Roman"/>
          <w:b/>
          <w:sz w:val="28"/>
          <w:szCs w:val="28"/>
        </w:rPr>
      </w:pPr>
    </w:p>
    <w:p w:rsidR="00E06B5A" w:rsidRDefault="00E06B5A" w:rsidP="00E06B5A">
      <w:pPr>
        <w:tabs>
          <w:tab w:val="left" w:pos="5950"/>
        </w:tabs>
        <w:spacing w:after="0" w:line="240" w:lineRule="auto"/>
        <w:contextualSpacing/>
        <w:rPr>
          <w:rFonts w:ascii="Times New Roman" w:hAnsi="Times New Roman" w:cs="Times New Roman"/>
          <w:sz w:val="28"/>
          <w:szCs w:val="28"/>
        </w:rPr>
      </w:pPr>
    </w:p>
    <w:p w:rsidR="00F21766" w:rsidRPr="00291403" w:rsidRDefault="00420947" w:rsidP="00E06B5A">
      <w:pPr>
        <w:tabs>
          <w:tab w:val="left" w:pos="5950"/>
        </w:tabs>
        <w:spacing w:after="0" w:line="240" w:lineRule="auto"/>
        <w:contextualSpacing/>
        <w:rPr>
          <w:rFonts w:ascii="Times New Roman" w:hAnsi="Times New Roman" w:cs="Times New Roman"/>
          <w:sz w:val="28"/>
          <w:szCs w:val="28"/>
        </w:rPr>
      </w:pPr>
      <w:r w:rsidRPr="00291403">
        <w:rPr>
          <w:rFonts w:ascii="Times New Roman" w:hAnsi="Times New Roman" w:cs="Times New Roman"/>
          <w:sz w:val="28"/>
          <w:szCs w:val="28"/>
        </w:rPr>
        <w:t xml:space="preserve"> </w:t>
      </w:r>
      <w:r w:rsidR="00E06B5A">
        <w:rPr>
          <w:rFonts w:ascii="Times New Roman" w:hAnsi="Times New Roman" w:cs="Times New Roman"/>
          <w:sz w:val="28"/>
          <w:szCs w:val="28"/>
        </w:rPr>
        <w:t>05</w:t>
      </w:r>
      <w:r w:rsidR="00F21766" w:rsidRPr="00291403">
        <w:rPr>
          <w:rFonts w:ascii="Times New Roman" w:hAnsi="Times New Roman" w:cs="Times New Roman"/>
          <w:sz w:val="28"/>
          <w:szCs w:val="28"/>
        </w:rPr>
        <w:t xml:space="preserve"> </w:t>
      </w:r>
      <w:r w:rsidR="00F66C19" w:rsidRPr="00291403">
        <w:rPr>
          <w:rFonts w:ascii="Times New Roman" w:hAnsi="Times New Roman" w:cs="Times New Roman"/>
          <w:sz w:val="28"/>
          <w:szCs w:val="28"/>
        </w:rPr>
        <w:t>декабря</w:t>
      </w:r>
      <w:r w:rsidR="00F21766" w:rsidRPr="00291403">
        <w:rPr>
          <w:rFonts w:ascii="Times New Roman" w:hAnsi="Times New Roman" w:cs="Times New Roman"/>
          <w:sz w:val="28"/>
          <w:szCs w:val="28"/>
        </w:rPr>
        <w:t xml:space="preserve"> 201</w:t>
      </w:r>
      <w:r w:rsidR="00E06B5A">
        <w:rPr>
          <w:rFonts w:ascii="Times New Roman" w:hAnsi="Times New Roman" w:cs="Times New Roman"/>
          <w:sz w:val="28"/>
          <w:szCs w:val="28"/>
        </w:rPr>
        <w:t>6</w:t>
      </w:r>
      <w:r w:rsidR="00F21766" w:rsidRPr="00291403">
        <w:rPr>
          <w:rFonts w:ascii="Times New Roman" w:hAnsi="Times New Roman" w:cs="Times New Roman"/>
          <w:sz w:val="28"/>
          <w:szCs w:val="28"/>
        </w:rPr>
        <w:t xml:space="preserve"> года</w:t>
      </w:r>
      <w:r w:rsidR="00757DFF" w:rsidRPr="00291403">
        <w:rPr>
          <w:rFonts w:ascii="Times New Roman" w:hAnsi="Times New Roman" w:cs="Times New Roman"/>
          <w:sz w:val="28"/>
          <w:szCs w:val="28"/>
        </w:rPr>
        <w:t xml:space="preserve">  </w:t>
      </w:r>
      <w:r w:rsidR="00922B82" w:rsidRPr="00291403">
        <w:rPr>
          <w:rFonts w:ascii="Times New Roman" w:hAnsi="Times New Roman" w:cs="Times New Roman"/>
          <w:sz w:val="28"/>
          <w:szCs w:val="28"/>
        </w:rPr>
        <w:t xml:space="preserve">                             </w:t>
      </w:r>
      <w:r w:rsidRPr="00291403">
        <w:rPr>
          <w:rFonts w:ascii="Times New Roman" w:hAnsi="Times New Roman" w:cs="Times New Roman"/>
          <w:sz w:val="28"/>
          <w:szCs w:val="28"/>
        </w:rPr>
        <w:t xml:space="preserve">           </w:t>
      </w:r>
      <w:r w:rsidR="00922B82" w:rsidRPr="00291403">
        <w:rPr>
          <w:rFonts w:ascii="Times New Roman" w:hAnsi="Times New Roman" w:cs="Times New Roman"/>
          <w:sz w:val="28"/>
          <w:szCs w:val="28"/>
        </w:rPr>
        <w:t xml:space="preserve"> </w:t>
      </w:r>
      <w:r w:rsidR="00757DFF" w:rsidRPr="00291403">
        <w:rPr>
          <w:rFonts w:ascii="Times New Roman" w:hAnsi="Times New Roman" w:cs="Times New Roman"/>
          <w:sz w:val="28"/>
          <w:szCs w:val="28"/>
        </w:rPr>
        <w:t xml:space="preserve"> </w:t>
      </w:r>
      <w:r w:rsidR="00BF1AF5" w:rsidRPr="00291403">
        <w:rPr>
          <w:rFonts w:ascii="Times New Roman" w:hAnsi="Times New Roman" w:cs="Times New Roman"/>
          <w:sz w:val="28"/>
          <w:szCs w:val="28"/>
        </w:rPr>
        <w:t>Прибрежное</w:t>
      </w:r>
      <w:r w:rsidR="00757DFF" w:rsidRPr="00291403">
        <w:rPr>
          <w:rFonts w:ascii="Times New Roman" w:hAnsi="Times New Roman" w:cs="Times New Roman"/>
          <w:sz w:val="28"/>
          <w:szCs w:val="28"/>
        </w:rPr>
        <w:t xml:space="preserve"> сельское поселение</w:t>
      </w:r>
    </w:p>
    <w:p w:rsidR="00757DFF" w:rsidRPr="00291403" w:rsidRDefault="00E06B5A" w:rsidP="00E06B5A">
      <w:pPr>
        <w:tabs>
          <w:tab w:val="left" w:pos="5700"/>
          <w:tab w:val="left" w:pos="5950"/>
          <w:tab w:val="right" w:pos="9639"/>
        </w:tabs>
        <w:spacing w:after="0" w:line="240" w:lineRule="auto"/>
        <w:ind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Pr="00E06B5A">
        <w:rPr>
          <w:rFonts w:ascii="Times New Roman" w:hAnsi="Times New Roman" w:cs="Times New Roman"/>
          <w:sz w:val="28"/>
          <w:szCs w:val="28"/>
        </w:rPr>
        <w:t xml:space="preserve">Славянского района                   </w:t>
      </w:r>
      <w:r>
        <w:rPr>
          <w:rFonts w:ascii="Times New Roman" w:hAnsi="Times New Roman" w:cs="Times New Roman"/>
          <w:sz w:val="28"/>
          <w:szCs w:val="28"/>
        </w:rPr>
        <w:tab/>
      </w:r>
      <w:r>
        <w:rPr>
          <w:rFonts w:ascii="Times New Roman" w:hAnsi="Times New Roman" w:cs="Times New Roman"/>
          <w:sz w:val="28"/>
          <w:szCs w:val="28"/>
        </w:rPr>
        <w:tab/>
      </w:r>
      <w:r w:rsidR="00757DFF" w:rsidRPr="0029140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22B82" w:rsidRPr="00291403" w:rsidRDefault="00922B82" w:rsidP="005D6875">
      <w:pPr>
        <w:spacing w:after="0" w:line="240" w:lineRule="auto"/>
        <w:ind w:firstLine="709"/>
        <w:contextualSpacing/>
        <w:jc w:val="both"/>
        <w:rPr>
          <w:rFonts w:ascii="Times New Roman" w:hAnsi="Times New Roman" w:cs="Times New Roman"/>
          <w:b/>
          <w:sz w:val="28"/>
          <w:szCs w:val="28"/>
        </w:rPr>
      </w:pPr>
    </w:p>
    <w:p w:rsidR="00F21766" w:rsidRPr="00291403" w:rsidRDefault="00F21766"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 xml:space="preserve">Основание </w:t>
      </w:r>
      <w:r w:rsidR="00AC3D69" w:rsidRPr="00291403">
        <w:rPr>
          <w:rFonts w:ascii="Times New Roman" w:hAnsi="Times New Roman" w:cs="Times New Roman"/>
          <w:b/>
          <w:sz w:val="28"/>
          <w:szCs w:val="28"/>
        </w:rPr>
        <w:t>для проведения мероприятия:</w:t>
      </w:r>
    </w:p>
    <w:p w:rsidR="00AC3D69" w:rsidRPr="00291403" w:rsidRDefault="00AC3D69" w:rsidP="005D6875">
      <w:pPr>
        <w:spacing w:after="0" w:line="240" w:lineRule="auto"/>
        <w:ind w:firstLine="709"/>
        <w:contextualSpacing/>
        <w:jc w:val="both"/>
        <w:rPr>
          <w:rFonts w:ascii="Times New Roman" w:hAnsi="Times New Roman" w:cs="Times New Roman"/>
          <w:sz w:val="28"/>
          <w:szCs w:val="28"/>
        </w:rPr>
      </w:pPr>
    </w:p>
    <w:p w:rsidR="00AC3D69" w:rsidRPr="007F2E9A" w:rsidRDefault="00017E06"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Бюджетны</w:t>
      </w:r>
      <w:r w:rsidR="00AC3D69" w:rsidRPr="007F2E9A">
        <w:rPr>
          <w:rFonts w:ascii="Times New Roman" w:hAnsi="Times New Roman" w:cs="Times New Roman"/>
          <w:sz w:val="28"/>
          <w:szCs w:val="28"/>
        </w:rPr>
        <w:t>й</w:t>
      </w:r>
      <w:r w:rsidR="00140D74" w:rsidRPr="007F2E9A">
        <w:rPr>
          <w:rFonts w:ascii="Times New Roman" w:hAnsi="Times New Roman" w:cs="Times New Roman"/>
          <w:sz w:val="28"/>
          <w:szCs w:val="28"/>
        </w:rPr>
        <w:t xml:space="preserve"> Кодекс</w:t>
      </w:r>
      <w:r w:rsidR="00AC3D69" w:rsidRPr="007F2E9A">
        <w:rPr>
          <w:rFonts w:ascii="Times New Roman" w:hAnsi="Times New Roman" w:cs="Times New Roman"/>
          <w:sz w:val="28"/>
          <w:szCs w:val="28"/>
        </w:rPr>
        <w:t xml:space="preserve"> Российской Федерации</w:t>
      </w:r>
      <w:r w:rsidR="00124858" w:rsidRPr="007F2E9A">
        <w:rPr>
          <w:rFonts w:ascii="Times New Roman" w:hAnsi="Times New Roman" w:cs="Times New Roman"/>
          <w:sz w:val="28"/>
          <w:szCs w:val="28"/>
        </w:rPr>
        <w:t xml:space="preserve"> (далее БК РФ)</w:t>
      </w:r>
      <w:r w:rsidR="00AC3D69" w:rsidRPr="007F2E9A">
        <w:rPr>
          <w:rFonts w:ascii="Times New Roman" w:hAnsi="Times New Roman" w:cs="Times New Roman"/>
          <w:sz w:val="28"/>
          <w:szCs w:val="28"/>
        </w:rPr>
        <w:t>;</w:t>
      </w:r>
      <w:r w:rsidR="00140D74" w:rsidRPr="007F2E9A">
        <w:rPr>
          <w:rFonts w:ascii="Times New Roman" w:hAnsi="Times New Roman" w:cs="Times New Roman"/>
          <w:sz w:val="28"/>
          <w:szCs w:val="28"/>
        </w:rPr>
        <w:t xml:space="preserve"> </w:t>
      </w:r>
    </w:p>
    <w:p w:rsidR="000A3FF7" w:rsidRPr="007F2E9A" w:rsidRDefault="000A3FF7" w:rsidP="000A3FF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План работы контрольно-счетной палаты на 2016 год;</w:t>
      </w:r>
    </w:p>
    <w:p w:rsidR="00AC3D69" w:rsidRPr="007F2E9A" w:rsidRDefault="00AC3D69"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Положение о </w:t>
      </w:r>
      <w:r w:rsidR="004D198A" w:rsidRPr="007F2E9A">
        <w:rPr>
          <w:rFonts w:ascii="Times New Roman" w:hAnsi="Times New Roman" w:cs="Times New Roman"/>
          <w:sz w:val="28"/>
          <w:szCs w:val="28"/>
        </w:rPr>
        <w:t>к</w:t>
      </w:r>
      <w:r w:rsidRPr="007F2E9A">
        <w:rPr>
          <w:rFonts w:ascii="Times New Roman" w:hAnsi="Times New Roman" w:cs="Times New Roman"/>
          <w:sz w:val="28"/>
          <w:szCs w:val="28"/>
        </w:rPr>
        <w:t>онтрольно</w:t>
      </w:r>
      <w:r w:rsidR="00440558" w:rsidRPr="007F2E9A">
        <w:rPr>
          <w:rFonts w:ascii="Times New Roman" w:hAnsi="Times New Roman" w:cs="Times New Roman"/>
          <w:sz w:val="28"/>
          <w:szCs w:val="28"/>
        </w:rPr>
        <w:t>-</w:t>
      </w:r>
      <w:r w:rsidRPr="007F2E9A">
        <w:rPr>
          <w:rFonts w:ascii="Times New Roman" w:hAnsi="Times New Roman" w:cs="Times New Roman"/>
          <w:sz w:val="28"/>
          <w:szCs w:val="28"/>
        </w:rPr>
        <w:t>счётной палате муниципальног</w:t>
      </w:r>
      <w:r w:rsidR="00440558" w:rsidRPr="007F2E9A">
        <w:rPr>
          <w:rFonts w:ascii="Times New Roman" w:hAnsi="Times New Roman" w:cs="Times New Roman"/>
          <w:sz w:val="28"/>
          <w:szCs w:val="28"/>
        </w:rPr>
        <w:t>о образования Славянский район;</w:t>
      </w:r>
    </w:p>
    <w:p w:rsidR="00B226D8" w:rsidRPr="007F2E9A" w:rsidRDefault="00B226D8" w:rsidP="00B226D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Распоряжение председателя контрольно-счетной палаты муниципального образования Славянский район от </w:t>
      </w:r>
      <w:r w:rsidR="000A3FF7" w:rsidRPr="007F2E9A">
        <w:rPr>
          <w:rFonts w:ascii="Times New Roman" w:hAnsi="Times New Roman" w:cs="Times New Roman"/>
          <w:sz w:val="28"/>
          <w:szCs w:val="28"/>
        </w:rPr>
        <w:t>01</w:t>
      </w:r>
      <w:r w:rsidRPr="007F2E9A">
        <w:rPr>
          <w:rFonts w:ascii="Times New Roman" w:hAnsi="Times New Roman" w:cs="Times New Roman"/>
          <w:sz w:val="28"/>
          <w:szCs w:val="28"/>
        </w:rPr>
        <w:t>.11.201</w:t>
      </w:r>
      <w:r w:rsidR="00CA0875">
        <w:rPr>
          <w:rFonts w:ascii="Times New Roman" w:hAnsi="Times New Roman" w:cs="Times New Roman"/>
          <w:sz w:val="28"/>
          <w:szCs w:val="28"/>
        </w:rPr>
        <w:t>6</w:t>
      </w:r>
      <w:r w:rsidRPr="007F2E9A">
        <w:rPr>
          <w:rFonts w:ascii="Times New Roman" w:hAnsi="Times New Roman" w:cs="Times New Roman"/>
          <w:sz w:val="28"/>
          <w:szCs w:val="28"/>
        </w:rPr>
        <w:t>г. №</w:t>
      </w:r>
      <w:r w:rsidR="000A3FF7" w:rsidRPr="007F2E9A">
        <w:rPr>
          <w:rFonts w:ascii="Times New Roman" w:hAnsi="Times New Roman" w:cs="Times New Roman"/>
          <w:sz w:val="28"/>
          <w:szCs w:val="28"/>
        </w:rPr>
        <w:t>18</w:t>
      </w:r>
      <w:r w:rsidRPr="007F2E9A">
        <w:rPr>
          <w:rFonts w:ascii="Times New Roman" w:hAnsi="Times New Roman" w:cs="Times New Roman"/>
          <w:sz w:val="28"/>
          <w:szCs w:val="28"/>
        </w:rPr>
        <w:t xml:space="preserve">-э «О проведении экспертизы проектов бюджетов муниципального образования Славянский район, сельских (городского) поселений Славянского района на </w:t>
      </w:r>
      <w:r w:rsidR="000A3FF7" w:rsidRPr="007F2E9A">
        <w:rPr>
          <w:rFonts w:ascii="Times New Roman" w:hAnsi="Times New Roman" w:cs="Times New Roman"/>
          <w:sz w:val="28"/>
          <w:szCs w:val="28"/>
        </w:rPr>
        <w:t xml:space="preserve">текущий </w:t>
      </w:r>
      <w:r w:rsidRPr="007F2E9A">
        <w:rPr>
          <w:rFonts w:ascii="Times New Roman" w:hAnsi="Times New Roman" w:cs="Times New Roman"/>
          <w:sz w:val="28"/>
          <w:szCs w:val="28"/>
        </w:rPr>
        <w:t>201</w:t>
      </w:r>
      <w:r w:rsidR="000A3FF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w:t>
      </w:r>
      <w:r w:rsidR="000A3FF7" w:rsidRPr="007F2E9A">
        <w:rPr>
          <w:rFonts w:ascii="Times New Roman" w:hAnsi="Times New Roman" w:cs="Times New Roman"/>
          <w:sz w:val="28"/>
          <w:szCs w:val="28"/>
        </w:rPr>
        <w:t xml:space="preserve"> и плановый период 2018-2019 годов</w:t>
      </w:r>
      <w:r w:rsidRPr="007F2E9A">
        <w:rPr>
          <w:rFonts w:ascii="Times New Roman" w:hAnsi="Times New Roman" w:cs="Times New Roman"/>
          <w:sz w:val="28"/>
          <w:szCs w:val="28"/>
        </w:rPr>
        <w:t>»;</w:t>
      </w:r>
    </w:p>
    <w:p w:rsidR="00B226D8" w:rsidRPr="007F2E9A" w:rsidRDefault="00B226D8" w:rsidP="00B226D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Удостоверение на право проведения контрольного мероприятия от </w:t>
      </w:r>
      <w:r w:rsidR="000A3FF7" w:rsidRPr="007F2E9A">
        <w:rPr>
          <w:rFonts w:ascii="Times New Roman" w:hAnsi="Times New Roman" w:cs="Times New Roman"/>
          <w:sz w:val="28"/>
          <w:szCs w:val="28"/>
        </w:rPr>
        <w:t>01</w:t>
      </w:r>
      <w:r w:rsidRPr="007F2E9A">
        <w:rPr>
          <w:rFonts w:ascii="Times New Roman" w:hAnsi="Times New Roman" w:cs="Times New Roman"/>
          <w:sz w:val="28"/>
          <w:szCs w:val="28"/>
        </w:rPr>
        <w:t>.11.201</w:t>
      </w:r>
      <w:r w:rsidR="000A3FF7" w:rsidRPr="007F2E9A">
        <w:rPr>
          <w:rFonts w:ascii="Times New Roman" w:hAnsi="Times New Roman" w:cs="Times New Roman"/>
          <w:sz w:val="28"/>
          <w:szCs w:val="28"/>
        </w:rPr>
        <w:t>6</w:t>
      </w:r>
      <w:r w:rsidRPr="007F2E9A">
        <w:rPr>
          <w:rFonts w:ascii="Times New Roman" w:hAnsi="Times New Roman" w:cs="Times New Roman"/>
          <w:sz w:val="28"/>
          <w:szCs w:val="28"/>
        </w:rPr>
        <w:t>г. №</w:t>
      </w:r>
      <w:r w:rsidR="000A3FF7" w:rsidRPr="007F2E9A">
        <w:rPr>
          <w:rFonts w:ascii="Times New Roman" w:hAnsi="Times New Roman" w:cs="Times New Roman"/>
          <w:sz w:val="28"/>
          <w:szCs w:val="28"/>
        </w:rPr>
        <w:t>68</w:t>
      </w:r>
      <w:r w:rsidRPr="007F2E9A">
        <w:rPr>
          <w:rFonts w:ascii="Times New Roman" w:hAnsi="Times New Roman" w:cs="Times New Roman"/>
          <w:sz w:val="28"/>
          <w:szCs w:val="28"/>
        </w:rPr>
        <w:t>-1</w:t>
      </w:r>
      <w:r w:rsidR="000A3FF7" w:rsidRPr="007F2E9A">
        <w:rPr>
          <w:rFonts w:ascii="Times New Roman" w:hAnsi="Times New Roman" w:cs="Times New Roman"/>
          <w:sz w:val="28"/>
          <w:szCs w:val="28"/>
        </w:rPr>
        <w:t>6</w:t>
      </w:r>
      <w:r w:rsidRPr="007F2E9A">
        <w:rPr>
          <w:rFonts w:ascii="Times New Roman" w:hAnsi="Times New Roman" w:cs="Times New Roman"/>
          <w:sz w:val="28"/>
          <w:szCs w:val="28"/>
        </w:rPr>
        <w:t>/ЭАМ;</w:t>
      </w:r>
    </w:p>
    <w:p w:rsidR="00AC3D69" w:rsidRPr="007F2E9A" w:rsidRDefault="00AC3D69"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Стандарт внешнего муниципального финансового контроля контрольно-счетной палаты муниципального образования Славянский район, утвержденного распоряжением председателя Контрольно-счетной палаты муниципального образования Славянского района от 24.09.2013г. №15-р «Подготовка заключения контрольно-счетной палаты муниципального образования Славянский район на проект районного бюджета на очередной финансовый год и плановый период» (СФККСП-12) (далее Стандарт)</w:t>
      </w:r>
      <w:r w:rsidR="00E06B5A" w:rsidRPr="007F2E9A">
        <w:rPr>
          <w:rFonts w:ascii="Times New Roman" w:hAnsi="Times New Roman" w:cs="Times New Roman"/>
          <w:sz w:val="28"/>
          <w:szCs w:val="28"/>
        </w:rPr>
        <w:t>;</w:t>
      </w:r>
    </w:p>
    <w:p w:rsidR="00125AFD" w:rsidRPr="007F2E9A" w:rsidRDefault="00125AFD" w:rsidP="00125AFD">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 xml:space="preserve">Соглашение о передаче полномочий по осуществлению внешнего муниципального финансового контроля от </w:t>
      </w:r>
      <w:r w:rsidR="00C35E7B">
        <w:rPr>
          <w:rFonts w:ascii="Times New Roman" w:hAnsi="Times New Roman" w:cs="Times New Roman"/>
          <w:sz w:val="28"/>
          <w:szCs w:val="28"/>
        </w:rPr>
        <w:t>22</w:t>
      </w:r>
      <w:r w:rsidRPr="007F2E9A">
        <w:rPr>
          <w:rFonts w:ascii="Times New Roman" w:hAnsi="Times New Roman" w:cs="Times New Roman"/>
          <w:sz w:val="28"/>
          <w:szCs w:val="28"/>
        </w:rPr>
        <w:t>.1</w:t>
      </w:r>
      <w:r w:rsidR="00C35E7B">
        <w:rPr>
          <w:rFonts w:ascii="Times New Roman" w:hAnsi="Times New Roman" w:cs="Times New Roman"/>
          <w:sz w:val="28"/>
          <w:szCs w:val="28"/>
        </w:rPr>
        <w:t>2</w:t>
      </w:r>
      <w:r w:rsidRPr="007F2E9A">
        <w:rPr>
          <w:rFonts w:ascii="Times New Roman" w:hAnsi="Times New Roman" w:cs="Times New Roman"/>
          <w:sz w:val="28"/>
          <w:szCs w:val="28"/>
        </w:rPr>
        <w:t>.201</w:t>
      </w:r>
      <w:r w:rsidR="000A3FF7" w:rsidRPr="007F2E9A">
        <w:rPr>
          <w:rFonts w:ascii="Times New Roman" w:hAnsi="Times New Roman" w:cs="Times New Roman"/>
          <w:sz w:val="28"/>
          <w:szCs w:val="28"/>
        </w:rPr>
        <w:t>5</w:t>
      </w:r>
      <w:r w:rsidRPr="007F2E9A">
        <w:rPr>
          <w:rFonts w:ascii="Times New Roman" w:hAnsi="Times New Roman" w:cs="Times New Roman"/>
          <w:sz w:val="28"/>
          <w:szCs w:val="28"/>
        </w:rPr>
        <w:t xml:space="preserve"> №</w:t>
      </w:r>
      <w:r w:rsidR="00C35E7B">
        <w:rPr>
          <w:rFonts w:ascii="Times New Roman" w:hAnsi="Times New Roman" w:cs="Times New Roman"/>
          <w:sz w:val="28"/>
          <w:szCs w:val="28"/>
        </w:rPr>
        <w:t>6</w:t>
      </w:r>
      <w:r w:rsidRPr="007F2E9A">
        <w:rPr>
          <w:rFonts w:ascii="Times New Roman" w:hAnsi="Times New Roman" w:cs="Times New Roman"/>
          <w:sz w:val="28"/>
          <w:szCs w:val="28"/>
        </w:rPr>
        <w:t xml:space="preserve">, согласно </w:t>
      </w:r>
      <w:r w:rsidR="00310CF3" w:rsidRPr="007F2E9A">
        <w:rPr>
          <w:rFonts w:ascii="Times New Roman" w:hAnsi="Times New Roman" w:cs="Times New Roman"/>
          <w:sz w:val="28"/>
          <w:szCs w:val="28"/>
        </w:rPr>
        <w:t>Р</w:t>
      </w:r>
      <w:r w:rsidRPr="007F2E9A">
        <w:rPr>
          <w:rFonts w:ascii="Times New Roman" w:hAnsi="Times New Roman" w:cs="Times New Roman"/>
          <w:sz w:val="28"/>
          <w:szCs w:val="28"/>
        </w:rPr>
        <w:t xml:space="preserve">ешения </w:t>
      </w:r>
      <w:r w:rsidR="00522362">
        <w:rPr>
          <w:rFonts w:ascii="Times New Roman" w:hAnsi="Times New Roman" w:cs="Times New Roman"/>
          <w:sz w:val="28"/>
          <w:szCs w:val="28"/>
        </w:rPr>
        <w:t>четвертой</w:t>
      </w:r>
      <w:r w:rsidRPr="007F2E9A">
        <w:rPr>
          <w:rFonts w:ascii="Times New Roman" w:hAnsi="Times New Roman" w:cs="Times New Roman"/>
          <w:sz w:val="28"/>
          <w:szCs w:val="28"/>
        </w:rPr>
        <w:t xml:space="preserve"> сессии Совета муниципального образования Славянский район Краснодарского края от </w:t>
      </w:r>
      <w:r w:rsidR="000A3FF7" w:rsidRPr="007F2E9A">
        <w:rPr>
          <w:rFonts w:ascii="Times New Roman" w:hAnsi="Times New Roman" w:cs="Times New Roman"/>
          <w:sz w:val="28"/>
          <w:szCs w:val="28"/>
        </w:rPr>
        <w:t>21</w:t>
      </w:r>
      <w:r w:rsidRPr="007F2E9A">
        <w:rPr>
          <w:rFonts w:ascii="Times New Roman" w:hAnsi="Times New Roman" w:cs="Times New Roman"/>
          <w:sz w:val="28"/>
          <w:szCs w:val="28"/>
        </w:rPr>
        <w:t>.12.201</w:t>
      </w:r>
      <w:r w:rsidR="000A3FF7" w:rsidRPr="007F2E9A">
        <w:rPr>
          <w:rFonts w:ascii="Times New Roman" w:hAnsi="Times New Roman" w:cs="Times New Roman"/>
          <w:sz w:val="28"/>
          <w:szCs w:val="28"/>
        </w:rPr>
        <w:t>5</w:t>
      </w:r>
      <w:r w:rsidRPr="007F2E9A">
        <w:rPr>
          <w:rFonts w:ascii="Times New Roman" w:hAnsi="Times New Roman" w:cs="Times New Roman"/>
          <w:sz w:val="28"/>
          <w:szCs w:val="28"/>
        </w:rPr>
        <w:t xml:space="preserve"> № </w:t>
      </w:r>
      <w:r w:rsidR="000A3FF7" w:rsidRPr="007F2E9A">
        <w:rPr>
          <w:rFonts w:ascii="Times New Roman" w:hAnsi="Times New Roman" w:cs="Times New Roman"/>
          <w:sz w:val="28"/>
          <w:szCs w:val="28"/>
        </w:rPr>
        <w:t>14</w:t>
      </w:r>
      <w:r w:rsidRPr="007F2E9A">
        <w:rPr>
          <w:rFonts w:ascii="Times New Roman" w:hAnsi="Times New Roman" w:cs="Times New Roman"/>
          <w:sz w:val="28"/>
          <w:szCs w:val="28"/>
        </w:rPr>
        <w:t xml:space="preserve"> «О принятии контрольно-счетной палатой муниципального образования Славянский район полномочий контрольно-счетного органа муниципальных образований городского и сельских поселений Славянского района по осуществлению внешнего муниц</w:t>
      </w:r>
      <w:r w:rsidR="004D198A" w:rsidRPr="007F2E9A">
        <w:rPr>
          <w:rFonts w:ascii="Times New Roman" w:hAnsi="Times New Roman" w:cs="Times New Roman"/>
          <w:sz w:val="28"/>
          <w:szCs w:val="28"/>
        </w:rPr>
        <w:t>ипального финансового контроля».</w:t>
      </w:r>
      <w:proofErr w:type="gramEnd"/>
    </w:p>
    <w:p w:rsidR="00C2479F" w:rsidRPr="007F2E9A" w:rsidRDefault="00E06B5A"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Решение двенадцатой сессии Совета Прибрежного сельского поселения Славянского района от 28.05.2015 №3 «Об утверждении Положения о бюджетном процессе в Прибрежном сельском поселении Славянского района».</w:t>
      </w:r>
    </w:p>
    <w:p w:rsidR="002E5240" w:rsidRPr="007F2E9A" w:rsidRDefault="002E5240" w:rsidP="005D6875">
      <w:pPr>
        <w:spacing w:after="0" w:line="240" w:lineRule="auto"/>
        <w:ind w:firstLine="709"/>
        <w:contextualSpacing/>
        <w:jc w:val="both"/>
        <w:rPr>
          <w:rFonts w:ascii="Times New Roman" w:hAnsi="Times New Roman" w:cs="Times New Roman"/>
          <w:b/>
          <w:sz w:val="28"/>
          <w:szCs w:val="28"/>
        </w:rPr>
      </w:pPr>
    </w:p>
    <w:p w:rsidR="004B5324" w:rsidRDefault="004B5324" w:rsidP="005D6875">
      <w:pPr>
        <w:spacing w:after="0" w:line="240" w:lineRule="auto"/>
        <w:ind w:firstLine="709"/>
        <w:contextualSpacing/>
        <w:jc w:val="both"/>
        <w:rPr>
          <w:rFonts w:ascii="Times New Roman" w:hAnsi="Times New Roman" w:cs="Times New Roman"/>
          <w:b/>
          <w:sz w:val="28"/>
          <w:szCs w:val="28"/>
        </w:rPr>
      </w:pPr>
    </w:p>
    <w:p w:rsidR="00440558" w:rsidRPr="007F2E9A" w:rsidRDefault="00440558" w:rsidP="005D6875">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lastRenderedPageBreak/>
        <w:t>Цель мероприятия:</w:t>
      </w:r>
    </w:p>
    <w:p w:rsidR="00181CC3" w:rsidRPr="007F2E9A" w:rsidRDefault="00181CC3" w:rsidP="00181CC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Экспертиза проекта решения Совета Прибрежного сельского поселения Славянского района «О бюджете Прибрежного сельского поселения Славянского района на 201</w:t>
      </w:r>
      <w:r w:rsidR="000A3FF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вопросам сбалансированности бюджета, обоснованности доходной и расходной частей, размерам долговых обязательств, а так же на соответствие бюджетному законодательству Российской Федерации.</w:t>
      </w:r>
    </w:p>
    <w:p w:rsidR="00181CC3" w:rsidRPr="007F2E9A" w:rsidRDefault="00181CC3" w:rsidP="005D6875">
      <w:pPr>
        <w:spacing w:after="0" w:line="240" w:lineRule="auto"/>
        <w:ind w:firstLine="709"/>
        <w:contextualSpacing/>
        <w:jc w:val="both"/>
        <w:rPr>
          <w:rFonts w:ascii="Times New Roman" w:hAnsi="Times New Roman" w:cs="Times New Roman"/>
          <w:b/>
          <w:sz w:val="28"/>
          <w:szCs w:val="28"/>
        </w:rPr>
      </w:pPr>
    </w:p>
    <w:p w:rsidR="00440558" w:rsidRPr="007F2E9A" w:rsidRDefault="00440558" w:rsidP="005D6875">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Предмет мероприятия:</w:t>
      </w:r>
    </w:p>
    <w:p w:rsidR="00181CC3" w:rsidRPr="007F2E9A" w:rsidRDefault="00181CC3" w:rsidP="00181CC3">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sz w:val="28"/>
          <w:szCs w:val="28"/>
        </w:rPr>
        <w:t>Проект решения Совета Прибрежного сельского поселения Славянского района «О бюджете Прибрежного сельского поселения Славянского района на 201</w:t>
      </w:r>
      <w:r w:rsidR="000A3FF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нормативно-правовые акты, регулирующие бюджетный процесс в поселении, в том числе по формированию доходной части бюджета поселения, расчёты по расходным обязательствам бюджета муниципального образования Прибрежное сельское поселение Славянского района. </w:t>
      </w:r>
    </w:p>
    <w:p w:rsidR="00440558" w:rsidRPr="007F2E9A" w:rsidRDefault="00440558" w:rsidP="005D6875">
      <w:pPr>
        <w:spacing w:after="0" w:line="240" w:lineRule="auto"/>
        <w:ind w:firstLine="709"/>
        <w:contextualSpacing/>
        <w:jc w:val="both"/>
        <w:rPr>
          <w:rFonts w:ascii="Times New Roman" w:hAnsi="Times New Roman" w:cs="Times New Roman"/>
          <w:sz w:val="28"/>
          <w:szCs w:val="28"/>
        </w:rPr>
      </w:pPr>
    </w:p>
    <w:p w:rsidR="00440558" w:rsidRPr="007F2E9A" w:rsidRDefault="00090D0D" w:rsidP="005D6875">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Объект мероприятия:</w:t>
      </w:r>
    </w:p>
    <w:p w:rsidR="00440558" w:rsidRPr="007F2E9A" w:rsidRDefault="00AA60E3"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Прибрежное</w:t>
      </w:r>
      <w:r w:rsidR="00090D0D" w:rsidRPr="007F2E9A">
        <w:rPr>
          <w:rFonts w:ascii="Times New Roman" w:hAnsi="Times New Roman" w:cs="Times New Roman"/>
          <w:sz w:val="28"/>
          <w:szCs w:val="28"/>
        </w:rPr>
        <w:t xml:space="preserve"> сельское </w:t>
      </w:r>
      <w:r w:rsidR="00757DFF" w:rsidRPr="007F2E9A">
        <w:rPr>
          <w:rFonts w:ascii="Times New Roman" w:hAnsi="Times New Roman" w:cs="Times New Roman"/>
          <w:sz w:val="28"/>
          <w:szCs w:val="28"/>
        </w:rPr>
        <w:t xml:space="preserve">поселение </w:t>
      </w:r>
      <w:r w:rsidR="00090D0D" w:rsidRPr="007F2E9A">
        <w:rPr>
          <w:rFonts w:ascii="Times New Roman" w:hAnsi="Times New Roman" w:cs="Times New Roman"/>
          <w:sz w:val="28"/>
          <w:szCs w:val="28"/>
        </w:rPr>
        <w:t>Славянского района (далее-муниципальное образование)</w:t>
      </w:r>
    </w:p>
    <w:p w:rsidR="00440558" w:rsidRPr="007F2E9A" w:rsidRDefault="00440558" w:rsidP="005D6875">
      <w:pPr>
        <w:spacing w:after="0" w:line="240" w:lineRule="auto"/>
        <w:ind w:firstLine="709"/>
        <w:contextualSpacing/>
        <w:jc w:val="both"/>
        <w:rPr>
          <w:rFonts w:ascii="Times New Roman" w:hAnsi="Times New Roman" w:cs="Times New Roman"/>
          <w:sz w:val="28"/>
          <w:szCs w:val="28"/>
        </w:rPr>
      </w:pPr>
    </w:p>
    <w:p w:rsidR="00440558" w:rsidRPr="007F2E9A" w:rsidRDefault="00B04C96" w:rsidP="005D6875">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Ответственные исполнители:</w:t>
      </w:r>
    </w:p>
    <w:p w:rsidR="002F11F7" w:rsidRPr="007F2E9A" w:rsidRDefault="002F11F7" w:rsidP="002F11F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Инспектор </w:t>
      </w:r>
      <w:r w:rsidR="004D198A" w:rsidRPr="007F2E9A">
        <w:rPr>
          <w:rFonts w:ascii="Times New Roman" w:hAnsi="Times New Roman" w:cs="Times New Roman"/>
          <w:sz w:val="28"/>
          <w:szCs w:val="28"/>
        </w:rPr>
        <w:t>к</w:t>
      </w:r>
      <w:r w:rsidRPr="007F2E9A">
        <w:rPr>
          <w:rFonts w:ascii="Times New Roman" w:hAnsi="Times New Roman" w:cs="Times New Roman"/>
          <w:sz w:val="28"/>
          <w:szCs w:val="28"/>
        </w:rPr>
        <w:t xml:space="preserve">онтрольно-счетной палаты муниципального образования Славянский район </w:t>
      </w:r>
      <w:proofErr w:type="spellStart"/>
      <w:r w:rsidRPr="007F2E9A">
        <w:rPr>
          <w:rFonts w:ascii="Times New Roman" w:hAnsi="Times New Roman" w:cs="Times New Roman"/>
          <w:sz w:val="28"/>
          <w:szCs w:val="28"/>
        </w:rPr>
        <w:t>С.Н.Канцедайло</w:t>
      </w:r>
      <w:proofErr w:type="spellEnd"/>
    </w:p>
    <w:p w:rsidR="00B04C96" w:rsidRPr="007F2E9A" w:rsidRDefault="00B04C96" w:rsidP="005D6875">
      <w:pPr>
        <w:spacing w:after="0" w:line="240" w:lineRule="auto"/>
        <w:ind w:firstLine="709"/>
        <w:contextualSpacing/>
        <w:jc w:val="both"/>
        <w:rPr>
          <w:rFonts w:ascii="Times New Roman" w:hAnsi="Times New Roman" w:cs="Times New Roman"/>
          <w:b/>
          <w:sz w:val="28"/>
          <w:szCs w:val="28"/>
        </w:rPr>
      </w:pPr>
    </w:p>
    <w:p w:rsidR="0015477D" w:rsidRPr="007F2E9A" w:rsidRDefault="0015477D"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b/>
          <w:sz w:val="28"/>
          <w:szCs w:val="28"/>
        </w:rPr>
        <w:t>Анализируемый период:</w:t>
      </w:r>
      <w:r w:rsidR="002F11F7" w:rsidRPr="007F2E9A">
        <w:rPr>
          <w:rFonts w:ascii="Times New Roman" w:hAnsi="Times New Roman" w:cs="Times New Roman"/>
          <w:b/>
          <w:sz w:val="28"/>
          <w:szCs w:val="28"/>
        </w:rPr>
        <w:t xml:space="preserve"> </w:t>
      </w:r>
      <w:r w:rsidRPr="007F2E9A">
        <w:rPr>
          <w:rFonts w:ascii="Times New Roman" w:hAnsi="Times New Roman" w:cs="Times New Roman"/>
          <w:sz w:val="28"/>
          <w:szCs w:val="28"/>
        </w:rPr>
        <w:t>201</w:t>
      </w:r>
      <w:r w:rsidR="00324727" w:rsidRPr="007F2E9A">
        <w:rPr>
          <w:rFonts w:ascii="Times New Roman" w:hAnsi="Times New Roman" w:cs="Times New Roman"/>
          <w:sz w:val="28"/>
          <w:szCs w:val="28"/>
        </w:rPr>
        <w:t>5</w:t>
      </w:r>
      <w:r w:rsidRPr="007F2E9A">
        <w:rPr>
          <w:rFonts w:ascii="Times New Roman" w:hAnsi="Times New Roman" w:cs="Times New Roman"/>
          <w:sz w:val="28"/>
          <w:szCs w:val="28"/>
        </w:rPr>
        <w:t>-201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годы</w:t>
      </w:r>
    </w:p>
    <w:p w:rsidR="0015477D" w:rsidRPr="007F2E9A" w:rsidRDefault="0015477D" w:rsidP="005D6875">
      <w:pPr>
        <w:spacing w:after="0" w:line="240" w:lineRule="auto"/>
        <w:ind w:firstLine="709"/>
        <w:contextualSpacing/>
        <w:jc w:val="both"/>
        <w:rPr>
          <w:rFonts w:ascii="Times New Roman" w:hAnsi="Times New Roman" w:cs="Times New Roman"/>
          <w:b/>
          <w:sz w:val="28"/>
          <w:szCs w:val="28"/>
        </w:rPr>
      </w:pPr>
    </w:p>
    <w:p w:rsidR="00B04C96" w:rsidRPr="007F2E9A" w:rsidRDefault="00B04C96" w:rsidP="005D6875">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Результаты мероприятия:</w:t>
      </w:r>
    </w:p>
    <w:p w:rsidR="00B04C96" w:rsidRPr="007F2E9A" w:rsidRDefault="00B04C96" w:rsidP="005D6875">
      <w:pPr>
        <w:spacing w:after="0" w:line="240" w:lineRule="auto"/>
        <w:ind w:firstLine="709"/>
        <w:contextualSpacing/>
        <w:jc w:val="both"/>
        <w:rPr>
          <w:rFonts w:ascii="Times New Roman" w:hAnsi="Times New Roman" w:cs="Times New Roman"/>
          <w:b/>
          <w:sz w:val="28"/>
          <w:szCs w:val="28"/>
        </w:rPr>
      </w:pPr>
    </w:p>
    <w:p w:rsidR="00140D74" w:rsidRPr="007F2E9A" w:rsidRDefault="00140D74" w:rsidP="006F6DEC">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Общие положения</w:t>
      </w:r>
    </w:p>
    <w:p w:rsidR="00155B8E" w:rsidRPr="007F2E9A" w:rsidRDefault="00155B8E" w:rsidP="005D6875">
      <w:pPr>
        <w:spacing w:after="0" w:line="240" w:lineRule="auto"/>
        <w:ind w:firstLine="709"/>
        <w:contextualSpacing/>
        <w:jc w:val="both"/>
        <w:rPr>
          <w:rFonts w:ascii="Times New Roman" w:hAnsi="Times New Roman" w:cs="Times New Roman"/>
          <w:sz w:val="28"/>
          <w:szCs w:val="28"/>
        </w:rPr>
      </w:pPr>
    </w:p>
    <w:p w:rsidR="008E579E" w:rsidRPr="007F2E9A" w:rsidRDefault="00140D74"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Организация бюджетного процесса муниципального образования по составлению бюджета на </w:t>
      </w:r>
      <w:r w:rsidR="001406E4" w:rsidRPr="007F2E9A">
        <w:rPr>
          <w:rFonts w:ascii="Times New Roman" w:hAnsi="Times New Roman" w:cs="Times New Roman"/>
          <w:sz w:val="28"/>
          <w:szCs w:val="28"/>
        </w:rPr>
        <w:t>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осуществлялась в соответствии с действующим законодательством Российской Федерации, законами и нормативно – правовыми актами Краснодарского края, Положением о Бюджетном процессе в муниципальном образовании, утверждённ</w:t>
      </w:r>
      <w:r w:rsidR="00232348" w:rsidRPr="007F2E9A">
        <w:rPr>
          <w:rFonts w:ascii="Times New Roman" w:hAnsi="Times New Roman" w:cs="Times New Roman"/>
          <w:sz w:val="28"/>
          <w:szCs w:val="28"/>
        </w:rPr>
        <w:t>ого</w:t>
      </w:r>
      <w:r w:rsidRPr="007F2E9A">
        <w:rPr>
          <w:rFonts w:ascii="Times New Roman" w:hAnsi="Times New Roman" w:cs="Times New Roman"/>
          <w:sz w:val="28"/>
          <w:szCs w:val="28"/>
        </w:rPr>
        <w:t xml:space="preserve"> решением </w:t>
      </w:r>
      <w:r w:rsidR="00232348" w:rsidRPr="007F2E9A">
        <w:rPr>
          <w:rFonts w:ascii="Times New Roman" w:hAnsi="Times New Roman" w:cs="Times New Roman"/>
          <w:sz w:val="28"/>
          <w:szCs w:val="28"/>
        </w:rPr>
        <w:t xml:space="preserve">двенадцатой сессии </w:t>
      </w:r>
      <w:r w:rsidRPr="007F2E9A">
        <w:rPr>
          <w:rFonts w:ascii="Times New Roman" w:hAnsi="Times New Roman" w:cs="Times New Roman"/>
          <w:sz w:val="28"/>
          <w:szCs w:val="28"/>
        </w:rPr>
        <w:t xml:space="preserve">Совета </w:t>
      </w:r>
      <w:r w:rsidR="00AA60E3" w:rsidRPr="007F2E9A">
        <w:rPr>
          <w:rFonts w:ascii="Times New Roman" w:hAnsi="Times New Roman" w:cs="Times New Roman"/>
          <w:sz w:val="28"/>
          <w:szCs w:val="28"/>
        </w:rPr>
        <w:t>Прибрежного</w:t>
      </w:r>
      <w:r w:rsidR="00130418" w:rsidRPr="007F2E9A">
        <w:rPr>
          <w:rFonts w:ascii="Times New Roman" w:hAnsi="Times New Roman" w:cs="Times New Roman"/>
          <w:sz w:val="28"/>
          <w:szCs w:val="28"/>
        </w:rPr>
        <w:t xml:space="preserve"> сельского поселения Славянского района</w:t>
      </w:r>
      <w:r w:rsidR="00AD637F" w:rsidRPr="007F2E9A">
        <w:rPr>
          <w:rFonts w:ascii="Times New Roman" w:hAnsi="Times New Roman" w:cs="Times New Roman"/>
          <w:sz w:val="28"/>
          <w:szCs w:val="28"/>
        </w:rPr>
        <w:t xml:space="preserve"> от </w:t>
      </w:r>
      <w:r w:rsidR="00232348" w:rsidRPr="007F2E9A">
        <w:rPr>
          <w:rFonts w:ascii="Times New Roman" w:hAnsi="Times New Roman" w:cs="Times New Roman"/>
          <w:sz w:val="28"/>
          <w:szCs w:val="28"/>
        </w:rPr>
        <w:t>28.05.2015 №3</w:t>
      </w:r>
      <w:r w:rsidR="00130418" w:rsidRPr="007F2E9A">
        <w:rPr>
          <w:rFonts w:ascii="Times New Roman" w:hAnsi="Times New Roman" w:cs="Times New Roman"/>
          <w:sz w:val="28"/>
          <w:szCs w:val="28"/>
        </w:rPr>
        <w:t>.</w:t>
      </w:r>
    </w:p>
    <w:p w:rsidR="00232348" w:rsidRPr="007F2E9A" w:rsidRDefault="00232348" w:rsidP="0023234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Проект бюджета муниципального образования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сформирован на основе:</w:t>
      </w:r>
    </w:p>
    <w:p w:rsidR="00232348" w:rsidRPr="007F2E9A" w:rsidRDefault="00232348" w:rsidP="0023234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-Бюджетного кодекса Российской Федерации (далее БК РФ);</w:t>
      </w:r>
    </w:p>
    <w:p w:rsidR="00232348" w:rsidRPr="007F2E9A" w:rsidRDefault="00232348" w:rsidP="0023234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-Федерального закона от 06.10.2003 №131 –ФЗ «Об общих принципах организации местного самоуправления в Российской Федерации»;</w:t>
      </w:r>
    </w:p>
    <w:p w:rsidR="00232348" w:rsidRPr="007F2E9A" w:rsidRDefault="00232348" w:rsidP="0023234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-прогноза социально-экономического развития муниципального образования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w:t>
      </w:r>
    </w:p>
    <w:p w:rsidR="00232348" w:rsidRPr="007F2E9A" w:rsidRDefault="00232348" w:rsidP="0023234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-основных направлений бюджетной и налоговой политики муниципального образования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утверждённых Постановлением администрации </w:t>
      </w:r>
      <w:r w:rsidR="00760BA2" w:rsidRPr="007F2E9A">
        <w:rPr>
          <w:rFonts w:ascii="Times New Roman" w:hAnsi="Times New Roman" w:cs="Times New Roman"/>
          <w:sz w:val="28"/>
          <w:szCs w:val="28"/>
        </w:rPr>
        <w:t>Прибрежного</w:t>
      </w:r>
      <w:r w:rsidRPr="007F2E9A">
        <w:rPr>
          <w:rFonts w:ascii="Times New Roman" w:hAnsi="Times New Roman" w:cs="Times New Roman"/>
          <w:sz w:val="28"/>
          <w:szCs w:val="28"/>
        </w:rPr>
        <w:t xml:space="preserve"> сельского поселения Славянского района от </w:t>
      </w:r>
      <w:r w:rsidR="00324727" w:rsidRPr="007F2E9A">
        <w:rPr>
          <w:rFonts w:ascii="Times New Roman" w:hAnsi="Times New Roman" w:cs="Times New Roman"/>
          <w:sz w:val="28"/>
          <w:szCs w:val="28"/>
        </w:rPr>
        <w:t>01</w:t>
      </w:r>
      <w:r w:rsidRPr="007F2E9A">
        <w:rPr>
          <w:rFonts w:ascii="Times New Roman" w:hAnsi="Times New Roman" w:cs="Times New Roman"/>
          <w:sz w:val="28"/>
          <w:szCs w:val="28"/>
        </w:rPr>
        <w:t>.1</w:t>
      </w:r>
      <w:r w:rsidR="00324727" w:rsidRPr="007F2E9A">
        <w:rPr>
          <w:rFonts w:ascii="Times New Roman" w:hAnsi="Times New Roman" w:cs="Times New Roman"/>
          <w:sz w:val="28"/>
          <w:szCs w:val="28"/>
        </w:rPr>
        <w:t>1</w:t>
      </w:r>
      <w:r w:rsidRPr="007F2E9A">
        <w:rPr>
          <w:rFonts w:ascii="Times New Roman" w:hAnsi="Times New Roman" w:cs="Times New Roman"/>
          <w:sz w:val="28"/>
          <w:szCs w:val="28"/>
        </w:rPr>
        <w:t>.201</w:t>
      </w:r>
      <w:r w:rsidR="00324727" w:rsidRPr="007F2E9A">
        <w:rPr>
          <w:rFonts w:ascii="Times New Roman" w:hAnsi="Times New Roman" w:cs="Times New Roman"/>
          <w:sz w:val="28"/>
          <w:szCs w:val="28"/>
        </w:rPr>
        <w:t>6</w:t>
      </w:r>
      <w:r w:rsidRPr="007F2E9A">
        <w:rPr>
          <w:rFonts w:ascii="Times New Roman" w:hAnsi="Times New Roman" w:cs="Times New Roman"/>
          <w:sz w:val="28"/>
          <w:szCs w:val="28"/>
        </w:rPr>
        <w:t xml:space="preserve"> №</w:t>
      </w:r>
      <w:r w:rsidR="00324727" w:rsidRPr="007F2E9A">
        <w:rPr>
          <w:rFonts w:ascii="Times New Roman" w:hAnsi="Times New Roman" w:cs="Times New Roman"/>
          <w:sz w:val="28"/>
          <w:szCs w:val="28"/>
        </w:rPr>
        <w:t>219</w:t>
      </w:r>
      <w:r w:rsidRPr="007F2E9A">
        <w:rPr>
          <w:rFonts w:ascii="Times New Roman" w:hAnsi="Times New Roman" w:cs="Times New Roman"/>
          <w:sz w:val="28"/>
          <w:szCs w:val="28"/>
        </w:rPr>
        <w:t xml:space="preserve"> </w:t>
      </w:r>
      <w:r w:rsidR="00324727" w:rsidRPr="007F2E9A">
        <w:rPr>
          <w:rFonts w:ascii="Times New Roman" w:hAnsi="Times New Roman" w:cs="Times New Roman"/>
          <w:sz w:val="28"/>
          <w:szCs w:val="28"/>
        </w:rPr>
        <w:t>«</w:t>
      </w:r>
      <w:r w:rsidRPr="007F2E9A">
        <w:rPr>
          <w:rFonts w:ascii="Times New Roman" w:hAnsi="Times New Roman" w:cs="Times New Roman"/>
          <w:sz w:val="28"/>
          <w:szCs w:val="28"/>
        </w:rPr>
        <w:t xml:space="preserve">Об утверждении основных направлений бюджетной и налоговой политики </w:t>
      </w:r>
      <w:r w:rsidR="00760BA2" w:rsidRPr="007F2E9A">
        <w:rPr>
          <w:rFonts w:ascii="Times New Roman" w:hAnsi="Times New Roman" w:cs="Times New Roman"/>
          <w:sz w:val="28"/>
          <w:szCs w:val="28"/>
        </w:rPr>
        <w:t xml:space="preserve">Прибрежного </w:t>
      </w:r>
      <w:r w:rsidRPr="007F2E9A">
        <w:rPr>
          <w:rFonts w:ascii="Times New Roman" w:hAnsi="Times New Roman" w:cs="Times New Roman"/>
          <w:sz w:val="28"/>
          <w:szCs w:val="28"/>
        </w:rPr>
        <w:t>сельского поселения Славянского района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w:t>
      </w:r>
      <w:r w:rsidR="00324727" w:rsidRPr="007F2E9A">
        <w:rPr>
          <w:rFonts w:ascii="Times New Roman" w:hAnsi="Times New Roman" w:cs="Times New Roman"/>
          <w:sz w:val="28"/>
          <w:szCs w:val="28"/>
        </w:rPr>
        <w:t>»</w:t>
      </w:r>
      <w:r w:rsidRPr="007F2E9A">
        <w:rPr>
          <w:rFonts w:ascii="Times New Roman" w:hAnsi="Times New Roman" w:cs="Times New Roman"/>
          <w:sz w:val="28"/>
          <w:szCs w:val="28"/>
        </w:rPr>
        <w:t>.</w:t>
      </w:r>
    </w:p>
    <w:p w:rsidR="00760BA2" w:rsidRPr="007F2E9A" w:rsidRDefault="00760BA2" w:rsidP="00760BA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При разработке проекта бюджета использовались данные реестра расходных обязательств муниципального образования, что соответствует требованиям п.2 ст. 87 Бюджетного кодекса РФ.</w:t>
      </w:r>
    </w:p>
    <w:p w:rsidR="00D27ED5" w:rsidRPr="007F2E9A" w:rsidRDefault="00D27ED5" w:rsidP="00D27ED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Согласно п.4 ст.12 решения двенадцатой сессии Совета Прибрежного сельского поселения Славянского района от 28.05.2015 года №3 </w:t>
      </w:r>
      <w:r w:rsidR="00324727" w:rsidRPr="007F2E9A">
        <w:rPr>
          <w:rFonts w:ascii="Times New Roman" w:hAnsi="Times New Roman" w:cs="Times New Roman"/>
          <w:sz w:val="28"/>
          <w:szCs w:val="28"/>
        </w:rPr>
        <w:t>«</w:t>
      </w:r>
      <w:r w:rsidRPr="007F2E9A">
        <w:rPr>
          <w:rFonts w:ascii="Times New Roman" w:hAnsi="Times New Roman" w:cs="Times New Roman"/>
          <w:sz w:val="28"/>
          <w:szCs w:val="28"/>
        </w:rPr>
        <w:t>Об утверждении Положения о бюджетном процессе в Прибрежном сельском поселении Славянского района</w:t>
      </w:r>
      <w:r w:rsidR="00324727" w:rsidRPr="007F2E9A">
        <w:rPr>
          <w:rFonts w:ascii="Times New Roman" w:hAnsi="Times New Roman" w:cs="Times New Roman"/>
          <w:sz w:val="28"/>
          <w:szCs w:val="28"/>
        </w:rPr>
        <w:t>»</w:t>
      </w:r>
      <w:r w:rsidRPr="007F2E9A">
        <w:rPr>
          <w:rFonts w:ascii="Times New Roman" w:hAnsi="Times New Roman" w:cs="Times New Roman"/>
          <w:sz w:val="28"/>
          <w:szCs w:val="28"/>
        </w:rPr>
        <w:t xml:space="preserve"> одновременно с проектом бюджета разработан среднесрочный финансовый план на предстоящий трехлетний период. Данный план утвержден Постановлением Администрации Прибрежного сельского поселения Славянского района «Об утверждении среднесрочного финансового  плана Прибрежного сельского поселения Славянского района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-201</w:t>
      </w:r>
      <w:r w:rsidR="00324727" w:rsidRPr="007F2E9A">
        <w:rPr>
          <w:rFonts w:ascii="Times New Roman" w:hAnsi="Times New Roman" w:cs="Times New Roman"/>
          <w:sz w:val="28"/>
          <w:szCs w:val="28"/>
        </w:rPr>
        <w:t>9</w:t>
      </w:r>
      <w:r w:rsidRPr="007F2E9A">
        <w:rPr>
          <w:rFonts w:ascii="Times New Roman" w:hAnsi="Times New Roman" w:cs="Times New Roman"/>
          <w:sz w:val="28"/>
          <w:szCs w:val="28"/>
        </w:rPr>
        <w:t xml:space="preserve"> годы» от 0</w:t>
      </w:r>
      <w:r w:rsidR="00324727" w:rsidRPr="007F2E9A">
        <w:rPr>
          <w:rFonts w:ascii="Times New Roman" w:hAnsi="Times New Roman" w:cs="Times New Roman"/>
          <w:sz w:val="28"/>
          <w:szCs w:val="28"/>
        </w:rPr>
        <w:t>1</w:t>
      </w:r>
      <w:r w:rsidRPr="007F2E9A">
        <w:rPr>
          <w:rFonts w:ascii="Times New Roman" w:hAnsi="Times New Roman" w:cs="Times New Roman"/>
          <w:sz w:val="28"/>
          <w:szCs w:val="28"/>
        </w:rPr>
        <w:t>.11.201</w:t>
      </w:r>
      <w:r w:rsidR="00324727" w:rsidRPr="007F2E9A">
        <w:rPr>
          <w:rFonts w:ascii="Times New Roman" w:hAnsi="Times New Roman" w:cs="Times New Roman"/>
          <w:sz w:val="28"/>
          <w:szCs w:val="28"/>
        </w:rPr>
        <w:t>6</w:t>
      </w:r>
      <w:r w:rsidRPr="007F2E9A">
        <w:rPr>
          <w:rFonts w:ascii="Times New Roman" w:hAnsi="Times New Roman" w:cs="Times New Roman"/>
          <w:sz w:val="28"/>
          <w:szCs w:val="28"/>
        </w:rPr>
        <w:t xml:space="preserve"> №</w:t>
      </w:r>
      <w:r w:rsidR="00324727" w:rsidRPr="007F2E9A">
        <w:rPr>
          <w:rFonts w:ascii="Times New Roman" w:hAnsi="Times New Roman" w:cs="Times New Roman"/>
          <w:sz w:val="28"/>
          <w:szCs w:val="28"/>
        </w:rPr>
        <w:t>220</w:t>
      </w:r>
      <w:r w:rsidRPr="007F2E9A">
        <w:rPr>
          <w:rFonts w:ascii="Times New Roman" w:hAnsi="Times New Roman" w:cs="Times New Roman"/>
          <w:sz w:val="28"/>
          <w:szCs w:val="28"/>
        </w:rPr>
        <w:t>.</w:t>
      </w:r>
    </w:p>
    <w:p w:rsidR="000E018B" w:rsidRPr="007F2E9A" w:rsidRDefault="000E018B" w:rsidP="000E018B">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Состав документов и материалов, представляемых одновременно с бюджетом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соответствует перечню документов и материалов, определённых ст.184.2 Бюджетного кодекса РФ. </w:t>
      </w:r>
    </w:p>
    <w:p w:rsidR="00140D74" w:rsidRPr="007F2E9A" w:rsidRDefault="00140D74"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соответствии с требованиями п.1 ст.184.1 Бюджетного кодекса РФ, решени</w:t>
      </w:r>
      <w:r w:rsidR="00DD6921" w:rsidRPr="007F2E9A">
        <w:rPr>
          <w:rFonts w:ascii="Times New Roman" w:hAnsi="Times New Roman" w:cs="Times New Roman"/>
          <w:sz w:val="28"/>
          <w:szCs w:val="28"/>
        </w:rPr>
        <w:t>е</w:t>
      </w:r>
      <w:r w:rsidRPr="007F2E9A">
        <w:rPr>
          <w:rFonts w:ascii="Times New Roman" w:hAnsi="Times New Roman" w:cs="Times New Roman"/>
          <w:sz w:val="28"/>
          <w:szCs w:val="28"/>
        </w:rPr>
        <w:t xml:space="preserve"> о бюджете содержит основные хар</w:t>
      </w:r>
      <w:r w:rsidR="006B312E" w:rsidRPr="007F2E9A">
        <w:rPr>
          <w:rFonts w:ascii="Times New Roman" w:hAnsi="Times New Roman" w:cs="Times New Roman"/>
          <w:sz w:val="28"/>
          <w:szCs w:val="28"/>
        </w:rPr>
        <w:t>а</w:t>
      </w:r>
      <w:r w:rsidRPr="007F2E9A">
        <w:rPr>
          <w:rFonts w:ascii="Times New Roman" w:hAnsi="Times New Roman" w:cs="Times New Roman"/>
          <w:sz w:val="28"/>
          <w:szCs w:val="28"/>
        </w:rPr>
        <w:t xml:space="preserve">ктеристики бюджета на </w:t>
      </w:r>
      <w:r w:rsidR="001406E4" w:rsidRPr="007F2E9A">
        <w:rPr>
          <w:rFonts w:ascii="Times New Roman" w:hAnsi="Times New Roman" w:cs="Times New Roman"/>
          <w:sz w:val="28"/>
          <w:szCs w:val="28"/>
        </w:rPr>
        <w:t>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а именно: </w:t>
      </w:r>
    </w:p>
    <w:p w:rsidR="00140D74" w:rsidRPr="007F2E9A" w:rsidRDefault="00140D74"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w:t>
      </w:r>
      <w:r w:rsidR="00D92E9C" w:rsidRPr="007F2E9A">
        <w:rPr>
          <w:rFonts w:ascii="Times New Roman" w:hAnsi="Times New Roman" w:cs="Times New Roman"/>
          <w:sz w:val="28"/>
          <w:szCs w:val="28"/>
        </w:rPr>
        <w:t>общий объём доходов бюджета</w:t>
      </w:r>
      <w:r w:rsidR="00442E01" w:rsidRPr="007F2E9A">
        <w:rPr>
          <w:rFonts w:ascii="Times New Roman" w:hAnsi="Times New Roman" w:cs="Times New Roman"/>
          <w:sz w:val="28"/>
          <w:szCs w:val="28"/>
        </w:rPr>
        <w:t>-</w:t>
      </w:r>
      <w:r w:rsidR="00324727" w:rsidRPr="007F2E9A">
        <w:rPr>
          <w:rFonts w:ascii="Times New Roman" w:hAnsi="Times New Roman" w:cs="Times New Roman"/>
          <w:sz w:val="28"/>
          <w:szCs w:val="28"/>
        </w:rPr>
        <w:t>30 337,3</w:t>
      </w:r>
      <w:r w:rsidR="002611C5" w:rsidRPr="007F2E9A">
        <w:rPr>
          <w:rFonts w:ascii="Times New Roman" w:hAnsi="Times New Roman" w:cs="Times New Roman"/>
          <w:sz w:val="28"/>
          <w:szCs w:val="28"/>
        </w:rPr>
        <w:t xml:space="preserve"> </w:t>
      </w:r>
      <w:proofErr w:type="spellStart"/>
      <w:r w:rsidR="002611C5" w:rsidRPr="007F2E9A">
        <w:rPr>
          <w:rFonts w:ascii="Times New Roman" w:hAnsi="Times New Roman" w:cs="Times New Roman"/>
          <w:sz w:val="28"/>
          <w:szCs w:val="28"/>
        </w:rPr>
        <w:t>тыс</w:t>
      </w:r>
      <w:proofErr w:type="gramStart"/>
      <w:r w:rsidR="002611C5" w:rsidRPr="007F2E9A">
        <w:rPr>
          <w:rFonts w:ascii="Times New Roman" w:hAnsi="Times New Roman" w:cs="Times New Roman"/>
          <w:sz w:val="28"/>
          <w:szCs w:val="28"/>
        </w:rPr>
        <w:t>.</w:t>
      </w:r>
      <w:r w:rsidR="003B53BF" w:rsidRPr="007F2E9A">
        <w:rPr>
          <w:rFonts w:ascii="Times New Roman" w:hAnsi="Times New Roman" w:cs="Times New Roman"/>
          <w:sz w:val="28"/>
          <w:szCs w:val="28"/>
        </w:rPr>
        <w:t>р</w:t>
      </w:r>
      <w:proofErr w:type="gramEnd"/>
      <w:r w:rsidR="003B53BF" w:rsidRPr="007F2E9A">
        <w:rPr>
          <w:rFonts w:ascii="Times New Roman" w:hAnsi="Times New Roman" w:cs="Times New Roman"/>
          <w:sz w:val="28"/>
          <w:szCs w:val="28"/>
        </w:rPr>
        <w:t>уб</w:t>
      </w:r>
      <w:r w:rsidR="00A15640" w:rsidRPr="007F2E9A">
        <w:rPr>
          <w:rFonts w:ascii="Times New Roman" w:hAnsi="Times New Roman" w:cs="Times New Roman"/>
          <w:sz w:val="28"/>
          <w:szCs w:val="28"/>
        </w:rPr>
        <w:t>лей</w:t>
      </w:r>
      <w:proofErr w:type="spellEnd"/>
      <w:r w:rsidR="003B53BF" w:rsidRPr="007F2E9A">
        <w:rPr>
          <w:rFonts w:ascii="Times New Roman" w:hAnsi="Times New Roman" w:cs="Times New Roman"/>
          <w:sz w:val="28"/>
          <w:szCs w:val="28"/>
        </w:rPr>
        <w:t>.</w:t>
      </w:r>
      <w:r w:rsidRPr="007F2E9A">
        <w:rPr>
          <w:rFonts w:ascii="Times New Roman" w:hAnsi="Times New Roman" w:cs="Times New Roman"/>
          <w:sz w:val="28"/>
          <w:szCs w:val="28"/>
        </w:rPr>
        <w:t>;</w:t>
      </w:r>
    </w:p>
    <w:p w:rsidR="00140D74" w:rsidRPr="007F2E9A" w:rsidRDefault="00140D74"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w:t>
      </w:r>
      <w:r w:rsidR="00442E01" w:rsidRPr="007F2E9A">
        <w:rPr>
          <w:rFonts w:ascii="Times New Roman" w:hAnsi="Times New Roman" w:cs="Times New Roman"/>
          <w:sz w:val="28"/>
          <w:szCs w:val="28"/>
        </w:rPr>
        <w:t>о</w:t>
      </w:r>
      <w:r w:rsidR="00834244" w:rsidRPr="007F2E9A">
        <w:rPr>
          <w:rFonts w:ascii="Times New Roman" w:hAnsi="Times New Roman" w:cs="Times New Roman"/>
          <w:sz w:val="28"/>
          <w:szCs w:val="28"/>
        </w:rPr>
        <w:t>бщий объём расходов</w:t>
      </w:r>
      <w:r w:rsidRPr="007F2E9A">
        <w:rPr>
          <w:rFonts w:ascii="Times New Roman" w:hAnsi="Times New Roman" w:cs="Times New Roman"/>
          <w:sz w:val="28"/>
          <w:szCs w:val="28"/>
        </w:rPr>
        <w:t xml:space="preserve"> бюджета</w:t>
      </w:r>
      <w:r w:rsidR="003B53BF" w:rsidRPr="007F2E9A">
        <w:rPr>
          <w:rFonts w:ascii="Times New Roman" w:hAnsi="Times New Roman" w:cs="Times New Roman"/>
          <w:sz w:val="28"/>
          <w:szCs w:val="28"/>
        </w:rPr>
        <w:t>-</w:t>
      </w:r>
      <w:r w:rsidR="00324727" w:rsidRPr="007F2E9A">
        <w:rPr>
          <w:rFonts w:ascii="Times New Roman" w:hAnsi="Times New Roman" w:cs="Times New Roman"/>
          <w:sz w:val="28"/>
          <w:szCs w:val="28"/>
        </w:rPr>
        <w:t>30 337,3</w:t>
      </w:r>
      <w:r w:rsidR="002611C5" w:rsidRPr="007F2E9A">
        <w:rPr>
          <w:rFonts w:ascii="Times New Roman" w:hAnsi="Times New Roman" w:cs="Times New Roman"/>
          <w:sz w:val="28"/>
          <w:szCs w:val="28"/>
        </w:rPr>
        <w:t xml:space="preserve"> </w:t>
      </w:r>
      <w:proofErr w:type="spellStart"/>
      <w:r w:rsidR="002611C5" w:rsidRPr="007F2E9A">
        <w:rPr>
          <w:rFonts w:ascii="Times New Roman" w:hAnsi="Times New Roman" w:cs="Times New Roman"/>
          <w:sz w:val="28"/>
          <w:szCs w:val="28"/>
        </w:rPr>
        <w:t>тыс</w:t>
      </w:r>
      <w:proofErr w:type="gramStart"/>
      <w:r w:rsidR="002611C5" w:rsidRPr="007F2E9A">
        <w:rPr>
          <w:rFonts w:ascii="Times New Roman" w:hAnsi="Times New Roman" w:cs="Times New Roman"/>
          <w:sz w:val="28"/>
          <w:szCs w:val="28"/>
        </w:rPr>
        <w:t>.</w:t>
      </w:r>
      <w:r w:rsidR="003B53BF" w:rsidRPr="007F2E9A">
        <w:rPr>
          <w:rFonts w:ascii="Times New Roman" w:hAnsi="Times New Roman" w:cs="Times New Roman"/>
          <w:sz w:val="28"/>
          <w:szCs w:val="28"/>
        </w:rPr>
        <w:t>р</w:t>
      </w:r>
      <w:proofErr w:type="gramEnd"/>
      <w:r w:rsidR="003B53BF" w:rsidRPr="007F2E9A">
        <w:rPr>
          <w:rFonts w:ascii="Times New Roman" w:hAnsi="Times New Roman" w:cs="Times New Roman"/>
          <w:sz w:val="28"/>
          <w:szCs w:val="28"/>
        </w:rPr>
        <w:t>уб</w:t>
      </w:r>
      <w:r w:rsidR="00A15640" w:rsidRPr="007F2E9A">
        <w:rPr>
          <w:rFonts w:ascii="Times New Roman" w:hAnsi="Times New Roman" w:cs="Times New Roman"/>
          <w:sz w:val="28"/>
          <w:szCs w:val="28"/>
        </w:rPr>
        <w:t>лей</w:t>
      </w:r>
      <w:proofErr w:type="spellEnd"/>
      <w:r w:rsidR="003B53BF" w:rsidRPr="007F2E9A">
        <w:rPr>
          <w:rFonts w:ascii="Times New Roman" w:hAnsi="Times New Roman" w:cs="Times New Roman"/>
          <w:sz w:val="28"/>
          <w:szCs w:val="28"/>
        </w:rPr>
        <w:t>.</w:t>
      </w:r>
      <w:r w:rsidRPr="007F2E9A">
        <w:rPr>
          <w:rFonts w:ascii="Times New Roman" w:hAnsi="Times New Roman" w:cs="Times New Roman"/>
          <w:sz w:val="28"/>
          <w:szCs w:val="28"/>
        </w:rPr>
        <w:t>;</w:t>
      </w:r>
    </w:p>
    <w:p w:rsidR="00140D74" w:rsidRPr="007F2E9A" w:rsidRDefault="00D92E9C"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-дефицит бюджета</w:t>
      </w:r>
      <w:r w:rsidR="003B53BF" w:rsidRPr="007F2E9A">
        <w:rPr>
          <w:rFonts w:ascii="Times New Roman" w:hAnsi="Times New Roman" w:cs="Times New Roman"/>
          <w:sz w:val="28"/>
          <w:szCs w:val="28"/>
        </w:rPr>
        <w:t>-</w:t>
      </w:r>
      <w:r w:rsidR="000E018B" w:rsidRPr="007F2E9A">
        <w:rPr>
          <w:rFonts w:ascii="Times New Roman" w:hAnsi="Times New Roman" w:cs="Times New Roman"/>
          <w:sz w:val="28"/>
          <w:szCs w:val="28"/>
        </w:rPr>
        <w:t>0</w:t>
      </w:r>
      <w:r w:rsidR="002611C5" w:rsidRPr="007F2E9A">
        <w:rPr>
          <w:rFonts w:ascii="Times New Roman" w:hAnsi="Times New Roman" w:cs="Times New Roman"/>
          <w:sz w:val="28"/>
          <w:szCs w:val="28"/>
        </w:rPr>
        <w:t xml:space="preserve">,0 </w:t>
      </w:r>
      <w:proofErr w:type="spellStart"/>
      <w:r w:rsidR="002611C5" w:rsidRPr="007F2E9A">
        <w:rPr>
          <w:rFonts w:ascii="Times New Roman" w:hAnsi="Times New Roman" w:cs="Times New Roman"/>
          <w:sz w:val="28"/>
          <w:szCs w:val="28"/>
        </w:rPr>
        <w:t>тыс</w:t>
      </w:r>
      <w:proofErr w:type="gramStart"/>
      <w:r w:rsidR="002611C5" w:rsidRPr="007F2E9A">
        <w:rPr>
          <w:rFonts w:ascii="Times New Roman" w:hAnsi="Times New Roman" w:cs="Times New Roman"/>
          <w:sz w:val="28"/>
          <w:szCs w:val="28"/>
        </w:rPr>
        <w:t>.</w:t>
      </w:r>
      <w:r w:rsidR="003B53BF" w:rsidRPr="007F2E9A">
        <w:rPr>
          <w:rFonts w:ascii="Times New Roman" w:hAnsi="Times New Roman" w:cs="Times New Roman"/>
          <w:sz w:val="28"/>
          <w:szCs w:val="28"/>
        </w:rPr>
        <w:t>р</w:t>
      </w:r>
      <w:proofErr w:type="gramEnd"/>
      <w:r w:rsidR="003B53BF" w:rsidRPr="007F2E9A">
        <w:rPr>
          <w:rFonts w:ascii="Times New Roman" w:hAnsi="Times New Roman" w:cs="Times New Roman"/>
          <w:sz w:val="28"/>
          <w:szCs w:val="28"/>
        </w:rPr>
        <w:t>уб</w:t>
      </w:r>
      <w:r w:rsidR="00A15640" w:rsidRPr="007F2E9A">
        <w:rPr>
          <w:rFonts w:ascii="Times New Roman" w:hAnsi="Times New Roman" w:cs="Times New Roman"/>
          <w:sz w:val="28"/>
          <w:szCs w:val="28"/>
        </w:rPr>
        <w:t>лей</w:t>
      </w:r>
      <w:proofErr w:type="spellEnd"/>
      <w:r w:rsidR="006B312E" w:rsidRPr="007F2E9A">
        <w:rPr>
          <w:rFonts w:ascii="Times New Roman" w:hAnsi="Times New Roman" w:cs="Times New Roman"/>
          <w:sz w:val="28"/>
          <w:szCs w:val="28"/>
        </w:rPr>
        <w:t>.</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соответствии с требованиями п.3 ст.184.1 Бюджетного кодекса РФ, проектом решения о бюджете муниципального образования установлены:</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-перечень главных администраторов доходов бюджета;</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-перечень главных администраторов финансирования дефицита бюджета;</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-общий объём бюджетных ассигнований, направляемых на исполнение публичных нормативных обязательств;</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-объём межбюджетных трансфертов, получаемых из других бюджетов бюджетной системы РФ;</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-верхний предел муниципального долга по состоянию на 1 января 201</w:t>
      </w:r>
      <w:r w:rsidR="00324727" w:rsidRPr="007F2E9A">
        <w:rPr>
          <w:rFonts w:ascii="Times New Roman" w:hAnsi="Times New Roman" w:cs="Times New Roman"/>
          <w:sz w:val="28"/>
          <w:szCs w:val="28"/>
        </w:rPr>
        <w:t>8</w:t>
      </w:r>
      <w:r w:rsidRPr="007F2E9A">
        <w:rPr>
          <w:rFonts w:ascii="Times New Roman" w:hAnsi="Times New Roman" w:cs="Times New Roman"/>
          <w:sz w:val="28"/>
          <w:szCs w:val="28"/>
        </w:rPr>
        <w:t xml:space="preserve"> года, в том числе верхний предел долга по муниципальным гарантиям; </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-перечень муниципальных программ.</w:t>
      </w:r>
    </w:p>
    <w:p w:rsidR="00140D74" w:rsidRPr="007F2E9A" w:rsidRDefault="00131389"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О</w:t>
      </w:r>
      <w:r w:rsidR="00140D74" w:rsidRPr="007F2E9A">
        <w:rPr>
          <w:rFonts w:ascii="Times New Roman" w:hAnsi="Times New Roman" w:cs="Times New Roman"/>
          <w:sz w:val="28"/>
          <w:szCs w:val="28"/>
        </w:rPr>
        <w:t xml:space="preserve">бщий объём </w:t>
      </w:r>
      <w:r w:rsidR="00463621" w:rsidRPr="007F2E9A">
        <w:rPr>
          <w:rFonts w:ascii="Times New Roman" w:hAnsi="Times New Roman" w:cs="Times New Roman"/>
          <w:sz w:val="28"/>
          <w:szCs w:val="28"/>
        </w:rPr>
        <w:t>межбюджетных трансфертов</w:t>
      </w:r>
      <w:r w:rsidR="00140D74" w:rsidRPr="007F2E9A">
        <w:rPr>
          <w:rFonts w:ascii="Times New Roman" w:hAnsi="Times New Roman" w:cs="Times New Roman"/>
          <w:sz w:val="28"/>
          <w:szCs w:val="28"/>
        </w:rPr>
        <w:t xml:space="preserve">, </w:t>
      </w:r>
      <w:r w:rsidR="00463621" w:rsidRPr="007F2E9A">
        <w:rPr>
          <w:rFonts w:ascii="Times New Roman" w:hAnsi="Times New Roman" w:cs="Times New Roman"/>
          <w:sz w:val="28"/>
          <w:szCs w:val="28"/>
        </w:rPr>
        <w:t>предоставляемых другим бюджетам бюджетной системы Российской Федерации на 201</w:t>
      </w:r>
      <w:r w:rsidR="009B0184">
        <w:rPr>
          <w:rFonts w:ascii="Times New Roman" w:hAnsi="Times New Roman" w:cs="Times New Roman"/>
          <w:sz w:val="28"/>
          <w:szCs w:val="28"/>
        </w:rPr>
        <w:t>7</w:t>
      </w:r>
      <w:r w:rsidR="00463621" w:rsidRPr="007F2E9A">
        <w:rPr>
          <w:rFonts w:ascii="Times New Roman" w:hAnsi="Times New Roman" w:cs="Times New Roman"/>
          <w:sz w:val="28"/>
          <w:szCs w:val="28"/>
        </w:rPr>
        <w:t xml:space="preserve"> год со</w:t>
      </w:r>
      <w:r w:rsidR="004C6451" w:rsidRPr="007F2E9A">
        <w:rPr>
          <w:rFonts w:ascii="Times New Roman" w:hAnsi="Times New Roman" w:cs="Times New Roman"/>
          <w:sz w:val="28"/>
          <w:szCs w:val="28"/>
        </w:rPr>
        <w:t>стави</w:t>
      </w:r>
      <w:r w:rsidR="00834244" w:rsidRPr="007F2E9A">
        <w:rPr>
          <w:rFonts w:ascii="Times New Roman" w:hAnsi="Times New Roman" w:cs="Times New Roman"/>
          <w:sz w:val="28"/>
          <w:szCs w:val="28"/>
        </w:rPr>
        <w:t>т</w:t>
      </w:r>
      <w:r w:rsidR="00186929" w:rsidRPr="007F2E9A">
        <w:rPr>
          <w:rFonts w:ascii="Times New Roman" w:hAnsi="Times New Roman" w:cs="Times New Roman"/>
          <w:sz w:val="28"/>
          <w:szCs w:val="28"/>
        </w:rPr>
        <w:t xml:space="preserve"> - </w:t>
      </w:r>
      <w:r w:rsidR="004C6451" w:rsidRPr="007F2E9A">
        <w:rPr>
          <w:rFonts w:ascii="Times New Roman" w:hAnsi="Times New Roman" w:cs="Times New Roman"/>
          <w:sz w:val="28"/>
          <w:szCs w:val="28"/>
        </w:rPr>
        <w:t xml:space="preserve"> </w:t>
      </w:r>
      <w:r w:rsidR="00324727" w:rsidRPr="007F2E9A">
        <w:rPr>
          <w:rFonts w:ascii="Times New Roman" w:hAnsi="Times New Roman" w:cs="Times New Roman"/>
          <w:sz w:val="28"/>
          <w:szCs w:val="28"/>
        </w:rPr>
        <w:t>96,4</w:t>
      </w:r>
      <w:r w:rsidR="002611C5" w:rsidRPr="007F2E9A">
        <w:rPr>
          <w:rFonts w:ascii="Times New Roman" w:hAnsi="Times New Roman" w:cs="Times New Roman"/>
          <w:sz w:val="28"/>
          <w:szCs w:val="28"/>
        </w:rPr>
        <w:t xml:space="preserve"> </w:t>
      </w:r>
      <w:proofErr w:type="spellStart"/>
      <w:r w:rsidR="002611C5" w:rsidRPr="007F2E9A">
        <w:rPr>
          <w:rFonts w:ascii="Times New Roman" w:hAnsi="Times New Roman" w:cs="Times New Roman"/>
          <w:sz w:val="28"/>
          <w:szCs w:val="28"/>
        </w:rPr>
        <w:t>тыс</w:t>
      </w:r>
      <w:proofErr w:type="gramStart"/>
      <w:r w:rsidR="002611C5" w:rsidRPr="007F2E9A">
        <w:rPr>
          <w:rFonts w:ascii="Times New Roman" w:hAnsi="Times New Roman" w:cs="Times New Roman"/>
          <w:sz w:val="28"/>
          <w:szCs w:val="28"/>
        </w:rPr>
        <w:t>.</w:t>
      </w:r>
      <w:r w:rsidR="00FA0710" w:rsidRPr="007F2E9A">
        <w:rPr>
          <w:rFonts w:ascii="Times New Roman" w:hAnsi="Times New Roman" w:cs="Times New Roman"/>
          <w:sz w:val="28"/>
          <w:szCs w:val="28"/>
        </w:rPr>
        <w:t>р</w:t>
      </w:r>
      <w:proofErr w:type="gramEnd"/>
      <w:r w:rsidR="00FA0710" w:rsidRPr="007F2E9A">
        <w:rPr>
          <w:rFonts w:ascii="Times New Roman" w:hAnsi="Times New Roman" w:cs="Times New Roman"/>
          <w:sz w:val="28"/>
          <w:szCs w:val="28"/>
        </w:rPr>
        <w:t>уб</w:t>
      </w:r>
      <w:r w:rsidR="00A15640" w:rsidRPr="007F2E9A">
        <w:rPr>
          <w:rFonts w:ascii="Times New Roman" w:hAnsi="Times New Roman" w:cs="Times New Roman"/>
          <w:sz w:val="28"/>
          <w:szCs w:val="28"/>
        </w:rPr>
        <w:t>лей</w:t>
      </w:r>
      <w:proofErr w:type="spellEnd"/>
      <w:r w:rsidR="00324727" w:rsidRPr="007F2E9A">
        <w:rPr>
          <w:rFonts w:ascii="Times New Roman" w:hAnsi="Times New Roman" w:cs="Times New Roman"/>
          <w:sz w:val="28"/>
          <w:szCs w:val="28"/>
        </w:rPr>
        <w:t>.</w:t>
      </w:r>
    </w:p>
    <w:p w:rsidR="00140D74" w:rsidRPr="007F2E9A" w:rsidRDefault="00131389"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w:t>
      </w:r>
      <w:r w:rsidR="00140D74" w:rsidRPr="007F2E9A">
        <w:rPr>
          <w:rFonts w:ascii="Times New Roman" w:hAnsi="Times New Roman" w:cs="Times New Roman"/>
          <w:sz w:val="28"/>
          <w:szCs w:val="28"/>
        </w:rPr>
        <w:t xml:space="preserve">бъём межбюджетных трансфертов, получаемых из других бюджетов бюджетной системы РФ на </w:t>
      </w:r>
      <w:r w:rsidR="001406E4" w:rsidRPr="007F2E9A">
        <w:rPr>
          <w:rFonts w:ascii="Times New Roman" w:hAnsi="Times New Roman" w:cs="Times New Roman"/>
          <w:sz w:val="28"/>
          <w:szCs w:val="28"/>
        </w:rPr>
        <w:t>201</w:t>
      </w:r>
      <w:r w:rsidR="009B0184">
        <w:rPr>
          <w:rFonts w:ascii="Times New Roman" w:hAnsi="Times New Roman" w:cs="Times New Roman"/>
          <w:sz w:val="28"/>
          <w:szCs w:val="28"/>
        </w:rPr>
        <w:t>7</w:t>
      </w:r>
      <w:bookmarkStart w:id="0" w:name="_GoBack"/>
      <w:bookmarkEnd w:id="0"/>
      <w:r w:rsidR="00140D74" w:rsidRPr="007F2E9A">
        <w:rPr>
          <w:rFonts w:ascii="Times New Roman" w:hAnsi="Times New Roman" w:cs="Times New Roman"/>
          <w:sz w:val="28"/>
          <w:szCs w:val="28"/>
        </w:rPr>
        <w:t xml:space="preserve"> год </w:t>
      </w:r>
      <w:r w:rsidR="00D35EC7" w:rsidRPr="007F2E9A">
        <w:rPr>
          <w:rFonts w:ascii="Times New Roman" w:hAnsi="Times New Roman" w:cs="Times New Roman"/>
          <w:sz w:val="28"/>
          <w:szCs w:val="28"/>
        </w:rPr>
        <w:t>–</w:t>
      </w:r>
      <w:r w:rsidR="00140D74" w:rsidRPr="007F2E9A">
        <w:rPr>
          <w:rFonts w:ascii="Times New Roman" w:hAnsi="Times New Roman" w:cs="Times New Roman"/>
          <w:sz w:val="28"/>
          <w:szCs w:val="28"/>
        </w:rPr>
        <w:t xml:space="preserve"> </w:t>
      </w:r>
      <w:r w:rsidR="00324727" w:rsidRPr="007F2E9A">
        <w:rPr>
          <w:rFonts w:ascii="Times New Roman" w:hAnsi="Times New Roman" w:cs="Times New Roman"/>
          <w:sz w:val="28"/>
          <w:szCs w:val="28"/>
        </w:rPr>
        <w:t>1592,3</w:t>
      </w:r>
      <w:r w:rsidR="002611C5" w:rsidRPr="007F2E9A">
        <w:rPr>
          <w:rFonts w:ascii="Times New Roman" w:hAnsi="Times New Roman" w:cs="Times New Roman"/>
          <w:sz w:val="28"/>
          <w:szCs w:val="28"/>
        </w:rPr>
        <w:t xml:space="preserve"> </w:t>
      </w:r>
      <w:proofErr w:type="spellStart"/>
      <w:r w:rsidR="002611C5" w:rsidRPr="007F2E9A">
        <w:rPr>
          <w:rFonts w:ascii="Times New Roman" w:hAnsi="Times New Roman" w:cs="Times New Roman"/>
          <w:sz w:val="28"/>
          <w:szCs w:val="28"/>
        </w:rPr>
        <w:t>тыс.</w:t>
      </w:r>
      <w:r w:rsidR="00FA0710" w:rsidRPr="007F2E9A">
        <w:rPr>
          <w:rFonts w:ascii="Times New Roman" w:hAnsi="Times New Roman" w:cs="Times New Roman"/>
          <w:sz w:val="28"/>
          <w:szCs w:val="28"/>
        </w:rPr>
        <w:t>руб</w:t>
      </w:r>
      <w:r w:rsidR="00A15640" w:rsidRPr="007F2E9A">
        <w:rPr>
          <w:rFonts w:ascii="Times New Roman" w:hAnsi="Times New Roman" w:cs="Times New Roman"/>
          <w:sz w:val="28"/>
          <w:szCs w:val="28"/>
        </w:rPr>
        <w:t>лей</w:t>
      </w:r>
      <w:proofErr w:type="spellEnd"/>
      <w:r w:rsidR="00FA0710" w:rsidRPr="007F2E9A">
        <w:rPr>
          <w:rFonts w:ascii="Times New Roman" w:hAnsi="Times New Roman" w:cs="Times New Roman"/>
          <w:sz w:val="28"/>
          <w:szCs w:val="28"/>
        </w:rPr>
        <w:t>.</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Общий объем бюджетных ассигнований, направляемых на исполнение публично-нормативных обязательств установлен в сумме </w:t>
      </w:r>
      <w:r w:rsidR="00A15640" w:rsidRPr="007F2E9A">
        <w:rPr>
          <w:rFonts w:ascii="Times New Roman" w:hAnsi="Times New Roman" w:cs="Times New Roman"/>
          <w:sz w:val="28"/>
          <w:szCs w:val="28"/>
        </w:rPr>
        <w:t xml:space="preserve">50,0 </w:t>
      </w:r>
      <w:proofErr w:type="spellStart"/>
      <w:r w:rsidR="00A15640" w:rsidRPr="007F2E9A">
        <w:rPr>
          <w:rFonts w:ascii="Times New Roman" w:hAnsi="Times New Roman" w:cs="Times New Roman"/>
          <w:sz w:val="28"/>
          <w:szCs w:val="28"/>
        </w:rPr>
        <w:t>тыс</w:t>
      </w:r>
      <w:proofErr w:type="gramStart"/>
      <w:r w:rsidR="00A15640"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(п.3 ст. 184 БК РФ).</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Проектом бюджета установлен размер резервного фонда администрации муниципального образования на 201</w:t>
      </w:r>
      <w:r w:rsidR="0032472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в сумме 100,0 тыс. рублей, что соответствует ограничениям, установленным п.3 ст.81 БК РФ.</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Дорожный фонд </w:t>
      </w:r>
      <w:r w:rsidR="00A15640" w:rsidRPr="007F2E9A">
        <w:rPr>
          <w:rFonts w:ascii="Times New Roman" w:hAnsi="Times New Roman" w:cs="Times New Roman"/>
          <w:sz w:val="28"/>
          <w:szCs w:val="28"/>
        </w:rPr>
        <w:t xml:space="preserve">Прибрежного </w:t>
      </w:r>
      <w:r w:rsidRPr="007F2E9A">
        <w:rPr>
          <w:rFonts w:ascii="Times New Roman" w:hAnsi="Times New Roman" w:cs="Times New Roman"/>
          <w:sz w:val="28"/>
          <w:szCs w:val="28"/>
        </w:rPr>
        <w:t>сельского поселения</w:t>
      </w:r>
      <w:r w:rsidR="0065291B" w:rsidRPr="007F2E9A">
        <w:rPr>
          <w:rFonts w:ascii="Times New Roman" w:hAnsi="Times New Roman" w:cs="Times New Roman"/>
          <w:sz w:val="28"/>
          <w:szCs w:val="28"/>
        </w:rPr>
        <w:t xml:space="preserve"> Славянского района</w:t>
      </w:r>
      <w:r w:rsidRPr="007F2E9A">
        <w:rPr>
          <w:rFonts w:ascii="Times New Roman" w:hAnsi="Times New Roman" w:cs="Times New Roman"/>
          <w:sz w:val="28"/>
          <w:szCs w:val="28"/>
        </w:rPr>
        <w:t xml:space="preserve"> предусмотрен в сумме </w:t>
      </w:r>
      <w:r w:rsidR="00A15640" w:rsidRPr="007F2E9A">
        <w:rPr>
          <w:rFonts w:ascii="Times New Roman" w:hAnsi="Times New Roman" w:cs="Times New Roman"/>
          <w:sz w:val="28"/>
          <w:szCs w:val="28"/>
        </w:rPr>
        <w:t>4000,0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A7790E" w:rsidRPr="007F2E9A" w:rsidRDefault="00A7790E" w:rsidP="00A7790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Проектом бюджета определен верхний предел муниципального внутреннего долга на 1 января 201</w:t>
      </w:r>
      <w:r w:rsidR="00324727" w:rsidRPr="007F2E9A">
        <w:rPr>
          <w:rFonts w:ascii="Times New Roman" w:hAnsi="Times New Roman" w:cs="Times New Roman"/>
          <w:sz w:val="28"/>
          <w:szCs w:val="28"/>
        </w:rPr>
        <w:t>8</w:t>
      </w:r>
      <w:r w:rsidRPr="007F2E9A">
        <w:rPr>
          <w:rFonts w:ascii="Times New Roman" w:hAnsi="Times New Roman" w:cs="Times New Roman"/>
          <w:sz w:val="28"/>
          <w:szCs w:val="28"/>
        </w:rPr>
        <w:t xml:space="preserve"> года в сумме </w:t>
      </w:r>
      <w:r w:rsidR="00A15640" w:rsidRPr="007F2E9A">
        <w:rPr>
          <w:rFonts w:ascii="Times New Roman" w:hAnsi="Times New Roman" w:cs="Times New Roman"/>
          <w:sz w:val="28"/>
          <w:szCs w:val="28"/>
        </w:rPr>
        <w:t xml:space="preserve">1200,0 </w:t>
      </w:r>
      <w:proofErr w:type="spellStart"/>
      <w:r w:rsidR="00A15640" w:rsidRPr="007F2E9A">
        <w:rPr>
          <w:rFonts w:ascii="Times New Roman" w:hAnsi="Times New Roman" w:cs="Times New Roman"/>
          <w:sz w:val="28"/>
          <w:szCs w:val="28"/>
        </w:rPr>
        <w:t>тыс</w:t>
      </w:r>
      <w:proofErr w:type="gramStart"/>
      <w:r w:rsidR="00A15640"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который не превышает предельного объема муниципального долга (п.3 ст.107 БК РФ), в том числе по муниципальным гарантиям муниципального образования </w:t>
      </w:r>
      <w:r w:rsidR="00A15640" w:rsidRPr="007F2E9A">
        <w:rPr>
          <w:rFonts w:ascii="Times New Roman" w:hAnsi="Times New Roman" w:cs="Times New Roman"/>
          <w:sz w:val="28"/>
          <w:szCs w:val="28"/>
        </w:rPr>
        <w:t xml:space="preserve">Прибрежное </w:t>
      </w:r>
      <w:r w:rsidRPr="007F2E9A">
        <w:rPr>
          <w:rFonts w:ascii="Times New Roman" w:hAnsi="Times New Roman" w:cs="Times New Roman"/>
          <w:sz w:val="28"/>
          <w:szCs w:val="28"/>
        </w:rPr>
        <w:t>сельское поселение 0,0 тыс. рублей (ст.111 БК РФ).</w:t>
      </w:r>
    </w:p>
    <w:p w:rsidR="0015477D" w:rsidRPr="007F2E9A" w:rsidRDefault="00564EEB"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Проект </w:t>
      </w:r>
      <w:r w:rsidR="007E4D06" w:rsidRPr="007F2E9A">
        <w:rPr>
          <w:rFonts w:ascii="Times New Roman" w:hAnsi="Times New Roman" w:cs="Times New Roman"/>
          <w:sz w:val="28"/>
          <w:szCs w:val="28"/>
        </w:rPr>
        <w:t xml:space="preserve">Решения </w:t>
      </w:r>
      <w:r w:rsidR="00A15640" w:rsidRPr="007F2E9A">
        <w:rPr>
          <w:rFonts w:ascii="Times New Roman" w:hAnsi="Times New Roman" w:cs="Times New Roman"/>
          <w:sz w:val="28"/>
          <w:szCs w:val="28"/>
        </w:rPr>
        <w:t xml:space="preserve">Совета </w:t>
      </w:r>
      <w:r w:rsidR="0065291B" w:rsidRPr="007F2E9A">
        <w:rPr>
          <w:rFonts w:ascii="Times New Roman" w:hAnsi="Times New Roman" w:cs="Times New Roman"/>
          <w:sz w:val="28"/>
          <w:szCs w:val="28"/>
        </w:rPr>
        <w:t>Прибрежного</w:t>
      </w:r>
      <w:r w:rsidR="007E4D06" w:rsidRPr="007F2E9A">
        <w:rPr>
          <w:rFonts w:ascii="Times New Roman" w:hAnsi="Times New Roman" w:cs="Times New Roman"/>
          <w:sz w:val="28"/>
          <w:szCs w:val="28"/>
        </w:rPr>
        <w:t xml:space="preserve"> сельского поселения Славянского района «О бюджете Прибрежного сельского поселения</w:t>
      </w:r>
      <w:r w:rsidR="00A15640" w:rsidRPr="007F2E9A">
        <w:rPr>
          <w:rFonts w:ascii="Times New Roman" w:hAnsi="Times New Roman" w:cs="Times New Roman"/>
          <w:sz w:val="28"/>
          <w:szCs w:val="28"/>
        </w:rPr>
        <w:t xml:space="preserve"> Славянского района</w:t>
      </w:r>
      <w:r w:rsidR="007E4D06" w:rsidRPr="007F2E9A">
        <w:rPr>
          <w:rFonts w:ascii="Times New Roman" w:hAnsi="Times New Roman" w:cs="Times New Roman"/>
          <w:sz w:val="28"/>
          <w:szCs w:val="28"/>
        </w:rPr>
        <w:t xml:space="preserve"> на 201</w:t>
      </w:r>
      <w:r w:rsidR="00324727" w:rsidRPr="007F2E9A">
        <w:rPr>
          <w:rFonts w:ascii="Times New Roman" w:hAnsi="Times New Roman" w:cs="Times New Roman"/>
          <w:sz w:val="28"/>
          <w:szCs w:val="28"/>
        </w:rPr>
        <w:t>7</w:t>
      </w:r>
      <w:r w:rsidR="007E4D06" w:rsidRPr="007F2E9A">
        <w:rPr>
          <w:rFonts w:ascii="Times New Roman" w:hAnsi="Times New Roman" w:cs="Times New Roman"/>
          <w:sz w:val="28"/>
          <w:szCs w:val="28"/>
        </w:rPr>
        <w:t xml:space="preserve"> год» был сдан в Совет Прибрежного сельского поселения Славянского района до 15 ноября</w:t>
      </w:r>
      <w:r w:rsidR="0065291B" w:rsidRPr="007F2E9A">
        <w:rPr>
          <w:rFonts w:ascii="Times New Roman" w:hAnsi="Times New Roman" w:cs="Times New Roman"/>
          <w:sz w:val="28"/>
          <w:szCs w:val="28"/>
        </w:rPr>
        <w:t xml:space="preserve"> 201</w:t>
      </w:r>
      <w:r w:rsidR="00324727" w:rsidRPr="007F2E9A">
        <w:rPr>
          <w:rFonts w:ascii="Times New Roman" w:hAnsi="Times New Roman" w:cs="Times New Roman"/>
          <w:sz w:val="28"/>
          <w:szCs w:val="28"/>
        </w:rPr>
        <w:t>6</w:t>
      </w:r>
      <w:r w:rsidR="0065291B" w:rsidRPr="007F2E9A">
        <w:rPr>
          <w:rFonts w:ascii="Times New Roman" w:hAnsi="Times New Roman" w:cs="Times New Roman"/>
          <w:sz w:val="28"/>
          <w:szCs w:val="28"/>
        </w:rPr>
        <w:t xml:space="preserve"> года</w:t>
      </w:r>
      <w:r w:rsidR="007E4D06" w:rsidRPr="007F2E9A">
        <w:rPr>
          <w:rFonts w:ascii="Times New Roman" w:hAnsi="Times New Roman" w:cs="Times New Roman"/>
          <w:sz w:val="28"/>
          <w:szCs w:val="28"/>
        </w:rPr>
        <w:t>.</w:t>
      </w:r>
    </w:p>
    <w:p w:rsidR="00FD670B" w:rsidRPr="007F2E9A" w:rsidRDefault="00FD670B" w:rsidP="006F6DEC">
      <w:pPr>
        <w:spacing w:after="0" w:line="240" w:lineRule="auto"/>
        <w:ind w:firstLine="709"/>
        <w:contextualSpacing/>
        <w:jc w:val="center"/>
        <w:rPr>
          <w:rFonts w:ascii="Times New Roman" w:hAnsi="Times New Roman" w:cs="Times New Roman"/>
          <w:sz w:val="28"/>
          <w:szCs w:val="28"/>
        </w:rPr>
      </w:pPr>
    </w:p>
    <w:p w:rsidR="00C45A25" w:rsidRPr="007F2E9A" w:rsidRDefault="00C45A25" w:rsidP="00C45A25">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Оценка социально – экономического развития</w:t>
      </w:r>
    </w:p>
    <w:p w:rsidR="00C45A25" w:rsidRPr="007F2E9A" w:rsidRDefault="00C45A25" w:rsidP="00C45A25">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муниципального образования</w:t>
      </w:r>
    </w:p>
    <w:p w:rsidR="00C45A25" w:rsidRPr="007F2E9A" w:rsidRDefault="00C45A25" w:rsidP="00C45A25">
      <w:pPr>
        <w:spacing w:after="0" w:line="240" w:lineRule="auto"/>
        <w:ind w:firstLine="709"/>
        <w:contextualSpacing/>
        <w:jc w:val="center"/>
        <w:rPr>
          <w:rFonts w:ascii="Times New Roman" w:hAnsi="Times New Roman" w:cs="Times New Roman"/>
          <w:b/>
          <w:sz w:val="28"/>
          <w:szCs w:val="28"/>
        </w:rPr>
      </w:pPr>
    </w:p>
    <w:p w:rsidR="00C45A25" w:rsidRPr="007F2E9A" w:rsidRDefault="00C45A25" w:rsidP="00C45A2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Постановлением администрации Прибрежного</w:t>
      </w:r>
      <w:r w:rsidR="00C33FEE" w:rsidRPr="007F2E9A">
        <w:rPr>
          <w:rFonts w:ascii="Times New Roman" w:hAnsi="Times New Roman" w:cs="Times New Roman"/>
          <w:sz w:val="28"/>
          <w:szCs w:val="28"/>
        </w:rPr>
        <w:t xml:space="preserve"> сельского</w:t>
      </w:r>
      <w:r w:rsidRPr="007F2E9A">
        <w:rPr>
          <w:rFonts w:ascii="Times New Roman" w:hAnsi="Times New Roman" w:cs="Times New Roman"/>
          <w:sz w:val="28"/>
          <w:szCs w:val="28"/>
        </w:rPr>
        <w:t xml:space="preserve"> поселения Славянского района от </w:t>
      </w:r>
      <w:r w:rsidR="00F05ABE" w:rsidRPr="007F2E9A">
        <w:rPr>
          <w:rFonts w:ascii="Times New Roman" w:hAnsi="Times New Roman" w:cs="Times New Roman"/>
          <w:sz w:val="28"/>
          <w:szCs w:val="28"/>
        </w:rPr>
        <w:t>01</w:t>
      </w:r>
      <w:r w:rsidRPr="007F2E9A">
        <w:rPr>
          <w:rFonts w:ascii="Times New Roman" w:hAnsi="Times New Roman" w:cs="Times New Roman"/>
          <w:sz w:val="28"/>
          <w:szCs w:val="28"/>
        </w:rPr>
        <w:t>.11.201</w:t>
      </w:r>
      <w:r w:rsidR="00F05ABE" w:rsidRPr="007F2E9A">
        <w:rPr>
          <w:rFonts w:ascii="Times New Roman" w:hAnsi="Times New Roman" w:cs="Times New Roman"/>
          <w:sz w:val="28"/>
          <w:szCs w:val="28"/>
        </w:rPr>
        <w:t xml:space="preserve">6 </w:t>
      </w:r>
      <w:r w:rsidRPr="007F2E9A">
        <w:rPr>
          <w:rFonts w:ascii="Times New Roman" w:hAnsi="Times New Roman" w:cs="Times New Roman"/>
          <w:sz w:val="28"/>
          <w:szCs w:val="28"/>
        </w:rPr>
        <w:t xml:space="preserve"> №</w:t>
      </w:r>
      <w:r w:rsidR="00F05ABE" w:rsidRPr="007F2E9A">
        <w:rPr>
          <w:rFonts w:ascii="Times New Roman" w:hAnsi="Times New Roman" w:cs="Times New Roman"/>
          <w:sz w:val="28"/>
          <w:szCs w:val="28"/>
        </w:rPr>
        <w:t>220</w:t>
      </w:r>
      <w:r w:rsidR="00AD05B8" w:rsidRPr="007F2E9A">
        <w:rPr>
          <w:rFonts w:ascii="Times New Roman" w:hAnsi="Times New Roman" w:cs="Times New Roman"/>
          <w:sz w:val="28"/>
          <w:szCs w:val="28"/>
        </w:rPr>
        <w:t xml:space="preserve"> «Об утверждении среднесрочного финансового плана Прибрежного сельского поселения Славянского района на 201</w:t>
      </w:r>
      <w:r w:rsidR="00F05ABE" w:rsidRPr="007F2E9A">
        <w:rPr>
          <w:rFonts w:ascii="Times New Roman" w:hAnsi="Times New Roman" w:cs="Times New Roman"/>
          <w:sz w:val="28"/>
          <w:szCs w:val="28"/>
        </w:rPr>
        <w:t>7</w:t>
      </w:r>
      <w:r w:rsidR="00AD05B8" w:rsidRPr="007F2E9A">
        <w:rPr>
          <w:rFonts w:ascii="Times New Roman" w:hAnsi="Times New Roman" w:cs="Times New Roman"/>
          <w:sz w:val="28"/>
          <w:szCs w:val="28"/>
        </w:rPr>
        <w:t>-201</w:t>
      </w:r>
      <w:r w:rsidR="00F05ABE" w:rsidRPr="007F2E9A">
        <w:rPr>
          <w:rFonts w:ascii="Times New Roman" w:hAnsi="Times New Roman" w:cs="Times New Roman"/>
          <w:sz w:val="28"/>
          <w:szCs w:val="28"/>
        </w:rPr>
        <w:t>9</w:t>
      </w:r>
      <w:r w:rsidR="00AD05B8" w:rsidRPr="007F2E9A">
        <w:rPr>
          <w:rFonts w:ascii="Times New Roman" w:hAnsi="Times New Roman" w:cs="Times New Roman"/>
          <w:sz w:val="28"/>
          <w:szCs w:val="28"/>
        </w:rPr>
        <w:t xml:space="preserve"> годы»</w:t>
      </w:r>
      <w:r w:rsidRPr="007F2E9A">
        <w:rPr>
          <w:rFonts w:ascii="Times New Roman" w:hAnsi="Times New Roman" w:cs="Times New Roman"/>
          <w:sz w:val="28"/>
          <w:szCs w:val="28"/>
        </w:rPr>
        <w:t xml:space="preserve"> утвержден среднесрочный финансовый план Прибрежного сельского поселения Славянского района на 201</w:t>
      </w:r>
      <w:r w:rsidR="00F05ABE" w:rsidRPr="007F2E9A">
        <w:rPr>
          <w:rFonts w:ascii="Times New Roman" w:hAnsi="Times New Roman" w:cs="Times New Roman"/>
          <w:sz w:val="28"/>
          <w:szCs w:val="28"/>
        </w:rPr>
        <w:t>7</w:t>
      </w:r>
      <w:r w:rsidRPr="007F2E9A">
        <w:rPr>
          <w:rFonts w:ascii="Times New Roman" w:hAnsi="Times New Roman" w:cs="Times New Roman"/>
          <w:sz w:val="28"/>
          <w:szCs w:val="28"/>
        </w:rPr>
        <w:t>-201</w:t>
      </w:r>
      <w:r w:rsidR="00F05ABE" w:rsidRPr="007F2E9A">
        <w:rPr>
          <w:rFonts w:ascii="Times New Roman" w:hAnsi="Times New Roman" w:cs="Times New Roman"/>
          <w:sz w:val="28"/>
          <w:szCs w:val="28"/>
        </w:rPr>
        <w:t>9</w:t>
      </w:r>
      <w:r w:rsidRPr="007F2E9A">
        <w:rPr>
          <w:rFonts w:ascii="Times New Roman" w:hAnsi="Times New Roman" w:cs="Times New Roman"/>
          <w:sz w:val="28"/>
          <w:szCs w:val="28"/>
        </w:rPr>
        <w:t xml:space="preserve"> годы.</w:t>
      </w:r>
    </w:p>
    <w:p w:rsidR="00C45A25" w:rsidRPr="007F2E9A" w:rsidRDefault="00C45A25" w:rsidP="00C8653F">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План утвержден в соответствии со ст.174 Бюджетного кодекса РФ, в целях информирования представительного органа муниципального образования о предполагаемых среднесрочных тенденциях развития экономики и социальной сферы, комплексного прогнозирования финансовых последствий разрабатываемых реформ, программ, выявления необходимости и возможности осуществления в перспективе мер в области финансовой политики, отслеживание долгосрочных негативных тенденций и своевременного </w:t>
      </w:r>
      <w:proofErr w:type="gramStart"/>
      <w:r w:rsidRPr="007F2E9A">
        <w:rPr>
          <w:rFonts w:ascii="Times New Roman" w:hAnsi="Times New Roman" w:cs="Times New Roman"/>
          <w:sz w:val="28"/>
          <w:szCs w:val="28"/>
        </w:rPr>
        <w:t>принятия</w:t>
      </w:r>
      <w:proofErr w:type="gramEnd"/>
      <w:r w:rsidRPr="007F2E9A">
        <w:rPr>
          <w:rFonts w:ascii="Times New Roman" w:hAnsi="Times New Roman" w:cs="Times New Roman"/>
          <w:sz w:val="28"/>
          <w:szCs w:val="28"/>
        </w:rPr>
        <w:t xml:space="preserve"> соответствующих мер. </w:t>
      </w:r>
    </w:p>
    <w:p w:rsidR="00AF02D4" w:rsidRPr="007F2E9A" w:rsidRDefault="00AF02D4" w:rsidP="00C8653F">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Большая часть показателей по основным отраслям прогнозируемого 2017 г</w:t>
      </w:r>
      <w:r w:rsidR="00C8653F" w:rsidRPr="007F2E9A">
        <w:rPr>
          <w:rFonts w:ascii="Times New Roman" w:hAnsi="Times New Roman" w:cs="Times New Roman"/>
          <w:sz w:val="28"/>
          <w:szCs w:val="28"/>
        </w:rPr>
        <w:t>оду</w:t>
      </w:r>
      <w:r w:rsidRPr="007F2E9A">
        <w:rPr>
          <w:rFonts w:ascii="Times New Roman" w:hAnsi="Times New Roman" w:cs="Times New Roman"/>
          <w:sz w:val="28"/>
          <w:szCs w:val="28"/>
        </w:rPr>
        <w:t xml:space="preserve"> не превышают уровень данных за 2015 г. Снижение такого показателя, как  «Объем продукции сельского хозяйства» и овощи в сельскохозяйственных </w:t>
      </w:r>
      <w:r w:rsidRPr="007F2E9A">
        <w:rPr>
          <w:rFonts w:ascii="Times New Roman" w:hAnsi="Times New Roman" w:cs="Times New Roman"/>
          <w:sz w:val="28"/>
          <w:szCs w:val="28"/>
        </w:rPr>
        <w:lastRenderedPageBreak/>
        <w:t>организациях, темп роста  по которым составил 71 % и 20 % к запланированным показателя 2016 г. и  53 %  и 44 % к выполнению 2015 г., в связи с плановой цифрой ОАО «Сад-Гигант».</w:t>
      </w:r>
      <w:proofErr w:type="gramEnd"/>
    </w:p>
    <w:p w:rsidR="00AF02D4" w:rsidRPr="007F2E9A" w:rsidRDefault="00AF02D4" w:rsidP="00C8653F">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Прогнозируется на 2 % рост среднедушевого денежного дохода на одного жителя в 2016 г. и составит данный показатель 9,7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Номинально начисленная среднемесячная заработная плата по прогнозам составит 20,5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с темпом роста к плану 2016г. 103%. Прибыль предприятий прогнозируется к увеличению на  147,8 % к плану 2016г. и на 132,3% к факту 2015 г. в связи запланированной суммой прибыли ОАО «Сад-Гигант». По фонду оплаты труда </w:t>
      </w:r>
      <w:proofErr w:type="gramStart"/>
      <w:r w:rsidRPr="007F2E9A">
        <w:rPr>
          <w:rFonts w:ascii="Times New Roman" w:hAnsi="Times New Roman" w:cs="Times New Roman"/>
          <w:sz w:val="28"/>
          <w:szCs w:val="28"/>
        </w:rPr>
        <w:t>ожидается рост составит</w:t>
      </w:r>
      <w:proofErr w:type="gramEnd"/>
      <w:r w:rsidRPr="007F2E9A">
        <w:rPr>
          <w:rFonts w:ascii="Times New Roman" w:hAnsi="Times New Roman" w:cs="Times New Roman"/>
          <w:sz w:val="28"/>
          <w:szCs w:val="28"/>
        </w:rPr>
        <w:t xml:space="preserve"> 122,3 % к плану 2016г. и 104% к факту 2015 г.</w:t>
      </w:r>
    </w:p>
    <w:p w:rsidR="00AF02D4" w:rsidRPr="007F2E9A" w:rsidRDefault="00AF02D4" w:rsidP="00C8653F">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Уровень безработицы на протяжении последних лет ниже </w:t>
      </w:r>
      <w:proofErr w:type="spellStart"/>
      <w:r w:rsidRPr="007F2E9A">
        <w:rPr>
          <w:rFonts w:ascii="Times New Roman" w:hAnsi="Times New Roman" w:cs="Times New Roman"/>
          <w:sz w:val="28"/>
          <w:szCs w:val="28"/>
        </w:rPr>
        <w:t>среднекраевого</w:t>
      </w:r>
      <w:proofErr w:type="spellEnd"/>
      <w:r w:rsidRPr="007F2E9A">
        <w:rPr>
          <w:rFonts w:ascii="Times New Roman" w:hAnsi="Times New Roman" w:cs="Times New Roman"/>
          <w:sz w:val="28"/>
          <w:szCs w:val="28"/>
        </w:rPr>
        <w:t xml:space="preserve"> показателя. В прогнозном периоде роста уровня безработицы не ожидается, он сохранится и составит 0,3%.</w:t>
      </w:r>
    </w:p>
    <w:p w:rsidR="00AF02D4" w:rsidRPr="007F2E9A" w:rsidRDefault="00AF02D4" w:rsidP="00AF02D4">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Оборот розничной торговли и оборот общественного </w:t>
      </w:r>
      <w:proofErr w:type="gramStart"/>
      <w:r w:rsidRPr="007F2E9A">
        <w:rPr>
          <w:rFonts w:ascii="Times New Roman" w:hAnsi="Times New Roman" w:cs="Times New Roman"/>
          <w:sz w:val="28"/>
          <w:szCs w:val="28"/>
        </w:rPr>
        <w:t>питания</w:t>
      </w:r>
      <w:proofErr w:type="gramEnd"/>
      <w:r w:rsidRPr="007F2E9A">
        <w:rPr>
          <w:rFonts w:ascii="Times New Roman" w:hAnsi="Times New Roman" w:cs="Times New Roman"/>
          <w:sz w:val="28"/>
          <w:szCs w:val="28"/>
        </w:rPr>
        <w:t xml:space="preserve"> прогнозируемый рост к плану 2016 г.  103,9 %. По объему платных услуг населению ожидается снижение в сравнении с планом на 2016 г., темп роста составит 75,5 %. Снижение произойдет в связи с уменьшением оказания платных услуг населению ОАО «Сад-Гигантом».</w:t>
      </w:r>
    </w:p>
    <w:p w:rsidR="00C45A25" w:rsidRPr="007F2E9A" w:rsidRDefault="00C45A25" w:rsidP="00A065C0">
      <w:pPr>
        <w:spacing w:after="0" w:line="240" w:lineRule="auto"/>
        <w:ind w:firstLine="709"/>
        <w:contextualSpacing/>
        <w:jc w:val="both"/>
        <w:rPr>
          <w:rFonts w:ascii="Times New Roman" w:hAnsi="Times New Roman" w:cs="Times New Roman"/>
          <w:sz w:val="28"/>
          <w:szCs w:val="28"/>
        </w:rPr>
      </w:pPr>
    </w:p>
    <w:p w:rsidR="00C45A25" w:rsidRPr="007F2E9A" w:rsidRDefault="00C45A25" w:rsidP="00C45A25">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 xml:space="preserve">Соблюдение требований основных направлений </w:t>
      </w:r>
      <w:proofErr w:type="gramStart"/>
      <w:r w:rsidRPr="007F2E9A">
        <w:rPr>
          <w:rFonts w:ascii="Times New Roman" w:hAnsi="Times New Roman" w:cs="Times New Roman"/>
          <w:b/>
          <w:sz w:val="28"/>
          <w:szCs w:val="28"/>
        </w:rPr>
        <w:t>бюджетной</w:t>
      </w:r>
      <w:proofErr w:type="gramEnd"/>
    </w:p>
    <w:p w:rsidR="00C45A25" w:rsidRPr="007F2E9A" w:rsidRDefault="00C45A25" w:rsidP="00C45A25">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и налоговой политики при составлении проекта решения</w:t>
      </w:r>
    </w:p>
    <w:p w:rsidR="00155B8E" w:rsidRPr="007F2E9A" w:rsidRDefault="00155B8E" w:rsidP="005D6875">
      <w:pPr>
        <w:spacing w:after="0" w:line="240" w:lineRule="auto"/>
        <w:ind w:firstLine="709"/>
        <w:contextualSpacing/>
        <w:jc w:val="both"/>
        <w:rPr>
          <w:rFonts w:ascii="Times New Roman" w:hAnsi="Times New Roman" w:cs="Times New Roman"/>
          <w:sz w:val="28"/>
          <w:szCs w:val="28"/>
        </w:rPr>
      </w:pPr>
    </w:p>
    <w:p w:rsidR="00140D74" w:rsidRPr="007F2E9A" w:rsidRDefault="00140D74" w:rsidP="005D6875">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Основн</w:t>
      </w:r>
      <w:r w:rsidR="00E57B5E" w:rsidRPr="007F2E9A">
        <w:rPr>
          <w:rFonts w:ascii="Times New Roman" w:hAnsi="Times New Roman" w:cs="Times New Roman"/>
          <w:sz w:val="28"/>
          <w:szCs w:val="28"/>
        </w:rPr>
        <w:t>ые направления</w:t>
      </w:r>
      <w:r w:rsidRPr="007F2E9A">
        <w:rPr>
          <w:rFonts w:ascii="Times New Roman" w:hAnsi="Times New Roman" w:cs="Times New Roman"/>
          <w:sz w:val="28"/>
          <w:szCs w:val="28"/>
        </w:rPr>
        <w:t xml:space="preserve"> бюджетной и налоговой политики </w:t>
      </w:r>
      <w:r w:rsidR="00C86253" w:rsidRPr="007F2E9A">
        <w:rPr>
          <w:rFonts w:ascii="Times New Roman" w:hAnsi="Times New Roman" w:cs="Times New Roman"/>
          <w:sz w:val="28"/>
          <w:szCs w:val="28"/>
        </w:rPr>
        <w:t>Прибрежного сельского поселения Славянского района</w:t>
      </w:r>
      <w:r w:rsidR="00303C9F" w:rsidRPr="007F2E9A">
        <w:rPr>
          <w:rFonts w:ascii="Times New Roman" w:hAnsi="Times New Roman" w:cs="Times New Roman"/>
          <w:sz w:val="28"/>
          <w:szCs w:val="28"/>
        </w:rPr>
        <w:t xml:space="preserve"> на 201</w:t>
      </w:r>
      <w:r w:rsidR="00B30EF8" w:rsidRPr="007F2E9A">
        <w:rPr>
          <w:rFonts w:ascii="Times New Roman" w:hAnsi="Times New Roman" w:cs="Times New Roman"/>
          <w:sz w:val="28"/>
          <w:szCs w:val="28"/>
        </w:rPr>
        <w:t>7</w:t>
      </w:r>
      <w:r w:rsidR="00303C9F" w:rsidRPr="007F2E9A">
        <w:rPr>
          <w:rFonts w:ascii="Times New Roman" w:hAnsi="Times New Roman" w:cs="Times New Roman"/>
          <w:sz w:val="28"/>
          <w:szCs w:val="28"/>
        </w:rPr>
        <w:t xml:space="preserve"> год </w:t>
      </w:r>
      <w:r w:rsidRPr="007F2E9A">
        <w:rPr>
          <w:rFonts w:ascii="Times New Roman" w:hAnsi="Times New Roman" w:cs="Times New Roman"/>
          <w:sz w:val="28"/>
          <w:szCs w:val="28"/>
        </w:rPr>
        <w:t xml:space="preserve">подготовлены в соответствии со статьями 172,184.2 Бюджетного кодекса РФ и Положением о бюджетном процессе в </w:t>
      </w:r>
      <w:r w:rsidR="00400507" w:rsidRPr="007F2E9A">
        <w:rPr>
          <w:rFonts w:ascii="Times New Roman" w:hAnsi="Times New Roman" w:cs="Times New Roman"/>
          <w:sz w:val="28"/>
          <w:szCs w:val="28"/>
        </w:rPr>
        <w:t>Прибрежном</w:t>
      </w:r>
      <w:r w:rsidR="008E0DB4" w:rsidRPr="007F2E9A">
        <w:rPr>
          <w:rFonts w:ascii="Times New Roman" w:hAnsi="Times New Roman" w:cs="Times New Roman"/>
          <w:sz w:val="28"/>
          <w:szCs w:val="28"/>
        </w:rPr>
        <w:t xml:space="preserve"> </w:t>
      </w:r>
      <w:r w:rsidR="000E5E39" w:rsidRPr="007F2E9A">
        <w:rPr>
          <w:rFonts w:ascii="Times New Roman" w:hAnsi="Times New Roman" w:cs="Times New Roman"/>
          <w:sz w:val="28"/>
          <w:szCs w:val="28"/>
        </w:rPr>
        <w:t>сельском поселении</w:t>
      </w:r>
      <w:r w:rsidR="00C86253" w:rsidRPr="007F2E9A">
        <w:rPr>
          <w:rFonts w:ascii="Times New Roman" w:hAnsi="Times New Roman" w:cs="Times New Roman"/>
          <w:sz w:val="28"/>
          <w:szCs w:val="28"/>
        </w:rPr>
        <w:t xml:space="preserve"> Славянского района, утвержденного решением двенадцатой сессии Совета Прибрежного сельского поселения Славянского района от 28 мая 2015 года №3, в целях составления проекта бюджета Прибрежного сельского поселения Славянского района</w:t>
      </w:r>
      <w:proofErr w:type="gramEnd"/>
      <w:r w:rsidR="00C86253" w:rsidRPr="007F2E9A">
        <w:rPr>
          <w:rFonts w:ascii="Times New Roman" w:hAnsi="Times New Roman" w:cs="Times New Roman"/>
          <w:sz w:val="28"/>
          <w:szCs w:val="28"/>
        </w:rPr>
        <w:t xml:space="preserve"> на 201</w:t>
      </w:r>
      <w:r w:rsidR="00B30EF8" w:rsidRPr="007F2E9A">
        <w:rPr>
          <w:rFonts w:ascii="Times New Roman" w:hAnsi="Times New Roman" w:cs="Times New Roman"/>
          <w:sz w:val="28"/>
          <w:szCs w:val="28"/>
        </w:rPr>
        <w:t>7</w:t>
      </w:r>
      <w:r w:rsidR="00C86253" w:rsidRPr="007F2E9A">
        <w:rPr>
          <w:rFonts w:ascii="Times New Roman" w:hAnsi="Times New Roman" w:cs="Times New Roman"/>
          <w:sz w:val="28"/>
          <w:szCs w:val="28"/>
        </w:rPr>
        <w:t xml:space="preserve"> год</w:t>
      </w:r>
      <w:r w:rsidR="00246CE8" w:rsidRPr="007F2E9A">
        <w:rPr>
          <w:rFonts w:ascii="Times New Roman" w:hAnsi="Times New Roman" w:cs="Times New Roman"/>
          <w:sz w:val="28"/>
          <w:szCs w:val="28"/>
        </w:rPr>
        <w:t>.</w:t>
      </w:r>
    </w:p>
    <w:p w:rsidR="00C86253" w:rsidRPr="007F2E9A" w:rsidRDefault="00C86253" w:rsidP="005D6875">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Постановлением Администрации Прибрежного сельского поселения Славянского района  от</w:t>
      </w:r>
      <w:r w:rsidR="006B514E" w:rsidRPr="007F2E9A">
        <w:rPr>
          <w:rFonts w:ascii="Times New Roman" w:hAnsi="Times New Roman" w:cs="Times New Roman"/>
          <w:sz w:val="28"/>
          <w:szCs w:val="28"/>
        </w:rPr>
        <w:t xml:space="preserve"> </w:t>
      </w:r>
      <w:r w:rsidR="00B30EF8" w:rsidRPr="007F2E9A">
        <w:rPr>
          <w:rFonts w:ascii="Times New Roman" w:hAnsi="Times New Roman" w:cs="Times New Roman"/>
          <w:sz w:val="28"/>
          <w:szCs w:val="28"/>
        </w:rPr>
        <w:t>01</w:t>
      </w:r>
      <w:r w:rsidR="006B514E" w:rsidRPr="007F2E9A">
        <w:rPr>
          <w:rFonts w:ascii="Times New Roman" w:hAnsi="Times New Roman" w:cs="Times New Roman"/>
          <w:sz w:val="28"/>
          <w:szCs w:val="28"/>
        </w:rPr>
        <w:t>.1</w:t>
      </w:r>
      <w:r w:rsidR="00B30EF8" w:rsidRPr="007F2E9A">
        <w:rPr>
          <w:rFonts w:ascii="Times New Roman" w:hAnsi="Times New Roman" w:cs="Times New Roman"/>
          <w:sz w:val="28"/>
          <w:szCs w:val="28"/>
        </w:rPr>
        <w:t>1</w:t>
      </w:r>
      <w:r w:rsidR="006B514E" w:rsidRPr="007F2E9A">
        <w:rPr>
          <w:rFonts w:ascii="Times New Roman" w:hAnsi="Times New Roman" w:cs="Times New Roman"/>
          <w:sz w:val="28"/>
          <w:szCs w:val="28"/>
        </w:rPr>
        <w:t>.201</w:t>
      </w:r>
      <w:r w:rsidR="00B30EF8" w:rsidRPr="007F2E9A">
        <w:rPr>
          <w:rFonts w:ascii="Times New Roman" w:hAnsi="Times New Roman" w:cs="Times New Roman"/>
          <w:sz w:val="28"/>
          <w:szCs w:val="28"/>
        </w:rPr>
        <w:t>6</w:t>
      </w:r>
      <w:r w:rsidR="006B514E" w:rsidRPr="007F2E9A">
        <w:rPr>
          <w:rFonts w:ascii="Times New Roman" w:hAnsi="Times New Roman" w:cs="Times New Roman"/>
          <w:sz w:val="28"/>
          <w:szCs w:val="28"/>
        </w:rPr>
        <w:t xml:space="preserve"> № </w:t>
      </w:r>
      <w:r w:rsidR="00B30EF8" w:rsidRPr="007F2E9A">
        <w:rPr>
          <w:rFonts w:ascii="Times New Roman" w:hAnsi="Times New Roman" w:cs="Times New Roman"/>
          <w:sz w:val="28"/>
          <w:szCs w:val="28"/>
        </w:rPr>
        <w:t>219</w:t>
      </w:r>
      <w:r w:rsidRPr="007F2E9A">
        <w:rPr>
          <w:rFonts w:ascii="Times New Roman" w:hAnsi="Times New Roman" w:cs="Times New Roman"/>
          <w:sz w:val="28"/>
          <w:szCs w:val="28"/>
        </w:rPr>
        <w:t xml:space="preserve"> </w:t>
      </w:r>
      <w:r w:rsidR="006B514E" w:rsidRPr="007F2E9A">
        <w:rPr>
          <w:rFonts w:ascii="Times New Roman" w:hAnsi="Times New Roman" w:cs="Times New Roman"/>
          <w:sz w:val="28"/>
          <w:szCs w:val="28"/>
        </w:rPr>
        <w:t>«Об утверждении основных направлений бюджетной и налоговой политики Прибрежного сельского поселения Славянского района на 201</w:t>
      </w:r>
      <w:r w:rsidR="00B30EF8" w:rsidRPr="007F2E9A">
        <w:rPr>
          <w:rFonts w:ascii="Times New Roman" w:hAnsi="Times New Roman" w:cs="Times New Roman"/>
          <w:sz w:val="28"/>
          <w:szCs w:val="28"/>
        </w:rPr>
        <w:t>7</w:t>
      </w:r>
      <w:r w:rsidR="006B514E" w:rsidRPr="007F2E9A">
        <w:rPr>
          <w:rFonts w:ascii="Times New Roman" w:hAnsi="Times New Roman" w:cs="Times New Roman"/>
          <w:sz w:val="28"/>
          <w:szCs w:val="28"/>
        </w:rPr>
        <w:t xml:space="preserve"> год</w:t>
      </w:r>
      <w:r w:rsidR="006B1E79" w:rsidRPr="007F2E9A">
        <w:rPr>
          <w:rFonts w:ascii="Times New Roman" w:hAnsi="Times New Roman" w:cs="Times New Roman"/>
          <w:sz w:val="28"/>
          <w:szCs w:val="28"/>
        </w:rPr>
        <w:t xml:space="preserve">» утверждены основные направления бюджетной и налоговой политики Прибрежного сельского поселения </w:t>
      </w:r>
      <w:r w:rsidR="00B30EF8" w:rsidRPr="007F2E9A">
        <w:rPr>
          <w:rFonts w:ascii="Times New Roman" w:hAnsi="Times New Roman" w:cs="Times New Roman"/>
          <w:sz w:val="28"/>
          <w:szCs w:val="28"/>
        </w:rPr>
        <w:t xml:space="preserve">Славянского района </w:t>
      </w:r>
      <w:r w:rsidR="006B1E79" w:rsidRPr="007F2E9A">
        <w:rPr>
          <w:rFonts w:ascii="Times New Roman" w:hAnsi="Times New Roman" w:cs="Times New Roman"/>
          <w:sz w:val="28"/>
          <w:szCs w:val="28"/>
        </w:rPr>
        <w:t>на 201</w:t>
      </w:r>
      <w:r w:rsidR="00B30EF8" w:rsidRPr="007F2E9A">
        <w:rPr>
          <w:rFonts w:ascii="Times New Roman" w:hAnsi="Times New Roman" w:cs="Times New Roman"/>
          <w:sz w:val="28"/>
          <w:szCs w:val="28"/>
        </w:rPr>
        <w:t>7</w:t>
      </w:r>
      <w:r w:rsidR="006B1E79" w:rsidRPr="007F2E9A">
        <w:rPr>
          <w:rFonts w:ascii="Times New Roman" w:hAnsi="Times New Roman" w:cs="Times New Roman"/>
          <w:sz w:val="28"/>
          <w:szCs w:val="28"/>
        </w:rPr>
        <w:t xml:space="preserve"> год.</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Бюджетная и налоговая политика на 2017 год направлена на решение задач, сформулированных в прогнозе социально-экономического развития Прибрежного сельского поселения Славянского района в среднесрочной перспективе.</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Основные цели налоговой политики Прибрежного сельского поселения Славянского района на 2017 год: </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реализация антикризисных мер, сохранение доходного потенциала;</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повышение качества администрирования налоговых и неналоговых дохо</w:t>
      </w:r>
      <w:r w:rsidRPr="007F2E9A">
        <w:rPr>
          <w:rFonts w:ascii="Times New Roman" w:hAnsi="Times New Roman" w:cs="Times New Roman"/>
          <w:sz w:val="28"/>
          <w:szCs w:val="28"/>
        </w:rPr>
        <w:softHyphen/>
        <w:t>дов;</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создание условий для стимулирования экономического роста, предпри</w:t>
      </w:r>
      <w:r w:rsidRPr="007F2E9A">
        <w:rPr>
          <w:rFonts w:ascii="Times New Roman" w:hAnsi="Times New Roman" w:cs="Times New Roman"/>
          <w:sz w:val="28"/>
          <w:szCs w:val="28"/>
        </w:rPr>
        <w:softHyphen/>
        <w:t xml:space="preserve">нимательской и инвестиционной деятельности; </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Основными целями бюджетной политики Прибрежного сельского поселения Славянского района на 2017 год остаётся устойчивое социально-экономическое развитие, повышение эффективности осуществляемых бюджетных расходов, улучшение качества жизни населения  за счёт создания условий для обеспечения граждан доступными и качественными бюджетными услугами и обеспечения социальной защищённости.</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Исходя из приоритетов бюджетной и налоговой политики органам местного самоуправления Прибрежного сельского поселения Славянского района, главным администраторам доходов, главным распорядителям средств местного бюджета и иным участникам бюджетного процесса необходимо направить усилия на решение следующих задач:</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сохранение и развитие налогового потенциала на территории Прибрежного сельского поселения Славянского района путем совершенствования механизмов взаимодействия администрации поселения, органов исполнительной власти Краснодарского края и территориальных органов государственной власти в части качественного администрирования доходных источников бюджета и повышения уровня их собираемости, легализации налоговой базы, включая легализацию «теневой» заработной платы, поддержки организаций, формирующих налоговый потенциал Прибрежного сельского поселения Славянского района, содействия инвестиционным</w:t>
      </w:r>
      <w:proofErr w:type="gramEnd"/>
      <w:r w:rsidRPr="007F2E9A">
        <w:rPr>
          <w:rFonts w:ascii="Times New Roman" w:hAnsi="Times New Roman" w:cs="Times New Roman"/>
          <w:sz w:val="28"/>
          <w:szCs w:val="28"/>
        </w:rPr>
        <w:t xml:space="preserve"> процессам в экономике, повышения эффективности управления муниципальной собственностью;</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обеспечение уровня доходов местного бюджета, достаточного для гарантированного и качественного выполнения задач и функций местного самоуправления, в том числе по исполнению в приоритетном порядке социальных обязательств;</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создание условий для развития предпринимательского и инвестиционного климата;</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обеспечение сбалансированности бюджета Прибрежного сельского поселения Славянского района;</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повышение результативности использования средств местного бюджета, повышение эффективности деятельности муниципальных учреждений;</w:t>
      </w:r>
    </w:p>
    <w:p w:rsidR="001D1EE2" w:rsidRPr="007F2E9A" w:rsidRDefault="001D1EE2" w:rsidP="001D1EE2">
      <w:pPr>
        <w:tabs>
          <w:tab w:val="left" w:pos="271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информирование граждан в доступной для них форме об основных положениях проекта бюджета, решения о бюджете, решения об исполнении бюджета, планируемых и достигнутых результатах использования бюджетных средств.</w:t>
      </w:r>
    </w:p>
    <w:p w:rsidR="00FD670B" w:rsidRDefault="00FD670B" w:rsidP="00C45A25">
      <w:pPr>
        <w:tabs>
          <w:tab w:val="left" w:pos="2710"/>
        </w:tabs>
        <w:spacing w:after="0" w:line="240" w:lineRule="auto"/>
        <w:ind w:firstLine="709"/>
        <w:contextualSpacing/>
        <w:jc w:val="center"/>
        <w:rPr>
          <w:rFonts w:ascii="Times New Roman" w:hAnsi="Times New Roman" w:cs="Times New Roman"/>
          <w:b/>
          <w:sz w:val="28"/>
          <w:szCs w:val="28"/>
        </w:rPr>
      </w:pPr>
    </w:p>
    <w:p w:rsidR="00FD670B" w:rsidRDefault="00FD670B" w:rsidP="00C45A25">
      <w:pPr>
        <w:tabs>
          <w:tab w:val="left" w:pos="2710"/>
        </w:tabs>
        <w:spacing w:after="0" w:line="240" w:lineRule="auto"/>
        <w:ind w:firstLine="709"/>
        <w:contextualSpacing/>
        <w:jc w:val="center"/>
        <w:rPr>
          <w:rFonts w:ascii="Times New Roman" w:hAnsi="Times New Roman" w:cs="Times New Roman"/>
          <w:b/>
          <w:sz w:val="28"/>
          <w:szCs w:val="28"/>
        </w:rPr>
      </w:pPr>
    </w:p>
    <w:p w:rsidR="00FD670B" w:rsidRDefault="00FD670B" w:rsidP="00C45A25">
      <w:pPr>
        <w:tabs>
          <w:tab w:val="left" w:pos="2710"/>
        </w:tabs>
        <w:spacing w:after="0" w:line="240" w:lineRule="auto"/>
        <w:ind w:firstLine="709"/>
        <w:contextualSpacing/>
        <w:jc w:val="center"/>
        <w:rPr>
          <w:rFonts w:ascii="Times New Roman" w:hAnsi="Times New Roman" w:cs="Times New Roman"/>
          <w:b/>
          <w:sz w:val="28"/>
          <w:szCs w:val="28"/>
        </w:rPr>
      </w:pPr>
    </w:p>
    <w:p w:rsidR="00C45A25" w:rsidRPr="007F2E9A" w:rsidRDefault="00C45A25" w:rsidP="00C45A25">
      <w:pPr>
        <w:tabs>
          <w:tab w:val="left" w:pos="2710"/>
        </w:tabs>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lastRenderedPageBreak/>
        <w:t>Соблюдение требований основных</w:t>
      </w:r>
    </w:p>
    <w:p w:rsidR="00C45A25" w:rsidRPr="007F2E9A" w:rsidRDefault="00C45A25" w:rsidP="00C45A25">
      <w:pPr>
        <w:tabs>
          <w:tab w:val="left" w:pos="2710"/>
        </w:tabs>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направлений бюджетной  политики</w:t>
      </w:r>
    </w:p>
    <w:p w:rsidR="00A32A26" w:rsidRPr="007F2E9A" w:rsidRDefault="00A32A26" w:rsidP="00C45A25">
      <w:pPr>
        <w:tabs>
          <w:tab w:val="left" w:pos="2710"/>
        </w:tabs>
        <w:spacing w:after="0" w:line="240" w:lineRule="auto"/>
        <w:ind w:firstLine="709"/>
        <w:contextualSpacing/>
        <w:jc w:val="both"/>
        <w:rPr>
          <w:rFonts w:ascii="Times New Roman" w:hAnsi="Times New Roman" w:cs="Times New Roman"/>
          <w:sz w:val="28"/>
          <w:szCs w:val="28"/>
        </w:rPr>
      </w:pP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соответствии с прогнозом социально-экономического развития Прибрежного сельского поселения Славянского района темп роста оборота розничной торговли в 2017 году составит 103,9%, темп роста оборота общественного питания – 103%, объем платных услуг в 2017 году по сравнению 2016 годом снизится на 24,5% .</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Объем продукции сельского хозяйства в 2017 году в сопоставимых ценах  снизится по сравнению с 2016 годом на 28%.</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Ожидается снижение инвестиций в основной капитал в сопоставимых ценах в 2017 году по сравнению с оценкой 2016 года на 41%.</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2017 году ожидается рост фонда оплаты труда по сравнению с оценкой 2016 года на 21,1%. Среднемесячная заработная плата в 2017 году составит к уровню 2016 года – 103%. </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Для поддержания сбалансированности бюджета Прибрежного сельского поселения Славянского района будет продолжено применение мер, направленных на ограничение дефицита и уровня долга.</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В этих целях должны быть приняты меры, направленные на 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снижение привлечения дорогих коммерческих кредитов, сдерживание наращивания объема муниципального долга.</w:t>
      </w:r>
      <w:proofErr w:type="gramEnd"/>
    </w:p>
    <w:p w:rsidR="001D1EE2" w:rsidRPr="007F2E9A" w:rsidRDefault="001D1EE2" w:rsidP="006F6DEC">
      <w:pPr>
        <w:spacing w:after="0" w:line="240" w:lineRule="auto"/>
        <w:ind w:firstLine="709"/>
        <w:contextualSpacing/>
        <w:jc w:val="center"/>
        <w:rPr>
          <w:rFonts w:ascii="Times New Roman" w:hAnsi="Times New Roman" w:cs="Times New Roman"/>
          <w:b/>
          <w:sz w:val="28"/>
          <w:szCs w:val="28"/>
        </w:rPr>
      </w:pPr>
    </w:p>
    <w:p w:rsidR="007E4D06" w:rsidRPr="007F2E9A" w:rsidRDefault="00140D74" w:rsidP="006F6DEC">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 xml:space="preserve">Соблюдение требований </w:t>
      </w:r>
      <w:r w:rsidR="00E114DC" w:rsidRPr="007F2E9A">
        <w:rPr>
          <w:rFonts w:ascii="Times New Roman" w:hAnsi="Times New Roman" w:cs="Times New Roman"/>
          <w:b/>
          <w:sz w:val="28"/>
          <w:szCs w:val="28"/>
        </w:rPr>
        <w:t xml:space="preserve">основных </w:t>
      </w:r>
    </w:p>
    <w:p w:rsidR="00140D74" w:rsidRPr="007F2E9A" w:rsidRDefault="00E114DC" w:rsidP="006F6DEC">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направлений налоговой</w:t>
      </w:r>
      <w:r w:rsidR="00140D74" w:rsidRPr="007F2E9A">
        <w:rPr>
          <w:rFonts w:ascii="Times New Roman" w:hAnsi="Times New Roman" w:cs="Times New Roman"/>
          <w:b/>
          <w:sz w:val="28"/>
          <w:szCs w:val="28"/>
        </w:rPr>
        <w:t xml:space="preserve"> политики </w:t>
      </w:r>
    </w:p>
    <w:p w:rsidR="00155B8E" w:rsidRPr="007F2E9A" w:rsidRDefault="00155B8E" w:rsidP="005D6875">
      <w:pPr>
        <w:spacing w:after="0" w:line="240" w:lineRule="auto"/>
        <w:ind w:firstLine="709"/>
        <w:contextualSpacing/>
        <w:jc w:val="both"/>
        <w:rPr>
          <w:rFonts w:ascii="Times New Roman" w:hAnsi="Times New Roman" w:cs="Times New Roman"/>
          <w:sz w:val="28"/>
          <w:szCs w:val="28"/>
        </w:rPr>
      </w:pP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 xml:space="preserve">Налоговая политика Прибрежного сельского поселения Славянского района на 2017 год, так же как и предыдущие годы, будет направлена на проведение целенаправленной эффективной работы с федеральными, краевыми и местными администраторами доходов бюджета поселения с целью пополнения доходами бюджета поселения, выявления скрытых резервов, повышения уровня собираемости налогов, сокращения недоимки, усиления налоговой дисциплины путем: </w:t>
      </w:r>
      <w:proofErr w:type="gramEnd"/>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установления главным администраторам (администраторам) доходов бюджета задания по мобилизации администрируемых ими налоговых и неналоговых доходов, повышения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 проведение индивидуальной работы на заседаниях межведомственной комиссии с организациями, имеющими задолженность по платежам в бюджет  и средняя заработная плата которых ниже среднеотраслевого уровня;</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информирование жителей поселения об установлении телефона горячей линии для сообщения жителями о недобросовестных работодателях;</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увеличение доходов за счет повышения эффективности управления объектами муниципальной собственности, более рационального использования имеющегося имущества и обеспечения полноты поступления в бюджет Прибрежного сельского поселения Славянского района доходов от использования находящегося в муниципальной собственности имущества.</w:t>
      </w:r>
    </w:p>
    <w:p w:rsidR="001D1EE2" w:rsidRPr="007F2E9A" w:rsidRDefault="001D1EE2" w:rsidP="001D1EE2">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рамках реализации положений Налогового кодекса Российской Федерации в Краснодарском крае с 2017 года предусмотрен </w:t>
      </w:r>
      <w:proofErr w:type="gramStart"/>
      <w:r w:rsidRPr="007F2E9A">
        <w:rPr>
          <w:rFonts w:ascii="Times New Roman" w:hAnsi="Times New Roman" w:cs="Times New Roman"/>
          <w:sz w:val="28"/>
          <w:szCs w:val="28"/>
        </w:rPr>
        <w:t>переход</w:t>
      </w:r>
      <w:proofErr w:type="gramEnd"/>
      <w:r w:rsidRPr="007F2E9A">
        <w:rPr>
          <w:rFonts w:ascii="Times New Roman" w:hAnsi="Times New Roman" w:cs="Times New Roman"/>
          <w:sz w:val="28"/>
          <w:szCs w:val="28"/>
        </w:rPr>
        <w:t xml:space="preserve"> к налогообложению недвижимого имущества исходя из кадастровой стоимости объектов. Будет продолжена работа по выявлению объектов недвижимости, не вовлеченных в налоговый оборот, а также по дополнению и уточнению указанных сведений для включения в государственный кадастр недвижимости.</w:t>
      </w:r>
    </w:p>
    <w:p w:rsidR="001D1EE2" w:rsidRPr="007F2E9A" w:rsidRDefault="001D1EE2" w:rsidP="005D6875">
      <w:pPr>
        <w:spacing w:after="0" w:line="240" w:lineRule="auto"/>
        <w:ind w:firstLine="709"/>
        <w:contextualSpacing/>
        <w:jc w:val="center"/>
        <w:rPr>
          <w:rFonts w:ascii="Times New Roman" w:hAnsi="Times New Roman" w:cs="Times New Roman"/>
          <w:b/>
          <w:sz w:val="28"/>
          <w:szCs w:val="28"/>
        </w:rPr>
      </w:pPr>
    </w:p>
    <w:p w:rsidR="006F6DEC" w:rsidRPr="007F2E9A" w:rsidRDefault="00140D74" w:rsidP="005D6875">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 xml:space="preserve">Общая характеристика доходов бюджета </w:t>
      </w:r>
    </w:p>
    <w:p w:rsidR="00140D74" w:rsidRPr="007F2E9A" w:rsidRDefault="008A1A1F" w:rsidP="005D6875">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муниципального образования</w:t>
      </w:r>
    </w:p>
    <w:p w:rsidR="00155B8E" w:rsidRPr="007F2E9A" w:rsidRDefault="00155B8E" w:rsidP="005D6875">
      <w:pPr>
        <w:spacing w:after="0" w:line="240" w:lineRule="auto"/>
        <w:ind w:firstLine="709"/>
        <w:contextualSpacing/>
        <w:jc w:val="both"/>
        <w:rPr>
          <w:rFonts w:ascii="Times New Roman" w:hAnsi="Times New Roman" w:cs="Times New Roman"/>
          <w:sz w:val="28"/>
          <w:szCs w:val="28"/>
        </w:rPr>
      </w:pPr>
    </w:p>
    <w:p w:rsidR="001C0F03" w:rsidRPr="007F2E9A" w:rsidRDefault="001C0F03" w:rsidP="001C0F03">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sz w:val="28"/>
          <w:szCs w:val="28"/>
        </w:rPr>
        <w:t xml:space="preserve">Доходная база бюджета </w:t>
      </w:r>
      <w:r w:rsidR="00B30EF8" w:rsidRPr="007F2E9A">
        <w:rPr>
          <w:rFonts w:ascii="Times New Roman" w:hAnsi="Times New Roman" w:cs="Times New Roman"/>
          <w:sz w:val="28"/>
          <w:szCs w:val="28"/>
        </w:rPr>
        <w:t>муниципального образования</w:t>
      </w:r>
      <w:r w:rsidRPr="007F2E9A">
        <w:rPr>
          <w:rFonts w:ascii="Times New Roman" w:hAnsi="Times New Roman" w:cs="Times New Roman"/>
          <w:sz w:val="28"/>
          <w:szCs w:val="28"/>
        </w:rPr>
        <w:t xml:space="preserve"> сформирована и исполнена в  соответствии с требованиями статей 9, 41, 47, 61.1, 62, 64, 154 БК РФ.  </w:t>
      </w:r>
    </w:p>
    <w:p w:rsidR="001C0F03" w:rsidRPr="007F2E9A" w:rsidRDefault="001C0F03" w:rsidP="001C0F03">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В основу расчетов по формированию доходной части бюджета на 201</w:t>
      </w:r>
      <w:r w:rsidR="00B27578"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положены прогнозные данные по социально-экономическому развитию поселения на среднесрочную перспективу в отраслевом разрезе, параметры прогноза и анализ поступлений в разрезе доходных источников за предшествующий год, с корректировкой на суммы разовых платежей и изменений налоговой базы, индексы роста цен, заработной платы, показатели собираемости налогов в динамике за предшествующий год, ряд</w:t>
      </w:r>
      <w:proofErr w:type="gramEnd"/>
      <w:r w:rsidRPr="007F2E9A">
        <w:rPr>
          <w:rFonts w:ascii="Times New Roman" w:hAnsi="Times New Roman" w:cs="Times New Roman"/>
          <w:sz w:val="28"/>
          <w:szCs w:val="28"/>
        </w:rPr>
        <w:t xml:space="preserve"> других параметров, влияющих на изменение налогооблагаемой базы.</w:t>
      </w:r>
    </w:p>
    <w:p w:rsidR="001C0F03" w:rsidRPr="007F2E9A" w:rsidRDefault="001C0F03"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Формирование доходной базы бюджета муниципального образования на 201</w:t>
      </w:r>
      <w:r w:rsidR="00B27578"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осуществлялось исходя из норм действующего бюджетного и налогового законодательства с учётом изменений и дополнений, внесённых в законодательство Российской Федерации о налогах и сборах.</w:t>
      </w:r>
    </w:p>
    <w:p w:rsidR="001C0F03" w:rsidRPr="007F2E9A" w:rsidRDefault="001C0F03"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Общая сумма доходов на 201</w:t>
      </w:r>
      <w:r w:rsidR="00B27578"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прогнозируется в сумме </w:t>
      </w:r>
      <w:r w:rsidR="008774F1" w:rsidRPr="007F2E9A">
        <w:rPr>
          <w:rFonts w:ascii="Times New Roman" w:hAnsi="Times New Roman" w:cs="Times New Roman"/>
          <w:sz w:val="28"/>
          <w:szCs w:val="28"/>
        </w:rPr>
        <w:t>30 337,30</w:t>
      </w:r>
      <w:r w:rsidRPr="007F2E9A">
        <w:rPr>
          <w:rFonts w:ascii="Times New Roman" w:hAnsi="Times New Roman" w:cs="Times New Roman"/>
          <w:sz w:val="28"/>
          <w:szCs w:val="28"/>
        </w:rPr>
        <w:t xml:space="preserve"> тыс. рублей, в том числе:</w:t>
      </w:r>
    </w:p>
    <w:p w:rsidR="001C0F03" w:rsidRPr="007F2E9A" w:rsidRDefault="001C0F03"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-собственные доходы составляют </w:t>
      </w:r>
      <w:r w:rsidR="008774F1" w:rsidRPr="007F2E9A">
        <w:rPr>
          <w:rFonts w:ascii="Times New Roman" w:hAnsi="Times New Roman" w:cs="Times New Roman"/>
          <w:sz w:val="28"/>
          <w:szCs w:val="28"/>
        </w:rPr>
        <w:t>28745,00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что составляет </w:t>
      </w:r>
      <w:r w:rsidR="008774F1" w:rsidRPr="007F2E9A">
        <w:rPr>
          <w:rFonts w:ascii="Times New Roman" w:hAnsi="Times New Roman" w:cs="Times New Roman"/>
          <w:sz w:val="28"/>
          <w:szCs w:val="28"/>
        </w:rPr>
        <w:t>102,7</w:t>
      </w:r>
      <w:r w:rsidRPr="007F2E9A">
        <w:rPr>
          <w:rFonts w:ascii="Times New Roman" w:hAnsi="Times New Roman" w:cs="Times New Roman"/>
          <w:sz w:val="28"/>
          <w:szCs w:val="28"/>
        </w:rPr>
        <w:t>% к ожидаемому исполнению бюджета на 201</w:t>
      </w:r>
      <w:r w:rsidR="008774F1"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 (</w:t>
      </w:r>
      <w:r w:rsidR="008774F1" w:rsidRPr="007F2E9A">
        <w:rPr>
          <w:rFonts w:ascii="Times New Roman" w:hAnsi="Times New Roman" w:cs="Times New Roman"/>
          <w:sz w:val="28"/>
          <w:szCs w:val="28"/>
        </w:rPr>
        <w:t>27980,00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w:t>
      </w:r>
    </w:p>
    <w:p w:rsidR="001C0F03" w:rsidRPr="007F2E9A" w:rsidRDefault="001C0F03"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-субвенции на выполнение передаваемых полномочий в сумме 194,2</w:t>
      </w:r>
      <w:r w:rsidR="00FD670B">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1C0F03" w:rsidRPr="007F2E9A" w:rsidRDefault="008774F1"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-субсидии в сумме 1398,4</w:t>
      </w:r>
      <w:r w:rsidR="00FD670B">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34211B" w:rsidRPr="007F2E9A" w:rsidRDefault="0084255B"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 xml:space="preserve">                                                                                                               </w:t>
      </w:r>
      <w:r w:rsidR="002E5240" w:rsidRPr="007F2E9A">
        <w:rPr>
          <w:rFonts w:ascii="Times New Roman" w:hAnsi="Times New Roman" w:cs="Times New Roman"/>
          <w:sz w:val="28"/>
          <w:szCs w:val="28"/>
        </w:rPr>
        <w:t>Рис.1</w:t>
      </w:r>
      <w:r w:rsidR="008774F1" w:rsidRPr="007F2E9A">
        <w:rPr>
          <w:rFonts w:ascii="Times New Roman" w:hAnsi="Times New Roman" w:cs="Times New Roman"/>
          <w:sz w:val="28"/>
          <w:szCs w:val="28"/>
        </w:rPr>
        <w:t xml:space="preserve">                                                                                                               </w:t>
      </w:r>
      <w:r w:rsidR="002E5240" w:rsidRPr="007F2E9A">
        <w:rPr>
          <w:rFonts w:ascii="Times New Roman" w:hAnsi="Times New Roman" w:cs="Times New Roman"/>
          <w:sz w:val="28"/>
          <w:szCs w:val="28"/>
        </w:rPr>
        <w:t xml:space="preserve">             </w:t>
      </w:r>
    </w:p>
    <w:p w:rsidR="001C0F03" w:rsidRPr="007F2E9A" w:rsidRDefault="0034211B" w:rsidP="001C0F03">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noProof/>
          <w:sz w:val="28"/>
          <w:szCs w:val="28"/>
        </w:rPr>
        <w:drawing>
          <wp:inline distT="0" distB="0" distL="0" distR="0" wp14:anchorId="04753A99" wp14:editId="2055A31A">
            <wp:extent cx="5327650" cy="3270250"/>
            <wp:effectExtent l="0" t="0" r="25400"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211B" w:rsidRPr="007F2E9A" w:rsidRDefault="007E4D06" w:rsidP="00776D1B">
      <w:pPr>
        <w:tabs>
          <w:tab w:val="left" w:pos="7770"/>
        </w:tabs>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 xml:space="preserve">      </w:t>
      </w:r>
      <w:r w:rsidR="00776D1B" w:rsidRPr="007F2E9A">
        <w:rPr>
          <w:rFonts w:ascii="Times New Roman" w:hAnsi="Times New Roman" w:cs="Times New Roman"/>
          <w:b/>
          <w:sz w:val="28"/>
          <w:szCs w:val="28"/>
        </w:rPr>
        <w:tab/>
      </w:r>
    </w:p>
    <w:p w:rsidR="0034211B" w:rsidRPr="007F2E9A" w:rsidRDefault="0034211B" w:rsidP="00776D1B">
      <w:pPr>
        <w:tabs>
          <w:tab w:val="left" w:pos="7770"/>
        </w:tabs>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sz w:val="28"/>
          <w:szCs w:val="28"/>
        </w:rPr>
        <w:t>Значительную часть от общего объёма доходов бюджета на 201</w:t>
      </w:r>
      <w:r w:rsidR="008774F1"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составляют налоговые доходы в сумме </w:t>
      </w:r>
      <w:r w:rsidR="008774F1" w:rsidRPr="007F2E9A">
        <w:rPr>
          <w:rFonts w:ascii="Times New Roman" w:hAnsi="Times New Roman" w:cs="Times New Roman"/>
          <w:sz w:val="28"/>
          <w:szCs w:val="28"/>
        </w:rPr>
        <w:t>28280,00</w:t>
      </w:r>
      <w:r w:rsidR="00E96009" w:rsidRPr="007F2E9A">
        <w:rPr>
          <w:rFonts w:ascii="Times New Roman" w:hAnsi="Times New Roman" w:cs="Times New Roman"/>
          <w:sz w:val="28"/>
          <w:szCs w:val="28"/>
        </w:rPr>
        <w:t xml:space="preserve"> </w:t>
      </w:r>
      <w:proofErr w:type="spellStart"/>
      <w:r w:rsidR="00E96009" w:rsidRPr="007F2E9A">
        <w:rPr>
          <w:rFonts w:ascii="Times New Roman" w:hAnsi="Times New Roman" w:cs="Times New Roman"/>
          <w:sz w:val="28"/>
          <w:szCs w:val="28"/>
        </w:rPr>
        <w:t>тыс</w:t>
      </w:r>
      <w:proofErr w:type="gramStart"/>
      <w:r w:rsidR="00E96009"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 </w:t>
      </w:r>
      <w:r w:rsidR="008774F1" w:rsidRPr="007F2E9A">
        <w:rPr>
          <w:rFonts w:ascii="Times New Roman" w:hAnsi="Times New Roman" w:cs="Times New Roman"/>
          <w:sz w:val="28"/>
          <w:szCs w:val="28"/>
        </w:rPr>
        <w:t>93,3</w:t>
      </w:r>
      <w:r w:rsidRPr="007F2E9A">
        <w:rPr>
          <w:rFonts w:ascii="Times New Roman" w:hAnsi="Times New Roman" w:cs="Times New Roman"/>
          <w:sz w:val="28"/>
          <w:szCs w:val="28"/>
        </w:rPr>
        <w:t xml:space="preserve">%, что </w:t>
      </w:r>
      <w:r w:rsidR="003740FB" w:rsidRPr="007F2E9A">
        <w:rPr>
          <w:rFonts w:ascii="Times New Roman" w:hAnsi="Times New Roman" w:cs="Times New Roman"/>
          <w:sz w:val="28"/>
          <w:szCs w:val="28"/>
        </w:rPr>
        <w:t xml:space="preserve">выше </w:t>
      </w:r>
      <w:r w:rsidRPr="007F2E9A">
        <w:rPr>
          <w:rFonts w:ascii="Times New Roman" w:hAnsi="Times New Roman" w:cs="Times New Roman"/>
          <w:sz w:val="28"/>
          <w:szCs w:val="28"/>
        </w:rPr>
        <w:t>ожидаемого поступления в 201</w:t>
      </w:r>
      <w:r w:rsidR="003740FB"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году (</w:t>
      </w:r>
      <w:r w:rsidR="003740FB" w:rsidRPr="007F2E9A">
        <w:rPr>
          <w:rFonts w:ascii="Times New Roman" w:hAnsi="Times New Roman" w:cs="Times New Roman"/>
          <w:sz w:val="28"/>
          <w:szCs w:val="28"/>
        </w:rPr>
        <w:t>27139,00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3740FB" w:rsidRPr="007F2E9A">
        <w:rPr>
          <w:rFonts w:ascii="Times New Roman" w:hAnsi="Times New Roman" w:cs="Times New Roman"/>
          <w:sz w:val="28"/>
          <w:szCs w:val="28"/>
        </w:rPr>
        <w:t>1141,00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C00DD4" w:rsidRPr="007F2E9A">
        <w:rPr>
          <w:rFonts w:ascii="Times New Roman" w:hAnsi="Times New Roman" w:cs="Times New Roman"/>
          <w:sz w:val="28"/>
          <w:szCs w:val="28"/>
        </w:rPr>
        <w:t>4</w:t>
      </w:r>
      <w:r w:rsidR="003740FB" w:rsidRPr="007F2E9A">
        <w:rPr>
          <w:rFonts w:ascii="Times New Roman" w:hAnsi="Times New Roman" w:cs="Times New Roman"/>
          <w:sz w:val="28"/>
          <w:szCs w:val="28"/>
        </w:rPr>
        <w:t>,2</w:t>
      </w:r>
      <w:r w:rsidRPr="007F2E9A">
        <w:rPr>
          <w:rFonts w:ascii="Times New Roman" w:hAnsi="Times New Roman" w:cs="Times New Roman"/>
          <w:sz w:val="28"/>
          <w:szCs w:val="28"/>
        </w:rPr>
        <w:t xml:space="preserve">% и </w:t>
      </w:r>
      <w:r w:rsidR="003740FB" w:rsidRPr="007F2E9A">
        <w:rPr>
          <w:rFonts w:ascii="Times New Roman" w:hAnsi="Times New Roman" w:cs="Times New Roman"/>
          <w:sz w:val="28"/>
          <w:szCs w:val="28"/>
        </w:rPr>
        <w:t>ниже</w:t>
      </w:r>
      <w:r w:rsidRPr="007F2E9A">
        <w:rPr>
          <w:rFonts w:ascii="Times New Roman" w:hAnsi="Times New Roman" w:cs="Times New Roman"/>
          <w:sz w:val="28"/>
          <w:szCs w:val="28"/>
        </w:rPr>
        <w:t xml:space="preserve"> фактического исполнения за 201</w:t>
      </w:r>
      <w:r w:rsidR="003740FB"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 (</w:t>
      </w:r>
      <w:r w:rsidR="003740FB" w:rsidRPr="007F2E9A">
        <w:rPr>
          <w:rFonts w:ascii="Times New Roman" w:hAnsi="Times New Roman" w:cs="Times New Roman"/>
          <w:sz w:val="28"/>
          <w:szCs w:val="28"/>
        </w:rPr>
        <w:t>32410,8</w:t>
      </w:r>
      <w:r w:rsidR="0059487D"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3740FB" w:rsidRPr="007F2E9A">
        <w:rPr>
          <w:rFonts w:ascii="Times New Roman" w:hAnsi="Times New Roman" w:cs="Times New Roman"/>
          <w:sz w:val="28"/>
          <w:szCs w:val="28"/>
        </w:rPr>
        <w:t>4130,8</w:t>
      </w:r>
      <w:r w:rsidR="0059487D"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3740FB" w:rsidRPr="007F2E9A">
        <w:rPr>
          <w:rFonts w:ascii="Times New Roman" w:hAnsi="Times New Roman" w:cs="Times New Roman"/>
          <w:sz w:val="28"/>
          <w:szCs w:val="28"/>
        </w:rPr>
        <w:t>12,7</w:t>
      </w:r>
      <w:r w:rsidRPr="007F2E9A">
        <w:rPr>
          <w:rFonts w:ascii="Times New Roman" w:hAnsi="Times New Roman" w:cs="Times New Roman"/>
          <w:sz w:val="28"/>
          <w:szCs w:val="28"/>
        </w:rPr>
        <w:t xml:space="preserve">%.                                                                                                           </w:t>
      </w:r>
    </w:p>
    <w:p w:rsidR="0034211B" w:rsidRPr="007F2E9A"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Рис.2</w:t>
      </w:r>
    </w:p>
    <w:p w:rsidR="0084255B" w:rsidRPr="007F2E9A" w:rsidRDefault="0084255B" w:rsidP="0084255B">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noProof/>
          <w:sz w:val="28"/>
          <w:szCs w:val="28"/>
        </w:rPr>
        <w:drawing>
          <wp:anchor distT="0" distB="0" distL="114300" distR="114300" simplePos="0" relativeHeight="251658240" behindDoc="0" locked="0" layoutInCell="1" allowOverlap="1" wp14:anchorId="60B21DF8" wp14:editId="2C349481">
            <wp:simplePos x="0" y="0"/>
            <wp:positionH relativeFrom="column">
              <wp:posOffset>278765</wp:posOffset>
            </wp:positionH>
            <wp:positionV relativeFrom="paragraph">
              <wp:posOffset>8890</wp:posOffset>
            </wp:positionV>
            <wp:extent cx="5403850" cy="3124200"/>
            <wp:effectExtent l="0" t="0" r="25400" b="1905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7F2E9A">
        <w:rPr>
          <w:rFonts w:ascii="Times New Roman" w:hAnsi="Times New Roman" w:cs="Times New Roman"/>
          <w:b/>
          <w:sz w:val="28"/>
          <w:szCs w:val="28"/>
        </w:rPr>
        <w:br w:type="textWrapping" w:clear="all"/>
      </w:r>
      <w:r w:rsidR="002E5240" w:rsidRPr="007F2E9A">
        <w:rPr>
          <w:rFonts w:ascii="Times New Roman" w:hAnsi="Times New Roman" w:cs="Times New Roman"/>
          <w:sz w:val="28"/>
          <w:szCs w:val="28"/>
        </w:rPr>
        <w:t xml:space="preserve">         </w:t>
      </w:r>
      <w:r w:rsidRPr="007F2E9A">
        <w:rPr>
          <w:rFonts w:ascii="Times New Roman" w:hAnsi="Times New Roman" w:cs="Times New Roman"/>
          <w:sz w:val="28"/>
          <w:szCs w:val="28"/>
        </w:rPr>
        <w:t xml:space="preserve">Неналоговые доходы запланированы в сумме </w:t>
      </w:r>
      <w:r w:rsidR="003740FB" w:rsidRPr="007F2E9A">
        <w:rPr>
          <w:rFonts w:ascii="Times New Roman" w:hAnsi="Times New Roman" w:cs="Times New Roman"/>
          <w:sz w:val="28"/>
          <w:szCs w:val="28"/>
        </w:rPr>
        <w:t>465,00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 </w:t>
      </w:r>
      <w:r w:rsidR="003740FB" w:rsidRPr="007F2E9A">
        <w:rPr>
          <w:rFonts w:ascii="Times New Roman" w:hAnsi="Times New Roman" w:cs="Times New Roman"/>
          <w:sz w:val="28"/>
          <w:szCs w:val="28"/>
        </w:rPr>
        <w:t>1,5</w:t>
      </w:r>
      <w:r w:rsidRPr="007F2E9A">
        <w:rPr>
          <w:rFonts w:ascii="Times New Roman" w:hAnsi="Times New Roman" w:cs="Times New Roman"/>
          <w:sz w:val="28"/>
          <w:szCs w:val="28"/>
        </w:rPr>
        <w:t>% от общей суммы поступлений, что ниже ожидаемого поступления за 201</w:t>
      </w:r>
      <w:r w:rsidR="003740FB"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 (</w:t>
      </w:r>
      <w:r w:rsidR="003740FB" w:rsidRPr="007F2E9A">
        <w:rPr>
          <w:rFonts w:ascii="Times New Roman" w:hAnsi="Times New Roman" w:cs="Times New Roman"/>
          <w:sz w:val="28"/>
          <w:szCs w:val="28"/>
        </w:rPr>
        <w:t>841,00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lastRenderedPageBreak/>
        <w:t>тыс.рублей</w:t>
      </w:r>
      <w:proofErr w:type="spellEnd"/>
      <w:r w:rsidRPr="007F2E9A">
        <w:rPr>
          <w:rFonts w:ascii="Times New Roman" w:hAnsi="Times New Roman" w:cs="Times New Roman"/>
          <w:sz w:val="28"/>
          <w:szCs w:val="28"/>
        </w:rPr>
        <w:t xml:space="preserve">) на </w:t>
      </w:r>
      <w:r w:rsidR="003740FB" w:rsidRPr="007F2E9A">
        <w:rPr>
          <w:rFonts w:ascii="Times New Roman" w:hAnsi="Times New Roman" w:cs="Times New Roman"/>
          <w:sz w:val="28"/>
          <w:szCs w:val="28"/>
        </w:rPr>
        <w:t>376,00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3740FB" w:rsidRPr="007F2E9A">
        <w:rPr>
          <w:rFonts w:ascii="Times New Roman" w:hAnsi="Times New Roman" w:cs="Times New Roman"/>
          <w:sz w:val="28"/>
          <w:szCs w:val="28"/>
        </w:rPr>
        <w:t>44,7</w:t>
      </w:r>
      <w:r w:rsidRPr="007F2E9A">
        <w:rPr>
          <w:rFonts w:ascii="Times New Roman" w:hAnsi="Times New Roman" w:cs="Times New Roman"/>
          <w:sz w:val="28"/>
          <w:szCs w:val="28"/>
        </w:rPr>
        <w:t>% и ниже фактического поступления за 201</w:t>
      </w:r>
      <w:r w:rsidR="003740FB"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 (</w:t>
      </w:r>
      <w:r w:rsidR="003740FB" w:rsidRPr="007F2E9A">
        <w:rPr>
          <w:rFonts w:ascii="Times New Roman" w:hAnsi="Times New Roman" w:cs="Times New Roman"/>
          <w:sz w:val="28"/>
          <w:szCs w:val="28"/>
        </w:rPr>
        <w:t>1050,40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3740FB" w:rsidRPr="007F2E9A">
        <w:rPr>
          <w:rFonts w:ascii="Times New Roman" w:hAnsi="Times New Roman" w:cs="Times New Roman"/>
          <w:sz w:val="28"/>
          <w:szCs w:val="28"/>
        </w:rPr>
        <w:t>585,40</w:t>
      </w:r>
      <w:r w:rsidRPr="007F2E9A">
        <w:rPr>
          <w:rFonts w:ascii="Times New Roman" w:hAnsi="Times New Roman" w:cs="Times New Roman"/>
          <w:sz w:val="28"/>
          <w:szCs w:val="28"/>
        </w:rPr>
        <w:t xml:space="preserve"> тыс. рублей или на </w:t>
      </w:r>
      <w:r w:rsidR="003740FB" w:rsidRPr="007F2E9A">
        <w:rPr>
          <w:rFonts w:ascii="Times New Roman" w:hAnsi="Times New Roman" w:cs="Times New Roman"/>
          <w:sz w:val="28"/>
          <w:szCs w:val="28"/>
        </w:rPr>
        <w:t>55,7</w:t>
      </w:r>
      <w:r w:rsidRPr="007F2E9A">
        <w:rPr>
          <w:rFonts w:ascii="Times New Roman" w:hAnsi="Times New Roman" w:cs="Times New Roman"/>
          <w:sz w:val="28"/>
          <w:szCs w:val="28"/>
        </w:rPr>
        <w:t>%.</w:t>
      </w:r>
    </w:p>
    <w:p w:rsidR="0084255B" w:rsidRPr="007F2E9A" w:rsidRDefault="00073897" w:rsidP="00073897">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ab/>
        <w:t xml:space="preserve">          Рис.3</w:t>
      </w:r>
    </w:p>
    <w:p w:rsidR="0084255B" w:rsidRPr="007F2E9A"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noProof/>
          <w:sz w:val="28"/>
          <w:szCs w:val="28"/>
        </w:rPr>
        <w:drawing>
          <wp:inline distT="0" distB="0" distL="0" distR="0" wp14:anchorId="4D974E30" wp14:editId="409F6F83">
            <wp:extent cx="5362041" cy="2962656"/>
            <wp:effectExtent l="0" t="0" r="1016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255B" w:rsidRPr="007F2E9A"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p>
    <w:p w:rsidR="00073897" w:rsidRPr="007F2E9A" w:rsidRDefault="00073897" w:rsidP="00073897">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составе доходов предусматриваются безвозмездные поступления в сумме </w:t>
      </w:r>
      <w:r w:rsidR="0059487D" w:rsidRPr="007F2E9A">
        <w:rPr>
          <w:rFonts w:ascii="Times New Roman" w:hAnsi="Times New Roman" w:cs="Times New Roman"/>
          <w:sz w:val="28"/>
          <w:szCs w:val="28"/>
        </w:rPr>
        <w:t>1592,30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что </w:t>
      </w:r>
      <w:r w:rsidR="0059487D" w:rsidRPr="007F2E9A">
        <w:rPr>
          <w:rFonts w:ascii="Times New Roman" w:hAnsi="Times New Roman" w:cs="Times New Roman"/>
          <w:sz w:val="28"/>
          <w:szCs w:val="28"/>
        </w:rPr>
        <w:t>выше</w:t>
      </w:r>
      <w:r w:rsidRPr="007F2E9A">
        <w:rPr>
          <w:rFonts w:ascii="Times New Roman" w:hAnsi="Times New Roman" w:cs="Times New Roman"/>
          <w:sz w:val="28"/>
          <w:szCs w:val="28"/>
        </w:rPr>
        <w:t xml:space="preserve"> ожидаемого поступления за 201</w:t>
      </w:r>
      <w:r w:rsidR="0059487D"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 (</w:t>
      </w:r>
      <w:r w:rsidR="0059487D" w:rsidRPr="007F2E9A">
        <w:rPr>
          <w:rFonts w:ascii="Times New Roman" w:hAnsi="Times New Roman" w:cs="Times New Roman"/>
          <w:sz w:val="28"/>
          <w:szCs w:val="28"/>
        </w:rPr>
        <w:t>387,00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59487D" w:rsidRPr="007F2E9A">
        <w:rPr>
          <w:rFonts w:ascii="Times New Roman" w:hAnsi="Times New Roman" w:cs="Times New Roman"/>
          <w:sz w:val="28"/>
          <w:szCs w:val="28"/>
        </w:rPr>
        <w:t xml:space="preserve">1205,30 </w:t>
      </w:r>
      <w:proofErr w:type="spellStart"/>
      <w:r w:rsidR="0059487D"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 ниже фактического поступления в 201</w:t>
      </w:r>
      <w:r w:rsidR="0059487D"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году (</w:t>
      </w:r>
      <w:r w:rsidR="0059487D" w:rsidRPr="007F2E9A">
        <w:rPr>
          <w:rFonts w:ascii="Times New Roman" w:hAnsi="Times New Roman" w:cs="Times New Roman"/>
          <w:sz w:val="28"/>
          <w:szCs w:val="28"/>
        </w:rPr>
        <w:t>3335,40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59487D" w:rsidRPr="007F2E9A">
        <w:rPr>
          <w:rFonts w:ascii="Times New Roman" w:hAnsi="Times New Roman" w:cs="Times New Roman"/>
          <w:sz w:val="28"/>
          <w:szCs w:val="28"/>
        </w:rPr>
        <w:t>1743,10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59487D" w:rsidRPr="007F2E9A">
        <w:rPr>
          <w:rFonts w:ascii="Times New Roman" w:hAnsi="Times New Roman" w:cs="Times New Roman"/>
          <w:sz w:val="28"/>
          <w:szCs w:val="28"/>
        </w:rPr>
        <w:t>52,3</w:t>
      </w:r>
      <w:r w:rsidRPr="007F2E9A">
        <w:rPr>
          <w:rFonts w:ascii="Times New Roman" w:hAnsi="Times New Roman" w:cs="Times New Roman"/>
          <w:sz w:val="28"/>
          <w:szCs w:val="28"/>
        </w:rPr>
        <w:t>%.</w:t>
      </w:r>
    </w:p>
    <w:p w:rsidR="00073897" w:rsidRPr="007F2E9A" w:rsidRDefault="00073897" w:rsidP="00073897">
      <w:pPr>
        <w:tabs>
          <w:tab w:val="left" w:pos="816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ab/>
        <w:t xml:space="preserve">      Рис.4</w:t>
      </w:r>
    </w:p>
    <w:p w:rsidR="0084255B" w:rsidRPr="007F2E9A"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noProof/>
          <w:sz w:val="28"/>
          <w:szCs w:val="28"/>
        </w:rPr>
        <w:drawing>
          <wp:inline distT="0" distB="0" distL="0" distR="0" wp14:anchorId="434833E7" wp14:editId="43FBF1DF">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55B" w:rsidRPr="007F2E9A"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p>
    <w:p w:rsidR="00073897" w:rsidRPr="007F2E9A" w:rsidRDefault="00073897" w:rsidP="00073897">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Сравнительная характеристика доходов Прибрежного сельского поселения Славянского района за 201</w:t>
      </w:r>
      <w:r w:rsidR="0059487D" w:rsidRPr="007F2E9A">
        <w:rPr>
          <w:rFonts w:ascii="Times New Roman" w:hAnsi="Times New Roman" w:cs="Times New Roman"/>
          <w:sz w:val="28"/>
          <w:szCs w:val="28"/>
        </w:rPr>
        <w:t>5</w:t>
      </w:r>
      <w:r w:rsidRPr="007F2E9A">
        <w:rPr>
          <w:rFonts w:ascii="Times New Roman" w:hAnsi="Times New Roman" w:cs="Times New Roman"/>
          <w:sz w:val="28"/>
          <w:szCs w:val="28"/>
        </w:rPr>
        <w:t>-201</w:t>
      </w:r>
      <w:r w:rsidR="0059487D"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годы приведена в Таблице№1.</w:t>
      </w:r>
    </w:p>
    <w:p w:rsidR="0084255B" w:rsidRPr="007F2E9A"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w:t>
      </w:r>
    </w:p>
    <w:p w:rsidR="0059487D" w:rsidRPr="007F2E9A" w:rsidRDefault="0059487D" w:rsidP="00776D1B">
      <w:pPr>
        <w:tabs>
          <w:tab w:val="left" w:pos="7770"/>
        </w:tabs>
        <w:spacing w:after="0" w:line="240" w:lineRule="auto"/>
        <w:ind w:firstLine="709"/>
        <w:contextualSpacing/>
        <w:jc w:val="both"/>
        <w:rPr>
          <w:rFonts w:ascii="Times New Roman" w:hAnsi="Times New Roman" w:cs="Times New Roman"/>
          <w:sz w:val="28"/>
          <w:szCs w:val="28"/>
        </w:rPr>
      </w:pPr>
    </w:p>
    <w:p w:rsidR="00776D1B" w:rsidRPr="007F2E9A"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w:t>
      </w:r>
      <w:r w:rsidR="00776D1B" w:rsidRPr="007F2E9A">
        <w:rPr>
          <w:rFonts w:ascii="Times New Roman" w:hAnsi="Times New Roman" w:cs="Times New Roman"/>
          <w:sz w:val="28"/>
          <w:szCs w:val="28"/>
        </w:rPr>
        <w:t xml:space="preserve">Таблица №1                                                                                                         </w:t>
      </w:r>
    </w:p>
    <w:p w:rsidR="00776D1B" w:rsidRPr="007F2E9A" w:rsidRDefault="00776D1B" w:rsidP="00776D1B">
      <w:pPr>
        <w:tabs>
          <w:tab w:val="left" w:pos="8208"/>
        </w:tabs>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bCs/>
          <w:sz w:val="28"/>
          <w:szCs w:val="28"/>
        </w:rPr>
        <w:t>Динамика доходов бюджета Прибрежного сельского поселения</w:t>
      </w:r>
    </w:p>
    <w:p w:rsidR="00776D1B" w:rsidRPr="007F2E9A" w:rsidRDefault="00776D1B" w:rsidP="00776D1B">
      <w:pPr>
        <w:tabs>
          <w:tab w:val="left" w:pos="8208"/>
        </w:tabs>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bCs/>
          <w:sz w:val="28"/>
          <w:szCs w:val="28"/>
        </w:rPr>
        <w:t>Славянского района за период 201</w:t>
      </w:r>
      <w:r w:rsidR="0059487D" w:rsidRPr="007F2E9A">
        <w:rPr>
          <w:rFonts w:ascii="Times New Roman" w:hAnsi="Times New Roman" w:cs="Times New Roman"/>
          <w:b/>
          <w:bCs/>
          <w:sz w:val="28"/>
          <w:szCs w:val="28"/>
        </w:rPr>
        <w:t>5</w:t>
      </w:r>
      <w:r w:rsidRPr="007F2E9A">
        <w:rPr>
          <w:rFonts w:ascii="Times New Roman" w:hAnsi="Times New Roman" w:cs="Times New Roman"/>
          <w:b/>
          <w:bCs/>
          <w:sz w:val="28"/>
          <w:szCs w:val="28"/>
        </w:rPr>
        <w:t>-201</w:t>
      </w:r>
      <w:r w:rsidR="0059487D" w:rsidRPr="007F2E9A">
        <w:rPr>
          <w:rFonts w:ascii="Times New Roman" w:hAnsi="Times New Roman" w:cs="Times New Roman"/>
          <w:b/>
          <w:bCs/>
          <w:sz w:val="28"/>
          <w:szCs w:val="28"/>
        </w:rPr>
        <w:t>7</w:t>
      </w:r>
      <w:r w:rsidRPr="007F2E9A">
        <w:rPr>
          <w:rFonts w:ascii="Times New Roman" w:hAnsi="Times New Roman" w:cs="Times New Roman"/>
          <w:b/>
          <w:bCs/>
          <w:sz w:val="28"/>
          <w:szCs w:val="28"/>
        </w:rPr>
        <w:t xml:space="preserve"> годов</w:t>
      </w:r>
      <w:r w:rsidR="003C7C29" w:rsidRPr="007F2E9A">
        <w:rPr>
          <w:rFonts w:ascii="Times New Roman" w:hAnsi="Times New Roman" w:cs="Times New Roman"/>
          <w:b/>
          <w:bCs/>
          <w:sz w:val="28"/>
          <w:szCs w:val="28"/>
        </w:rPr>
        <w:t>.</w:t>
      </w:r>
    </w:p>
    <w:p w:rsidR="00027F03" w:rsidRPr="007F2E9A" w:rsidRDefault="007E4D06" w:rsidP="0015469D">
      <w:pPr>
        <w:tabs>
          <w:tab w:val="left" w:pos="8208"/>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b/>
          <w:sz w:val="28"/>
          <w:szCs w:val="28"/>
        </w:rPr>
        <w:t xml:space="preserve">                                                                                               </w:t>
      </w:r>
      <w:r w:rsidR="005C2F3C" w:rsidRPr="007F2E9A">
        <w:rPr>
          <w:rFonts w:ascii="Times New Roman" w:hAnsi="Times New Roman" w:cs="Times New Roman"/>
          <w:b/>
          <w:sz w:val="28"/>
          <w:szCs w:val="28"/>
        </w:rPr>
        <w:t xml:space="preserve"> </w:t>
      </w:r>
    </w:p>
    <w:tbl>
      <w:tblPr>
        <w:tblW w:w="10184" w:type="dxa"/>
        <w:tblInd w:w="-459" w:type="dxa"/>
        <w:tblLayout w:type="fixed"/>
        <w:tblLook w:val="04A0" w:firstRow="1" w:lastRow="0" w:firstColumn="1" w:lastColumn="0" w:noHBand="0" w:noVBand="1"/>
      </w:tblPr>
      <w:tblGrid>
        <w:gridCol w:w="1985"/>
        <w:gridCol w:w="992"/>
        <w:gridCol w:w="992"/>
        <w:gridCol w:w="1134"/>
        <w:gridCol w:w="993"/>
        <w:gridCol w:w="850"/>
        <w:gridCol w:w="992"/>
        <w:gridCol w:w="1134"/>
        <w:gridCol w:w="1112"/>
      </w:tblGrid>
      <w:tr w:rsidR="007F2E9A" w:rsidRPr="007F2E9A" w:rsidTr="00611888">
        <w:trPr>
          <w:trHeight w:val="78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Наименование дохода</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Факт за 2015 год,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1888" w:rsidRPr="007F2E9A" w:rsidRDefault="00611888" w:rsidP="0059487D">
            <w:pPr>
              <w:spacing w:after="0" w:line="240" w:lineRule="auto"/>
              <w:jc w:val="center"/>
              <w:rPr>
                <w:rFonts w:ascii="Times New Roman" w:eastAsia="Times New Roman" w:hAnsi="Times New Roman" w:cs="Times New Roman"/>
                <w:sz w:val="20"/>
                <w:szCs w:val="20"/>
              </w:rPr>
            </w:pPr>
            <w:proofErr w:type="spellStart"/>
            <w:r w:rsidRPr="007F2E9A">
              <w:rPr>
                <w:rFonts w:ascii="Times New Roman" w:eastAsia="Times New Roman" w:hAnsi="Times New Roman" w:cs="Times New Roman"/>
                <w:sz w:val="20"/>
                <w:szCs w:val="20"/>
              </w:rPr>
              <w:t>О</w:t>
            </w:r>
            <w:r w:rsidR="0059487D" w:rsidRPr="007F2E9A">
              <w:rPr>
                <w:rFonts w:ascii="Times New Roman" w:eastAsia="Times New Roman" w:hAnsi="Times New Roman" w:cs="Times New Roman"/>
                <w:sz w:val="20"/>
                <w:szCs w:val="20"/>
              </w:rPr>
              <w:t>жида</w:t>
            </w:r>
            <w:proofErr w:type="spellEnd"/>
          </w:p>
          <w:p w:rsidR="00611888" w:rsidRPr="007F2E9A" w:rsidRDefault="0059487D" w:rsidP="0059487D">
            <w:pPr>
              <w:spacing w:after="0" w:line="240" w:lineRule="auto"/>
              <w:jc w:val="center"/>
              <w:rPr>
                <w:rFonts w:ascii="Times New Roman" w:eastAsia="Times New Roman" w:hAnsi="Times New Roman" w:cs="Times New Roman"/>
                <w:sz w:val="20"/>
                <w:szCs w:val="20"/>
              </w:rPr>
            </w:pPr>
            <w:proofErr w:type="spellStart"/>
            <w:r w:rsidRPr="007F2E9A">
              <w:rPr>
                <w:rFonts w:ascii="Times New Roman" w:eastAsia="Times New Roman" w:hAnsi="Times New Roman" w:cs="Times New Roman"/>
                <w:sz w:val="20"/>
                <w:szCs w:val="20"/>
              </w:rPr>
              <w:t>е</w:t>
            </w:r>
            <w:r w:rsidR="00611888" w:rsidRPr="007F2E9A">
              <w:rPr>
                <w:rFonts w:ascii="Times New Roman" w:eastAsia="Times New Roman" w:hAnsi="Times New Roman" w:cs="Times New Roman"/>
                <w:sz w:val="20"/>
                <w:szCs w:val="20"/>
              </w:rPr>
              <w:t>мое</w:t>
            </w:r>
            <w:proofErr w:type="spellEnd"/>
          </w:p>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исполнение 2016г., </w:t>
            </w:r>
            <w:proofErr w:type="spellStart"/>
            <w:r w:rsidRPr="007F2E9A">
              <w:rPr>
                <w:rFonts w:ascii="Times New Roman" w:eastAsia="Times New Roman" w:hAnsi="Times New Roman" w:cs="Times New Roman"/>
                <w:sz w:val="20"/>
                <w:szCs w:val="20"/>
              </w:rPr>
              <w:t>тыс</w:t>
            </w:r>
            <w:proofErr w:type="gramStart"/>
            <w:r w:rsidRPr="007F2E9A">
              <w:rPr>
                <w:rFonts w:ascii="Times New Roman" w:eastAsia="Times New Roman" w:hAnsi="Times New Roman" w:cs="Times New Roman"/>
                <w:sz w:val="20"/>
                <w:szCs w:val="20"/>
              </w:rPr>
              <w:t>.р</w:t>
            </w:r>
            <w:proofErr w:type="gramEnd"/>
            <w:r w:rsidRPr="007F2E9A">
              <w:rPr>
                <w:rFonts w:ascii="Times New Roman" w:eastAsia="Times New Roman" w:hAnsi="Times New Roman" w:cs="Times New Roman"/>
                <w:sz w:val="20"/>
                <w:szCs w:val="20"/>
              </w:rPr>
              <w:t>уб</w:t>
            </w:r>
            <w:proofErr w:type="spellEnd"/>
            <w:r w:rsidRPr="007F2E9A">
              <w:rPr>
                <w:rFonts w:ascii="Times New Roman" w:eastAsia="Times New Roman" w:hAnsi="Times New Roman" w:cs="Times New Roman"/>
                <w:sz w:val="20"/>
                <w:szCs w:val="20"/>
              </w:rPr>
              <w: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План на 2017 год, тыс. руб.</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Отклонения к 2015 году</w:t>
            </w:r>
          </w:p>
        </w:tc>
        <w:tc>
          <w:tcPr>
            <w:tcW w:w="2126" w:type="dxa"/>
            <w:gridSpan w:val="2"/>
            <w:tcBorders>
              <w:top w:val="single" w:sz="4" w:space="0" w:color="auto"/>
              <w:left w:val="nil"/>
              <w:bottom w:val="single" w:sz="4" w:space="0" w:color="auto"/>
              <w:right w:val="single" w:sz="4" w:space="0" w:color="000000"/>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Отклонения к </w:t>
            </w:r>
            <w:proofErr w:type="spellStart"/>
            <w:r w:rsidRPr="007F2E9A">
              <w:rPr>
                <w:rFonts w:ascii="Times New Roman" w:eastAsia="Times New Roman" w:hAnsi="Times New Roman" w:cs="Times New Roman"/>
                <w:sz w:val="20"/>
                <w:szCs w:val="20"/>
              </w:rPr>
              <w:t>ожид</w:t>
            </w:r>
            <w:proofErr w:type="spellEnd"/>
            <w:r w:rsidRPr="007F2E9A">
              <w:rPr>
                <w:rFonts w:ascii="Times New Roman" w:eastAsia="Times New Roman" w:hAnsi="Times New Roman" w:cs="Times New Roman"/>
                <w:sz w:val="20"/>
                <w:szCs w:val="20"/>
              </w:rPr>
              <w:t xml:space="preserve">. </w:t>
            </w:r>
            <w:proofErr w:type="spellStart"/>
            <w:r w:rsidRPr="007F2E9A">
              <w:rPr>
                <w:rFonts w:ascii="Times New Roman" w:eastAsia="Times New Roman" w:hAnsi="Times New Roman" w:cs="Times New Roman"/>
                <w:sz w:val="20"/>
                <w:szCs w:val="20"/>
              </w:rPr>
              <w:t>Испол</w:t>
            </w:r>
            <w:proofErr w:type="spellEnd"/>
            <w:r w:rsidRPr="007F2E9A">
              <w:rPr>
                <w:rFonts w:ascii="Times New Roman" w:eastAsia="Times New Roman" w:hAnsi="Times New Roman" w:cs="Times New Roman"/>
                <w:sz w:val="20"/>
                <w:szCs w:val="20"/>
              </w:rPr>
              <w:t>.  2016 года</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Структура плана 2017г</w:t>
            </w:r>
          </w:p>
        </w:tc>
      </w:tr>
      <w:tr w:rsidR="007F2E9A" w:rsidRPr="007F2E9A" w:rsidTr="00611888">
        <w:trPr>
          <w:trHeight w:val="81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Сумма, тыс. руб.</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Сумма, тыс. 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c>
          <w:tcPr>
            <w:tcW w:w="1112" w:type="dxa"/>
            <w:vMerge w:val="restart"/>
            <w:tcBorders>
              <w:top w:val="nil"/>
              <w:left w:val="single" w:sz="4" w:space="0" w:color="auto"/>
              <w:bottom w:val="single" w:sz="4" w:space="0" w:color="000000"/>
              <w:right w:val="single" w:sz="4" w:space="0" w:color="auto"/>
            </w:tcBorders>
            <w:shd w:val="clear" w:color="auto" w:fill="auto"/>
            <w:vAlign w:val="center"/>
            <w:hideMark/>
          </w:tcPr>
          <w:p w:rsidR="0059487D" w:rsidRPr="007F2E9A" w:rsidRDefault="0059487D" w:rsidP="0059487D">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от общего объема доходов</w:t>
            </w:r>
          </w:p>
        </w:tc>
      </w:tr>
      <w:tr w:rsidR="007F2E9A" w:rsidRPr="007F2E9A" w:rsidTr="00611888">
        <w:trPr>
          <w:trHeight w:val="480"/>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b/>
                <w:bC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c>
          <w:tcPr>
            <w:tcW w:w="1112" w:type="dxa"/>
            <w:vMerge/>
            <w:tcBorders>
              <w:top w:val="nil"/>
              <w:left w:val="single" w:sz="4" w:space="0" w:color="auto"/>
              <w:bottom w:val="single" w:sz="4" w:space="0" w:color="000000"/>
              <w:right w:val="single" w:sz="4" w:space="0" w:color="auto"/>
            </w:tcBorders>
            <w:vAlign w:val="center"/>
            <w:hideMark/>
          </w:tcPr>
          <w:p w:rsidR="0059487D" w:rsidRPr="007F2E9A" w:rsidRDefault="0059487D" w:rsidP="0059487D">
            <w:pPr>
              <w:spacing w:after="0" w:line="240" w:lineRule="auto"/>
              <w:rPr>
                <w:rFonts w:ascii="Times New Roman" w:eastAsia="Times New Roman" w:hAnsi="Times New Roman" w:cs="Times New Roman"/>
                <w:sz w:val="20"/>
                <w:szCs w:val="20"/>
              </w:rPr>
            </w:pP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33 461,2</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27 980,0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28 745,0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-4 716,2</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85,9</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765,0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102,7</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94,8</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32 410,8</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27 139,0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28 280,0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-4 130,8</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87,3</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1 141,0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104,2</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93,2</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9 685,7</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9 000,0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10 000,0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314,3</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103,2</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111,1</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33,0</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ЕСХН</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12 656,0</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7 000,0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7 000,0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-5 656,0</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55,3</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100,0</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23,1</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3 019,7</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3 600,0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3 600,0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580,3</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119,2</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100,0</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11,9</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Акцизы</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4 081,4</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3 939,0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3 980,0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-101,4</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97,5</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41,0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101,0</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13,1</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Земельный налог</w:t>
            </w:r>
          </w:p>
        </w:tc>
        <w:tc>
          <w:tcPr>
            <w:tcW w:w="992" w:type="dxa"/>
            <w:tcBorders>
              <w:top w:val="nil"/>
              <w:left w:val="nil"/>
              <w:bottom w:val="nil"/>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2 968,0</w:t>
            </w:r>
          </w:p>
        </w:tc>
        <w:tc>
          <w:tcPr>
            <w:tcW w:w="992" w:type="dxa"/>
            <w:tcBorders>
              <w:top w:val="nil"/>
              <w:left w:val="nil"/>
              <w:bottom w:val="nil"/>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3 600,0</w:t>
            </w:r>
          </w:p>
        </w:tc>
        <w:tc>
          <w:tcPr>
            <w:tcW w:w="1134" w:type="dxa"/>
            <w:tcBorders>
              <w:top w:val="nil"/>
              <w:left w:val="nil"/>
              <w:bottom w:val="nil"/>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3 700,0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732,0</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124,7</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102,8</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12,2</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1 050,4</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841,0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465,0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-585,4</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44,3</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-376,0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55,3</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1,5</w:t>
            </w:r>
          </w:p>
        </w:tc>
      </w:tr>
      <w:tr w:rsidR="007F2E9A" w:rsidRPr="007F2E9A" w:rsidTr="00611888">
        <w:trPr>
          <w:trHeight w:val="1155"/>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979,5</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801,0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445,0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-534,5</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45,4</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-356,0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55,6</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1,5</w:t>
            </w:r>
          </w:p>
        </w:tc>
      </w:tr>
      <w:tr w:rsidR="007F2E9A" w:rsidRPr="007F2E9A" w:rsidTr="00611888">
        <w:trPr>
          <w:trHeight w:val="96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Прочие доходы от оказания платных услуг получателями средств бюджетов поселений и компенсации затрат бюджетов поселений</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55,2</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28,0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-45,2</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18,1</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-18,0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35,7</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lastRenderedPageBreak/>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14,6</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-4,6</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68,5</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83,3</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Прочие неналоговые доходы</w:t>
            </w:r>
          </w:p>
        </w:tc>
        <w:tc>
          <w:tcPr>
            <w:tcW w:w="992" w:type="dxa"/>
            <w:tcBorders>
              <w:top w:val="nil"/>
              <w:left w:val="nil"/>
              <w:bottom w:val="nil"/>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1,1</w:t>
            </w:r>
          </w:p>
        </w:tc>
        <w:tc>
          <w:tcPr>
            <w:tcW w:w="992" w:type="dxa"/>
            <w:tcBorders>
              <w:top w:val="nil"/>
              <w:left w:val="nil"/>
              <w:bottom w:val="nil"/>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nil"/>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Безвозмездные поступления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3 335,4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387,0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1 592,3</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-1 743,1</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47,7</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1 205,3</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411,4</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5,2</w:t>
            </w:r>
          </w:p>
        </w:tc>
      </w:tr>
      <w:tr w:rsidR="007F2E9A" w:rsidRPr="007F2E9A" w:rsidTr="00611888">
        <w:trPr>
          <w:trHeight w:val="300"/>
        </w:trPr>
        <w:tc>
          <w:tcPr>
            <w:tcW w:w="1985" w:type="dxa"/>
            <w:tcBorders>
              <w:top w:val="nil"/>
              <w:left w:val="single" w:sz="4" w:space="0" w:color="auto"/>
              <w:bottom w:val="single" w:sz="4" w:space="0" w:color="auto"/>
              <w:right w:val="single" w:sz="4" w:space="0" w:color="auto"/>
            </w:tcBorders>
            <w:shd w:val="clear" w:color="auto" w:fill="auto"/>
            <w:vAlign w:val="bottom"/>
            <w:hideMark/>
          </w:tcPr>
          <w:p w:rsidR="0059487D" w:rsidRPr="007F2E9A" w:rsidRDefault="0059487D" w:rsidP="0059487D">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36 796,6</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28 367,0</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30 337,3</w:t>
            </w:r>
          </w:p>
        </w:tc>
        <w:tc>
          <w:tcPr>
            <w:tcW w:w="993"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-6 459,3</w:t>
            </w:r>
          </w:p>
        </w:tc>
        <w:tc>
          <w:tcPr>
            <w:tcW w:w="850"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82,4</w:t>
            </w:r>
          </w:p>
        </w:tc>
        <w:tc>
          <w:tcPr>
            <w:tcW w:w="99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1 970,3</w:t>
            </w:r>
          </w:p>
        </w:tc>
        <w:tc>
          <w:tcPr>
            <w:tcW w:w="1134"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106,9</w:t>
            </w:r>
          </w:p>
        </w:tc>
        <w:tc>
          <w:tcPr>
            <w:tcW w:w="1112" w:type="dxa"/>
            <w:tcBorders>
              <w:top w:val="nil"/>
              <w:left w:val="nil"/>
              <w:bottom w:val="single" w:sz="4" w:space="0" w:color="auto"/>
              <w:right w:val="single" w:sz="4" w:space="0" w:color="auto"/>
            </w:tcBorders>
            <w:shd w:val="clear" w:color="auto" w:fill="auto"/>
            <w:noWrap/>
            <w:vAlign w:val="center"/>
            <w:hideMark/>
          </w:tcPr>
          <w:p w:rsidR="0059487D" w:rsidRPr="007F2E9A" w:rsidRDefault="0059487D" w:rsidP="0059487D">
            <w:pPr>
              <w:spacing w:after="0" w:line="240" w:lineRule="auto"/>
              <w:jc w:val="right"/>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100,0</w:t>
            </w:r>
          </w:p>
        </w:tc>
      </w:tr>
    </w:tbl>
    <w:p w:rsidR="001A0809" w:rsidRPr="007F2E9A" w:rsidRDefault="001A0809" w:rsidP="00D92E9C">
      <w:pPr>
        <w:spacing w:after="0" w:line="240" w:lineRule="auto"/>
        <w:ind w:firstLine="709"/>
        <w:contextualSpacing/>
        <w:jc w:val="both"/>
        <w:rPr>
          <w:rFonts w:ascii="Times New Roman" w:hAnsi="Times New Roman" w:cs="Times New Roman"/>
          <w:b/>
          <w:sz w:val="20"/>
          <w:szCs w:val="20"/>
        </w:rPr>
      </w:pPr>
    </w:p>
    <w:p w:rsidR="00DC2A45" w:rsidRPr="007F2E9A" w:rsidRDefault="00DC2A45" w:rsidP="00D92E9C">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 xml:space="preserve">                             Налоговые доходы бюджета</w:t>
      </w:r>
    </w:p>
    <w:p w:rsidR="00155B8E" w:rsidRPr="007F2E9A" w:rsidRDefault="00155B8E" w:rsidP="00D92E9C">
      <w:pPr>
        <w:spacing w:after="0" w:line="240" w:lineRule="auto"/>
        <w:ind w:firstLine="709"/>
        <w:contextualSpacing/>
        <w:jc w:val="both"/>
        <w:rPr>
          <w:rFonts w:ascii="Times New Roman" w:hAnsi="Times New Roman" w:cs="Times New Roman"/>
          <w:sz w:val="28"/>
          <w:szCs w:val="28"/>
        </w:rPr>
      </w:pPr>
    </w:p>
    <w:p w:rsidR="00DC2A45" w:rsidRPr="007F2E9A" w:rsidRDefault="00DC2A45"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Прогнозные поступления по налоговым доходам на 201</w:t>
      </w:r>
      <w:r w:rsidR="00741F1D"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w:t>
      </w:r>
      <w:r w:rsidR="00B12DAE" w:rsidRPr="007F2E9A">
        <w:rPr>
          <w:rFonts w:ascii="Times New Roman" w:hAnsi="Times New Roman" w:cs="Times New Roman"/>
          <w:sz w:val="28"/>
          <w:szCs w:val="28"/>
        </w:rPr>
        <w:t xml:space="preserve">запланированы в сумме </w:t>
      </w:r>
      <w:r w:rsidR="006B7F59" w:rsidRPr="007F2E9A">
        <w:rPr>
          <w:rFonts w:ascii="Times New Roman" w:hAnsi="Times New Roman" w:cs="Times New Roman"/>
          <w:sz w:val="28"/>
          <w:szCs w:val="28"/>
        </w:rPr>
        <w:t>28280,00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w:t>
      </w:r>
      <w:r w:rsidR="00F35A20"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w:t>
      </w:r>
      <w:r w:rsidR="00A10D0A" w:rsidRPr="007F2E9A">
        <w:rPr>
          <w:rFonts w:ascii="Times New Roman" w:hAnsi="Times New Roman" w:cs="Times New Roman"/>
          <w:sz w:val="28"/>
          <w:szCs w:val="28"/>
        </w:rPr>
        <w:t xml:space="preserve"> </w:t>
      </w:r>
      <w:r w:rsidRPr="007F2E9A">
        <w:rPr>
          <w:rFonts w:ascii="Times New Roman" w:hAnsi="Times New Roman" w:cs="Times New Roman"/>
          <w:sz w:val="28"/>
          <w:szCs w:val="28"/>
        </w:rPr>
        <w:t xml:space="preserve">что </w:t>
      </w:r>
      <w:r w:rsidR="006B7F59" w:rsidRPr="007F2E9A">
        <w:rPr>
          <w:rFonts w:ascii="Times New Roman" w:hAnsi="Times New Roman" w:cs="Times New Roman"/>
          <w:sz w:val="28"/>
          <w:szCs w:val="28"/>
        </w:rPr>
        <w:t>выше</w:t>
      </w:r>
      <w:r w:rsidRPr="007F2E9A">
        <w:rPr>
          <w:rFonts w:ascii="Times New Roman" w:hAnsi="Times New Roman" w:cs="Times New Roman"/>
          <w:sz w:val="28"/>
          <w:szCs w:val="28"/>
        </w:rPr>
        <w:t xml:space="preserve"> ожидаемого в 201</w:t>
      </w:r>
      <w:r w:rsidR="006B7F59"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году на </w:t>
      </w:r>
      <w:r w:rsidR="006B7F59" w:rsidRPr="007F2E9A">
        <w:rPr>
          <w:rFonts w:ascii="Times New Roman" w:hAnsi="Times New Roman" w:cs="Times New Roman"/>
          <w:sz w:val="28"/>
          <w:szCs w:val="28"/>
        </w:rPr>
        <w:t>1141,00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w:t>
      </w:r>
      <w:r w:rsidR="00A10D0A"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 xml:space="preserve">. или </w:t>
      </w:r>
      <w:r w:rsidR="00F35A20" w:rsidRPr="007F2E9A">
        <w:rPr>
          <w:rFonts w:ascii="Times New Roman" w:hAnsi="Times New Roman" w:cs="Times New Roman"/>
          <w:sz w:val="28"/>
          <w:szCs w:val="28"/>
        </w:rPr>
        <w:t>на 4</w:t>
      </w:r>
      <w:r w:rsidR="006B7F59" w:rsidRPr="007F2E9A">
        <w:rPr>
          <w:rFonts w:ascii="Times New Roman" w:hAnsi="Times New Roman" w:cs="Times New Roman"/>
          <w:sz w:val="28"/>
          <w:szCs w:val="28"/>
        </w:rPr>
        <w:t>,2</w:t>
      </w:r>
      <w:r w:rsidRPr="007F2E9A">
        <w:rPr>
          <w:rFonts w:ascii="Times New Roman" w:hAnsi="Times New Roman" w:cs="Times New Roman"/>
          <w:sz w:val="28"/>
          <w:szCs w:val="28"/>
        </w:rPr>
        <w:t xml:space="preserve">%, и </w:t>
      </w:r>
      <w:r w:rsidR="006B7F59" w:rsidRPr="007F2E9A">
        <w:rPr>
          <w:rFonts w:ascii="Times New Roman" w:hAnsi="Times New Roman" w:cs="Times New Roman"/>
          <w:sz w:val="28"/>
          <w:szCs w:val="28"/>
        </w:rPr>
        <w:t>ниже</w:t>
      </w:r>
      <w:r w:rsidRPr="007F2E9A">
        <w:rPr>
          <w:rFonts w:ascii="Times New Roman" w:hAnsi="Times New Roman" w:cs="Times New Roman"/>
          <w:sz w:val="28"/>
          <w:szCs w:val="28"/>
        </w:rPr>
        <w:t xml:space="preserve"> фактического исполнения за 201</w:t>
      </w:r>
      <w:r w:rsidR="006B7F59"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 на </w:t>
      </w:r>
      <w:r w:rsidR="006B7F59" w:rsidRPr="007F2E9A">
        <w:rPr>
          <w:rFonts w:ascii="Times New Roman" w:hAnsi="Times New Roman" w:cs="Times New Roman"/>
          <w:sz w:val="28"/>
          <w:szCs w:val="28"/>
        </w:rPr>
        <w:t>4130,80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w:t>
      </w:r>
      <w:r w:rsidR="00A10D0A"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 xml:space="preserve">. или </w:t>
      </w:r>
      <w:r w:rsidR="00BF345D" w:rsidRPr="007F2E9A">
        <w:rPr>
          <w:rFonts w:ascii="Times New Roman" w:hAnsi="Times New Roman" w:cs="Times New Roman"/>
          <w:sz w:val="28"/>
          <w:szCs w:val="28"/>
        </w:rPr>
        <w:t xml:space="preserve">на </w:t>
      </w:r>
      <w:r w:rsidR="006B7F59" w:rsidRPr="007F2E9A">
        <w:rPr>
          <w:rFonts w:ascii="Times New Roman" w:hAnsi="Times New Roman" w:cs="Times New Roman"/>
          <w:sz w:val="28"/>
          <w:szCs w:val="28"/>
        </w:rPr>
        <w:t>12,7</w:t>
      </w:r>
      <w:r w:rsidRPr="007F2E9A">
        <w:rPr>
          <w:rFonts w:ascii="Times New Roman" w:hAnsi="Times New Roman" w:cs="Times New Roman"/>
          <w:sz w:val="28"/>
          <w:szCs w:val="28"/>
        </w:rPr>
        <w:t>%.</w:t>
      </w:r>
    </w:p>
    <w:p w:rsidR="00A10D0A" w:rsidRPr="007F2E9A" w:rsidRDefault="00A10D0A" w:rsidP="00A10D0A">
      <w:pPr>
        <w:spacing w:after="0" w:line="240" w:lineRule="auto"/>
        <w:ind w:firstLine="709"/>
        <w:contextualSpacing/>
        <w:jc w:val="both"/>
        <w:rPr>
          <w:rFonts w:ascii="Times New Roman" w:hAnsi="Times New Roman" w:cs="Times New Roman"/>
          <w:sz w:val="28"/>
          <w:szCs w:val="28"/>
        </w:rPr>
      </w:pPr>
      <w:proofErr w:type="gramStart"/>
      <w:r w:rsidRPr="007F2E9A">
        <w:rPr>
          <w:rFonts w:ascii="Times New Roman" w:hAnsi="Times New Roman" w:cs="Times New Roman"/>
          <w:sz w:val="28"/>
          <w:szCs w:val="28"/>
        </w:rPr>
        <w:t>Налоговыми источниками, формирующими долю налоговых доходов бюджета сельского поселения являются</w:t>
      </w:r>
      <w:proofErr w:type="gramEnd"/>
      <w:r w:rsidRPr="007F2E9A">
        <w:rPr>
          <w:rFonts w:ascii="Times New Roman" w:hAnsi="Times New Roman" w:cs="Times New Roman"/>
          <w:sz w:val="28"/>
          <w:szCs w:val="28"/>
        </w:rPr>
        <w:t>:</w:t>
      </w:r>
    </w:p>
    <w:p w:rsidR="00A10D0A" w:rsidRPr="007F2E9A" w:rsidRDefault="00A10D0A" w:rsidP="00A10D0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налог на доходы физических лиц, который запланирован в сумме </w:t>
      </w:r>
      <w:r w:rsidR="00BB17DC" w:rsidRPr="007F2E9A">
        <w:rPr>
          <w:rFonts w:ascii="Times New Roman" w:hAnsi="Times New Roman" w:cs="Times New Roman"/>
          <w:sz w:val="28"/>
          <w:szCs w:val="28"/>
        </w:rPr>
        <w:t>10000,0</w:t>
      </w:r>
      <w:r w:rsidR="004D793F" w:rsidRPr="007F2E9A">
        <w:rPr>
          <w:rFonts w:ascii="Times New Roman" w:hAnsi="Times New Roman" w:cs="Times New Roman"/>
          <w:sz w:val="28"/>
          <w:szCs w:val="28"/>
        </w:rPr>
        <w:t>0</w:t>
      </w:r>
      <w:r w:rsidR="00BB17DC" w:rsidRPr="007F2E9A">
        <w:rPr>
          <w:rFonts w:ascii="Times New Roman" w:hAnsi="Times New Roman" w:cs="Times New Roman"/>
          <w:sz w:val="28"/>
          <w:szCs w:val="28"/>
        </w:rPr>
        <w:t xml:space="preserve"> </w:t>
      </w:r>
      <w:proofErr w:type="spellStart"/>
      <w:r w:rsidR="00BB17DC" w:rsidRPr="007F2E9A">
        <w:rPr>
          <w:rFonts w:ascii="Times New Roman" w:hAnsi="Times New Roman" w:cs="Times New Roman"/>
          <w:sz w:val="28"/>
          <w:szCs w:val="28"/>
        </w:rPr>
        <w:t>тыс</w:t>
      </w:r>
      <w:proofErr w:type="gramStart"/>
      <w:r w:rsidR="00BB17DC"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 </w:t>
      </w:r>
      <w:r w:rsidR="00BB17DC" w:rsidRPr="007F2E9A">
        <w:rPr>
          <w:rFonts w:ascii="Times New Roman" w:hAnsi="Times New Roman" w:cs="Times New Roman"/>
          <w:sz w:val="28"/>
          <w:szCs w:val="28"/>
        </w:rPr>
        <w:t>3</w:t>
      </w:r>
      <w:r w:rsidR="00CA22BF" w:rsidRPr="007F2E9A">
        <w:rPr>
          <w:rFonts w:ascii="Times New Roman" w:hAnsi="Times New Roman" w:cs="Times New Roman"/>
          <w:sz w:val="28"/>
          <w:szCs w:val="28"/>
        </w:rPr>
        <w:t>3</w:t>
      </w:r>
      <w:r w:rsidRPr="007F2E9A">
        <w:rPr>
          <w:rFonts w:ascii="Times New Roman" w:hAnsi="Times New Roman" w:cs="Times New Roman"/>
          <w:sz w:val="28"/>
          <w:szCs w:val="28"/>
        </w:rPr>
        <w:t xml:space="preserve"> % в структуре доходов бюджета </w:t>
      </w:r>
      <w:r w:rsidR="00CA22BF" w:rsidRPr="007F2E9A">
        <w:rPr>
          <w:rFonts w:ascii="Times New Roman" w:hAnsi="Times New Roman" w:cs="Times New Roman"/>
          <w:sz w:val="28"/>
          <w:szCs w:val="28"/>
        </w:rPr>
        <w:t>муниципального образования</w:t>
      </w:r>
      <w:r w:rsidRPr="007F2E9A">
        <w:rPr>
          <w:rFonts w:ascii="Times New Roman" w:hAnsi="Times New Roman" w:cs="Times New Roman"/>
          <w:sz w:val="28"/>
          <w:szCs w:val="28"/>
        </w:rPr>
        <w:t>, что выше ожидаемого поступления в 201</w:t>
      </w:r>
      <w:r w:rsidR="004D793F"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году (</w:t>
      </w:r>
      <w:r w:rsidR="004D793F" w:rsidRPr="007F2E9A">
        <w:rPr>
          <w:rFonts w:ascii="Times New Roman" w:hAnsi="Times New Roman" w:cs="Times New Roman"/>
          <w:sz w:val="28"/>
          <w:szCs w:val="28"/>
        </w:rPr>
        <w:t>9000,00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4D793F" w:rsidRPr="007F2E9A">
        <w:rPr>
          <w:rFonts w:ascii="Times New Roman" w:hAnsi="Times New Roman" w:cs="Times New Roman"/>
          <w:sz w:val="28"/>
          <w:szCs w:val="28"/>
        </w:rPr>
        <w:t>1000,00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4D793F" w:rsidRPr="007F2E9A">
        <w:rPr>
          <w:rFonts w:ascii="Times New Roman" w:hAnsi="Times New Roman" w:cs="Times New Roman"/>
          <w:sz w:val="28"/>
          <w:szCs w:val="28"/>
        </w:rPr>
        <w:t>11,1</w:t>
      </w:r>
      <w:r w:rsidRPr="007F2E9A">
        <w:rPr>
          <w:rFonts w:ascii="Times New Roman" w:hAnsi="Times New Roman" w:cs="Times New Roman"/>
          <w:sz w:val="28"/>
          <w:szCs w:val="28"/>
        </w:rPr>
        <w:t xml:space="preserve">% и </w:t>
      </w:r>
      <w:r w:rsidR="004D793F" w:rsidRPr="007F2E9A">
        <w:rPr>
          <w:rFonts w:ascii="Times New Roman" w:hAnsi="Times New Roman" w:cs="Times New Roman"/>
          <w:sz w:val="28"/>
          <w:szCs w:val="28"/>
        </w:rPr>
        <w:t>выше</w:t>
      </w:r>
      <w:r w:rsidRPr="007F2E9A">
        <w:rPr>
          <w:rFonts w:ascii="Times New Roman" w:hAnsi="Times New Roman" w:cs="Times New Roman"/>
          <w:sz w:val="28"/>
          <w:szCs w:val="28"/>
        </w:rPr>
        <w:t xml:space="preserve"> фактического поступления в 201</w:t>
      </w:r>
      <w:r w:rsidR="004D793F"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году (</w:t>
      </w:r>
      <w:r w:rsidR="004D793F" w:rsidRPr="007F2E9A">
        <w:rPr>
          <w:rFonts w:ascii="Times New Roman" w:hAnsi="Times New Roman" w:cs="Times New Roman"/>
          <w:sz w:val="28"/>
          <w:szCs w:val="28"/>
        </w:rPr>
        <w:t>9685,70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4D793F" w:rsidRPr="007F2E9A">
        <w:rPr>
          <w:rFonts w:ascii="Times New Roman" w:hAnsi="Times New Roman" w:cs="Times New Roman"/>
          <w:sz w:val="28"/>
          <w:szCs w:val="28"/>
        </w:rPr>
        <w:t>314,30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4D793F" w:rsidRPr="007F2E9A">
        <w:rPr>
          <w:rFonts w:ascii="Times New Roman" w:hAnsi="Times New Roman" w:cs="Times New Roman"/>
          <w:sz w:val="28"/>
          <w:szCs w:val="28"/>
        </w:rPr>
        <w:t>3,2</w:t>
      </w:r>
      <w:r w:rsidRPr="007F2E9A">
        <w:rPr>
          <w:rFonts w:ascii="Times New Roman" w:hAnsi="Times New Roman" w:cs="Times New Roman"/>
          <w:sz w:val="28"/>
          <w:szCs w:val="28"/>
        </w:rPr>
        <w:t>%;</w:t>
      </w:r>
    </w:p>
    <w:p w:rsidR="00A10D0A" w:rsidRPr="007F2E9A" w:rsidRDefault="00A10D0A" w:rsidP="00A10D0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налог на доходы от уплаты акцизов на автомобильный бензин, дизельное топливо, моторные масла для дизельных и карбюраторных (инжекторы) двигателей предусмотрен в сумме </w:t>
      </w:r>
      <w:r w:rsidR="004D793F" w:rsidRPr="007F2E9A">
        <w:rPr>
          <w:rFonts w:ascii="Times New Roman" w:hAnsi="Times New Roman" w:cs="Times New Roman"/>
          <w:sz w:val="28"/>
          <w:szCs w:val="28"/>
        </w:rPr>
        <w:t>3980,00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 </w:t>
      </w:r>
      <w:r w:rsidR="004D793F" w:rsidRPr="007F2E9A">
        <w:rPr>
          <w:rFonts w:ascii="Times New Roman" w:hAnsi="Times New Roman" w:cs="Times New Roman"/>
          <w:sz w:val="28"/>
          <w:szCs w:val="28"/>
        </w:rPr>
        <w:t>13,1</w:t>
      </w:r>
      <w:r w:rsidRPr="007F2E9A">
        <w:rPr>
          <w:rFonts w:ascii="Times New Roman" w:hAnsi="Times New Roman" w:cs="Times New Roman"/>
          <w:sz w:val="28"/>
          <w:szCs w:val="28"/>
        </w:rPr>
        <w:t>% в структуре доходов, что выше ожидаемого поступления в 201</w:t>
      </w:r>
      <w:r w:rsidR="004D793F"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году (</w:t>
      </w:r>
      <w:r w:rsidR="004D793F" w:rsidRPr="007F2E9A">
        <w:rPr>
          <w:rFonts w:ascii="Times New Roman" w:hAnsi="Times New Roman" w:cs="Times New Roman"/>
          <w:sz w:val="28"/>
          <w:szCs w:val="28"/>
        </w:rPr>
        <w:t>3939,00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4D793F" w:rsidRPr="007F2E9A">
        <w:rPr>
          <w:rFonts w:ascii="Times New Roman" w:hAnsi="Times New Roman" w:cs="Times New Roman"/>
          <w:sz w:val="28"/>
          <w:szCs w:val="28"/>
        </w:rPr>
        <w:t>41,00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004D793F" w:rsidRPr="007F2E9A">
        <w:rPr>
          <w:rFonts w:ascii="Times New Roman" w:hAnsi="Times New Roman" w:cs="Times New Roman"/>
          <w:sz w:val="28"/>
          <w:szCs w:val="28"/>
        </w:rPr>
        <w:t xml:space="preserve"> или на 1%</w:t>
      </w:r>
      <w:r w:rsidRPr="007F2E9A">
        <w:rPr>
          <w:rFonts w:ascii="Times New Roman" w:hAnsi="Times New Roman" w:cs="Times New Roman"/>
          <w:sz w:val="28"/>
          <w:szCs w:val="28"/>
        </w:rPr>
        <w:t xml:space="preserve"> и на </w:t>
      </w:r>
      <w:r w:rsidR="004D793F" w:rsidRPr="007F2E9A">
        <w:rPr>
          <w:rFonts w:ascii="Times New Roman" w:hAnsi="Times New Roman" w:cs="Times New Roman"/>
          <w:sz w:val="28"/>
          <w:szCs w:val="28"/>
        </w:rPr>
        <w:t>101,40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w:t>
      </w:r>
      <w:r w:rsidR="00AA06AE" w:rsidRPr="007F2E9A">
        <w:rPr>
          <w:rFonts w:ascii="Times New Roman" w:hAnsi="Times New Roman" w:cs="Times New Roman"/>
          <w:sz w:val="28"/>
          <w:szCs w:val="28"/>
        </w:rPr>
        <w:t>ниже</w:t>
      </w:r>
      <w:r w:rsidRPr="007F2E9A">
        <w:rPr>
          <w:rFonts w:ascii="Times New Roman" w:hAnsi="Times New Roman" w:cs="Times New Roman"/>
          <w:sz w:val="28"/>
          <w:szCs w:val="28"/>
        </w:rPr>
        <w:t xml:space="preserve"> фактического поступления в 201</w:t>
      </w:r>
      <w:r w:rsidR="004D793F"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году (</w:t>
      </w:r>
      <w:r w:rsidR="004D793F" w:rsidRPr="007F2E9A">
        <w:rPr>
          <w:rFonts w:ascii="Times New Roman" w:hAnsi="Times New Roman" w:cs="Times New Roman"/>
          <w:sz w:val="28"/>
          <w:szCs w:val="28"/>
        </w:rPr>
        <w:t>4081,40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w:t>
      </w:r>
      <w:r w:rsidR="00FD670B">
        <w:rPr>
          <w:rFonts w:ascii="Times New Roman" w:hAnsi="Times New Roman" w:cs="Times New Roman"/>
          <w:sz w:val="28"/>
          <w:szCs w:val="28"/>
        </w:rPr>
        <w:t xml:space="preserve"> </w:t>
      </w:r>
      <w:r w:rsidRPr="007F2E9A">
        <w:rPr>
          <w:rFonts w:ascii="Times New Roman" w:hAnsi="Times New Roman" w:cs="Times New Roman"/>
          <w:sz w:val="28"/>
          <w:szCs w:val="28"/>
        </w:rPr>
        <w:t>Объем доходов от акцизов рассчитан министерством финансов Краснодарского края по установленным дифференцированным нормативам отчислений в местные бюджеты.</w:t>
      </w:r>
    </w:p>
    <w:p w:rsidR="00A10D0A" w:rsidRPr="007F2E9A" w:rsidRDefault="00A10D0A" w:rsidP="00A10D0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налог на имущество физических лиц в 201</w:t>
      </w:r>
      <w:r w:rsidR="004D793F"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году </w:t>
      </w:r>
      <w:r w:rsidR="00EF4D3F" w:rsidRPr="007F2E9A">
        <w:rPr>
          <w:rFonts w:ascii="Times New Roman" w:hAnsi="Times New Roman" w:cs="Times New Roman"/>
          <w:sz w:val="28"/>
          <w:szCs w:val="28"/>
        </w:rPr>
        <w:t xml:space="preserve">предусмотрен на уровне ожидаемых поступлений в 2016 году </w:t>
      </w:r>
      <w:r w:rsidRPr="007F2E9A">
        <w:rPr>
          <w:rFonts w:ascii="Times New Roman" w:hAnsi="Times New Roman" w:cs="Times New Roman"/>
          <w:sz w:val="28"/>
          <w:szCs w:val="28"/>
        </w:rPr>
        <w:t xml:space="preserve">в сумме </w:t>
      </w:r>
      <w:r w:rsidR="00AA06AE" w:rsidRPr="007F2E9A">
        <w:rPr>
          <w:rFonts w:ascii="Times New Roman" w:hAnsi="Times New Roman" w:cs="Times New Roman"/>
          <w:sz w:val="28"/>
          <w:szCs w:val="28"/>
        </w:rPr>
        <w:t>3600,0</w:t>
      </w:r>
      <w:r w:rsidR="00EF4D3F" w:rsidRPr="007F2E9A">
        <w:rPr>
          <w:rFonts w:ascii="Times New Roman" w:hAnsi="Times New Roman" w:cs="Times New Roman"/>
          <w:sz w:val="28"/>
          <w:szCs w:val="28"/>
        </w:rPr>
        <w:t>0</w:t>
      </w:r>
      <w:r w:rsidR="00AA06AE"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w:t>
      </w:r>
      <w:r w:rsidR="00EF4D3F" w:rsidRPr="007F2E9A">
        <w:rPr>
          <w:rFonts w:ascii="Times New Roman" w:hAnsi="Times New Roman" w:cs="Times New Roman"/>
          <w:sz w:val="28"/>
          <w:szCs w:val="28"/>
        </w:rPr>
        <w:t xml:space="preserve"> 11,9% в структуре доходов</w:t>
      </w:r>
      <w:r w:rsidR="004D793F" w:rsidRPr="007F2E9A">
        <w:rPr>
          <w:rFonts w:ascii="Times New Roman" w:hAnsi="Times New Roman" w:cs="Times New Roman"/>
          <w:sz w:val="28"/>
          <w:szCs w:val="28"/>
        </w:rPr>
        <w:t>.</w:t>
      </w:r>
      <w:r w:rsidRPr="007F2E9A">
        <w:rPr>
          <w:rFonts w:ascii="Times New Roman" w:hAnsi="Times New Roman" w:cs="Times New Roman"/>
          <w:sz w:val="28"/>
          <w:szCs w:val="28"/>
        </w:rPr>
        <w:t xml:space="preserve"> В основу расчетов по поступлению налога на имущества физических лиц приняты прогнозные данные об объеме налоговой базы и налоговых льготах, </w:t>
      </w:r>
      <w:r w:rsidR="00EE1E97" w:rsidRPr="007F2E9A">
        <w:rPr>
          <w:rFonts w:ascii="Times New Roman" w:hAnsi="Times New Roman" w:cs="Times New Roman"/>
          <w:sz w:val="28"/>
          <w:szCs w:val="28"/>
        </w:rPr>
        <w:t xml:space="preserve"> </w:t>
      </w:r>
      <w:r w:rsidRPr="007F2E9A">
        <w:rPr>
          <w:rFonts w:ascii="Times New Roman" w:hAnsi="Times New Roman" w:cs="Times New Roman"/>
          <w:sz w:val="28"/>
          <w:szCs w:val="28"/>
        </w:rPr>
        <w:t>оценка погашения задолженности по налогу.</w:t>
      </w:r>
    </w:p>
    <w:p w:rsidR="00A10D0A" w:rsidRPr="007F2E9A" w:rsidRDefault="00A10D0A" w:rsidP="00A10D0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земельный налог запланирован в сумме </w:t>
      </w:r>
      <w:r w:rsidR="00EE1E97" w:rsidRPr="007F2E9A">
        <w:rPr>
          <w:rFonts w:ascii="Times New Roman" w:hAnsi="Times New Roman" w:cs="Times New Roman"/>
          <w:sz w:val="28"/>
          <w:szCs w:val="28"/>
        </w:rPr>
        <w:t>3</w:t>
      </w:r>
      <w:r w:rsidR="00EF4D3F" w:rsidRPr="007F2E9A">
        <w:rPr>
          <w:rFonts w:ascii="Times New Roman" w:hAnsi="Times New Roman" w:cs="Times New Roman"/>
          <w:sz w:val="28"/>
          <w:szCs w:val="28"/>
        </w:rPr>
        <w:t>7</w:t>
      </w:r>
      <w:r w:rsidR="00EE1E97" w:rsidRPr="007F2E9A">
        <w:rPr>
          <w:rFonts w:ascii="Times New Roman" w:hAnsi="Times New Roman" w:cs="Times New Roman"/>
          <w:sz w:val="28"/>
          <w:szCs w:val="28"/>
        </w:rPr>
        <w:t>00,0</w:t>
      </w:r>
      <w:r w:rsidR="00EF4D3F"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 </w:t>
      </w:r>
      <w:r w:rsidR="00EE1E97" w:rsidRPr="007F2E9A">
        <w:rPr>
          <w:rFonts w:ascii="Times New Roman" w:hAnsi="Times New Roman" w:cs="Times New Roman"/>
          <w:sz w:val="28"/>
          <w:szCs w:val="28"/>
        </w:rPr>
        <w:t>13</w:t>
      </w:r>
      <w:r w:rsidR="00EF4D3F" w:rsidRPr="007F2E9A">
        <w:rPr>
          <w:rFonts w:ascii="Times New Roman" w:hAnsi="Times New Roman" w:cs="Times New Roman"/>
          <w:sz w:val="28"/>
          <w:szCs w:val="28"/>
        </w:rPr>
        <w:t>,1</w:t>
      </w:r>
      <w:r w:rsidRPr="007F2E9A">
        <w:rPr>
          <w:rFonts w:ascii="Times New Roman" w:hAnsi="Times New Roman" w:cs="Times New Roman"/>
          <w:sz w:val="28"/>
          <w:szCs w:val="28"/>
        </w:rPr>
        <w:t>% в структуре доходов, что выше ожидаемого поступления в 201</w:t>
      </w:r>
      <w:r w:rsidR="00EF4D3F"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году (</w:t>
      </w:r>
      <w:r w:rsidR="00EF4D3F" w:rsidRPr="007F2E9A">
        <w:rPr>
          <w:rFonts w:ascii="Times New Roman" w:hAnsi="Times New Roman" w:cs="Times New Roman"/>
          <w:sz w:val="28"/>
          <w:szCs w:val="28"/>
        </w:rPr>
        <w:t>3600,00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EF4D3F" w:rsidRPr="007F2E9A">
        <w:rPr>
          <w:rFonts w:ascii="Times New Roman" w:hAnsi="Times New Roman" w:cs="Times New Roman"/>
          <w:sz w:val="28"/>
          <w:szCs w:val="28"/>
        </w:rPr>
        <w:t>1</w:t>
      </w:r>
      <w:r w:rsidR="00EE1E97" w:rsidRPr="007F2E9A">
        <w:rPr>
          <w:rFonts w:ascii="Times New Roman" w:hAnsi="Times New Roman" w:cs="Times New Roman"/>
          <w:sz w:val="28"/>
          <w:szCs w:val="28"/>
        </w:rPr>
        <w:t>00,0</w:t>
      </w:r>
      <w:r w:rsidR="00EF4D3F"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EF4D3F" w:rsidRPr="007F2E9A">
        <w:rPr>
          <w:rFonts w:ascii="Times New Roman" w:hAnsi="Times New Roman" w:cs="Times New Roman"/>
          <w:sz w:val="28"/>
          <w:szCs w:val="28"/>
        </w:rPr>
        <w:t>2,8</w:t>
      </w:r>
      <w:r w:rsidRPr="007F2E9A">
        <w:rPr>
          <w:rFonts w:ascii="Times New Roman" w:hAnsi="Times New Roman" w:cs="Times New Roman"/>
          <w:sz w:val="28"/>
          <w:szCs w:val="28"/>
        </w:rPr>
        <w:t xml:space="preserve">% и </w:t>
      </w:r>
      <w:r w:rsidR="00EF4D3F" w:rsidRPr="007F2E9A">
        <w:rPr>
          <w:rFonts w:ascii="Times New Roman" w:hAnsi="Times New Roman" w:cs="Times New Roman"/>
          <w:sz w:val="28"/>
          <w:szCs w:val="28"/>
        </w:rPr>
        <w:t>выше</w:t>
      </w:r>
      <w:r w:rsidRPr="007F2E9A">
        <w:rPr>
          <w:rFonts w:ascii="Times New Roman" w:hAnsi="Times New Roman" w:cs="Times New Roman"/>
          <w:sz w:val="28"/>
          <w:szCs w:val="28"/>
        </w:rPr>
        <w:t xml:space="preserve"> фактического поступления в 201</w:t>
      </w:r>
      <w:r w:rsidR="00EF4D3F"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году (</w:t>
      </w:r>
      <w:r w:rsidR="00EF4D3F" w:rsidRPr="007F2E9A">
        <w:rPr>
          <w:rFonts w:ascii="Times New Roman" w:hAnsi="Times New Roman" w:cs="Times New Roman"/>
          <w:sz w:val="28"/>
          <w:szCs w:val="28"/>
        </w:rPr>
        <w:t>2968,00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EF4D3F" w:rsidRPr="007F2E9A">
        <w:rPr>
          <w:rFonts w:ascii="Times New Roman" w:hAnsi="Times New Roman" w:cs="Times New Roman"/>
          <w:sz w:val="28"/>
          <w:szCs w:val="28"/>
        </w:rPr>
        <w:t>732,00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EF4D3F" w:rsidRPr="007F2E9A">
        <w:rPr>
          <w:rFonts w:ascii="Times New Roman" w:hAnsi="Times New Roman" w:cs="Times New Roman"/>
          <w:sz w:val="28"/>
          <w:szCs w:val="28"/>
        </w:rPr>
        <w:t>24,7</w:t>
      </w:r>
      <w:r w:rsidRPr="007F2E9A">
        <w:rPr>
          <w:rFonts w:ascii="Times New Roman" w:hAnsi="Times New Roman" w:cs="Times New Roman"/>
          <w:sz w:val="28"/>
          <w:szCs w:val="28"/>
        </w:rPr>
        <w:t>%.</w:t>
      </w:r>
    </w:p>
    <w:p w:rsidR="00A10D0A" w:rsidRPr="007F2E9A" w:rsidRDefault="00A10D0A" w:rsidP="00A10D0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Единый сельскохозяйственный налог запланирован </w:t>
      </w:r>
      <w:r w:rsidR="00EF4D3F" w:rsidRPr="007F2E9A">
        <w:rPr>
          <w:rFonts w:ascii="Times New Roman" w:hAnsi="Times New Roman" w:cs="Times New Roman"/>
          <w:sz w:val="28"/>
          <w:szCs w:val="28"/>
        </w:rPr>
        <w:t xml:space="preserve">на уровне ожидаемых поступлений в 2016 году </w:t>
      </w:r>
      <w:r w:rsidRPr="007F2E9A">
        <w:rPr>
          <w:rFonts w:ascii="Times New Roman" w:hAnsi="Times New Roman" w:cs="Times New Roman"/>
          <w:sz w:val="28"/>
          <w:szCs w:val="28"/>
        </w:rPr>
        <w:t xml:space="preserve">в сумме </w:t>
      </w:r>
      <w:r w:rsidR="00EF4D3F" w:rsidRPr="007F2E9A">
        <w:rPr>
          <w:rFonts w:ascii="Times New Roman" w:hAnsi="Times New Roman" w:cs="Times New Roman"/>
          <w:sz w:val="28"/>
          <w:szCs w:val="28"/>
        </w:rPr>
        <w:t>7</w:t>
      </w:r>
      <w:r w:rsidR="00EE1E97" w:rsidRPr="007F2E9A">
        <w:rPr>
          <w:rFonts w:ascii="Times New Roman" w:hAnsi="Times New Roman" w:cs="Times New Roman"/>
          <w:sz w:val="28"/>
          <w:szCs w:val="28"/>
        </w:rPr>
        <w:t>000,0</w:t>
      </w:r>
      <w:r w:rsidR="00EF4D3F" w:rsidRPr="007F2E9A">
        <w:rPr>
          <w:rFonts w:ascii="Times New Roman" w:hAnsi="Times New Roman" w:cs="Times New Roman"/>
          <w:sz w:val="28"/>
          <w:szCs w:val="28"/>
        </w:rPr>
        <w:t xml:space="preserve">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или </w:t>
      </w:r>
      <w:r w:rsidR="00EF4D3F" w:rsidRPr="007F2E9A">
        <w:rPr>
          <w:rFonts w:ascii="Times New Roman" w:hAnsi="Times New Roman" w:cs="Times New Roman"/>
          <w:sz w:val="28"/>
          <w:szCs w:val="28"/>
        </w:rPr>
        <w:t>23,1</w:t>
      </w:r>
      <w:r w:rsidRPr="007F2E9A">
        <w:rPr>
          <w:rFonts w:ascii="Times New Roman" w:hAnsi="Times New Roman" w:cs="Times New Roman"/>
          <w:sz w:val="28"/>
          <w:szCs w:val="28"/>
        </w:rPr>
        <w:t xml:space="preserve">% в структуре доходов, что </w:t>
      </w:r>
      <w:r w:rsidR="00EF4D3F" w:rsidRPr="007F2E9A">
        <w:rPr>
          <w:rFonts w:ascii="Times New Roman" w:hAnsi="Times New Roman" w:cs="Times New Roman"/>
          <w:sz w:val="28"/>
          <w:szCs w:val="28"/>
        </w:rPr>
        <w:t>ниже</w:t>
      </w:r>
      <w:r w:rsidRPr="007F2E9A">
        <w:rPr>
          <w:rFonts w:ascii="Times New Roman" w:hAnsi="Times New Roman" w:cs="Times New Roman"/>
          <w:sz w:val="28"/>
          <w:szCs w:val="28"/>
        </w:rPr>
        <w:t xml:space="preserve"> фактического поступления  в 201</w:t>
      </w:r>
      <w:r w:rsidR="00EF4D3F"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году (</w:t>
      </w:r>
      <w:r w:rsidR="00EF4D3F" w:rsidRPr="007F2E9A">
        <w:rPr>
          <w:rFonts w:ascii="Times New Roman" w:hAnsi="Times New Roman" w:cs="Times New Roman"/>
          <w:sz w:val="28"/>
          <w:szCs w:val="28"/>
        </w:rPr>
        <w:t>12656,00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EF4D3F" w:rsidRPr="007F2E9A">
        <w:rPr>
          <w:rFonts w:ascii="Times New Roman" w:hAnsi="Times New Roman" w:cs="Times New Roman"/>
          <w:sz w:val="28"/>
          <w:szCs w:val="28"/>
        </w:rPr>
        <w:t>5656,00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EF4D3F" w:rsidRPr="007F2E9A">
        <w:rPr>
          <w:rFonts w:ascii="Times New Roman" w:hAnsi="Times New Roman" w:cs="Times New Roman"/>
          <w:sz w:val="28"/>
          <w:szCs w:val="28"/>
        </w:rPr>
        <w:t>44,7</w:t>
      </w:r>
      <w:r w:rsidRPr="007F2E9A">
        <w:rPr>
          <w:rFonts w:ascii="Times New Roman" w:hAnsi="Times New Roman" w:cs="Times New Roman"/>
          <w:sz w:val="28"/>
          <w:szCs w:val="28"/>
        </w:rPr>
        <w:t>%.</w:t>
      </w:r>
      <w:r w:rsidR="00B12DAE" w:rsidRPr="007F2E9A">
        <w:rPr>
          <w:rFonts w:ascii="Times New Roman" w:hAnsi="Times New Roman" w:cs="Times New Roman"/>
          <w:sz w:val="28"/>
          <w:szCs w:val="28"/>
        </w:rPr>
        <w:t xml:space="preserve"> Прогноз по данному налоговому источнику </w:t>
      </w:r>
      <w:r w:rsidR="00B12DAE" w:rsidRPr="007F2E9A">
        <w:rPr>
          <w:rFonts w:ascii="Times New Roman" w:hAnsi="Times New Roman" w:cs="Times New Roman"/>
          <w:sz w:val="28"/>
          <w:szCs w:val="28"/>
        </w:rPr>
        <w:lastRenderedPageBreak/>
        <w:t>составлен на основании информации основного налогоплательщика ОАО «Сад-Гигант».</w:t>
      </w:r>
    </w:p>
    <w:p w:rsidR="006C3FA3" w:rsidRPr="007F2E9A" w:rsidRDefault="006C3FA3" w:rsidP="00A10D0A">
      <w:pPr>
        <w:spacing w:after="0" w:line="240" w:lineRule="auto"/>
        <w:ind w:firstLine="709"/>
        <w:contextualSpacing/>
        <w:jc w:val="both"/>
        <w:rPr>
          <w:rFonts w:ascii="Times New Roman" w:hAnsi="Times New Roman" w:cs="Times New Roman"/>
          <w:sz w:val="28"/>
          <w:szCs w:val="28"/>
        </w:rPr>
      </w:pPr>
    </w:p>
    <w:p w:rsidR="00E831EB" w:rsidRPr="007F2E9A" w:rsidRDefault="00E831EB" w:rsidP="00D92E9C">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Неналоговые доходы бюджета</w:t>
      </w:r>
    </w:p>
    <w:p w:rsidR="00155B8E" w:rsidRPr="007F2E9A" w:rsidRDefault="00155B8E" w:rsidP="00D92E9C">
      <w:pPr>
        <w:spacing w:after="0" w:line="240" w:lineRule="auto"/>
        <w:ind w:firstLine="709"/>
        <w:contextualSpacing/>
        <w:jc w:val="both"/>
        <w:rPr>
          <w:rFonts w:ascii="Times New Roman" w:hAnsi="Times New Roman" w:cs="Times New Roman"/>
          <w:sz w:val="28"/>
          <w:szCs w:val="28"/>
        </w:rPr>
      </w:pPr>
    </w:p>
    <w:p w:rsidR="00B12DAE" w:rsidRPr="007F2E9A" w:rsidRDefault="00E831EB"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w:t>
      </w:r>
      <w:r w:rsidR="00B12DAE" w:rsidRPr="007F2E9A">
        <w:rPr>
          <w:rFonts w:ascii="Times New Roman" w:hAnsi="Times New Roman" w:cs="Times New Roman"/>
          <w:sz w:val="28"/>
          <w:szCs w:val="28"/>
        </w:rPr>
        <w:t xml:space="preserve">проекте </w:t>
      </w:r>
      <w:r w:rsidRPr="007F2E9A">
        <w:rPr>
          <w:rFonts w:ascii="Times New Roman" w:hAnsi="Times New Roman" w:cs="Times New Roman"/>
          <w:sz w:val="28"/>
          <w:szCs w:val="28"/>
        </w:rPr>
        <w:t>бюджет</w:t>
      </w:r>
      <w:r w:rsidR="00B12DAE" w:rsidRPr="007F2E9A">
        <w:rPr>
          <w:rFonts w:ascii="Times New Roman" w:hAnsi="Times New Roman" w:cs="Times New Roman"/>
          <w:sz w:val="28"/>
          <w:szCs w:val="28"/>
        </w:rPr>
        <w:t>а</w:t>
      </w:r>
      <w:r w:rsidRPr="007F2E9A">
        <w:rPr>
          <w:rFonts w:ascii="Times New Roman" w:hAnsi="Times New Roman" w:cs="Times New Roman"/>
          <w:sz w:val="28"/>
          <w:szCs w:val="28"/>
        </w:rPr>
        <w:t xml:space="preserve"> на 201</w:t>
      </w:r>
      <w:r w:rsidR="00EF4D3F"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предусмотре</w:t>
      </w:r>
      <w:r w:rsidR="00A57280" w:rsidRPr="007F2E9A">
        <w:rPr>
          <w:rFonts w:ascii="Times New Roman" w:hAnsi="Times New Roman" w:cs="Times New Roman"/>
          <w:sz w:val="28"/>
          <w:szCs w:val="28"/>
        </w:rPr>
        <w:t xml:space="preserve">ны неналоговые доходы в объёме </w:t>
      </w:r>
      <w:r w:rsidR="00EF4D3F" w:rsidRPr="007F2E9A">
        <w:rPr>
          <w:rFonts w:ascii="Times New Roman" w:hAnsi="Times New Roman" w:cs="Times New Roman"/>
          <w:sz w:val="28"/>
          <w:szCs w:val="28"/>
        </w:rPr>
        <w:t>465,00</w:t>
      </w:r>
      <w:r w:rsidR="0086290F" w:rsidRPr="007F2E9A">
        <w:rPr>
          <w:rFonts w:ascii="Times New Roman" w:hAnsi="Times New Roman" w:cs="Times New Roman"/>
          <w:sz w:val="28"/>
          <w:szCs w:val="28"/>
        </w:rPr>
        <w:t xml:space="preserve"> </w:t>
      </w:r>
      <w:proofErr w:type="spellStart"/>
      <w:r w:rsidR="0086290F" w:rsidRPr="007F2E9A">
        <w:rPr>
          <w:rFonts w:ascii="Times New Roman" w:hAnsi="Times New Roman" w:cs="Times New Roman"/>
          <w:sz w:val="28"/>
          <w:szCs w:val="28"/>
        </w:rPr>
        <w:t>тыс</w:t>
      </w:r>
      <w:proofErr w:type="gramStart"/>
      <w:r w:rsidR="0086290F" w:rsidRPr="007F2E9A">
        <w:rPr>
          <w:rFonts w:ascii="Times New Roman" w:hAnsi="Times New Roman" w:cs="Times New Roman"/>
          <w:sz w:val="28"/>
          <w:szCs w:val="28"/>
        </w:rPr>
        <w:t>.р</w:t>
      </w:r>
      <w:proofErr w:type="gramEnd"/>
      <w:r w:rsidR="0086290F" w:rsidRPr="007F2E9A">
        <w:rPr>
          <w:rFonts w:ascii="Times New Roman" w:hAnsi="Times New Roman" w:cs="Times New Roman"/>
          <w:sz w:val="28"/>
          <w:szCs w:val="28"/>
        </w:rPr>
        <w:t>ублей</w:t>
      </w:r>
      <w:proofErr w:type="spellEnd"/>
      <w:r w:rsidR="00A57280" w:rsidRPr="007F2E9A">
        <w:rPr>
          <w:rFonts w:ascii="Times New Roman" w:hAnsi="Times New Roman" w:cs="Times New Roman"/>
          <w:sz w:val="28"/>
          <w:szCs w:val="28"/>
        </w:rPr>
        <w:t xml:space="preserve">, что ниже </w:t>
      </w:r>
      <w:r w:rsidRPr="007F2E9A">
        <w:rPr>
          <w:rFonts w:ascii="Times New Roman" w:hAnsi="Times New Roman" w:cs="Times New Roman"/>
          <w:sz w:val="28"/>
          <w:szCs w:val="28"/>
        </w:rPr>
        <w:t>уровня ожидаемого исполнения 201</w:t>
      </w:r>
      <w:r w:rsidR="00EF4D3F"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года</w:t>
      </w:r>
      <w:r w:rsidR="00B12DAE" w:rsidRPr="007F2E9A">
        <w:rPr>
          <w:rFonts w:ascii="Times New Roman" w:hAnsi="Times New Roman" w:cs="Times New Roman"/>
          <w:sz w:val="28"/>
          <w:szCs w:val="28"/>
        </w:rPr>
        <w:t xml:space="preserve"> (</w:t>
      </w:r>
      <w:r w:rsidR="00EF4D3F" w:rsidRPr="007F2E9A">
        <w:rPr>
          <w:rFonts w:ascii="Times New Roman" w:hAnsi="Times New Roman" w:cs="Times New Roman"/>
          <w:sz w:val="28"/>
          <w:szCs w:val="28"/>
        </w:rPr>
        <w:t>841,00</w:t>
      </w:r>
      <w:r w:rsidR="00B12DAE" w:rsidRPr="007F2E9A">
        <w:rPr>
          <w:rFonts w:ascii="Times New Roman" w:hAnsi="Times New Roman" w:cs="Times New Roman"/>
          <w:sz w:val="28"/>
          <w:szCs w:val="28"/>
        </w:rPr>
        <w:t xml:space="preserve"> </w:t>
      </w:r>
      <w:proofErr w:type="spellStart"/>
      <w:r w:rsidR="00B12DAE" w:rsidRPr="007F2E9A">
        <w:rPr>
          <w:rFonts w:ascii="Times New Roman" w:hAnsi="Times New Roman" w:cs="Times New Roman"/>
          <w:sz w:val="28"/>
          <w:szCs w:val="28"/>
        </w:rPr>
        <w:t>тыс.рублей</w:t>
      </w:r>
      <w:proofErr w:type="spellEnd"/>
      <w:r w:rsidR="00B12DAE" w:rsidRPr="007F2E9A">
        <w:rPr>
          <w:rFonts w:ascii="Times New Roman" w:hAnsi="Times New Roman" w:cs="Times New Roman"/>
          <w:sz w:val="28"/>
          <w:szCs w:val="28"/>
        </w:rPr>
        <w:t>)</w:t>
      </w:r>
      <w:r w:rsidRPr="007F2E9A">
        <w:rPr>
          <w:rFonts w:ascii="Times New Roman" w:hAnsi="Times New Roman" w:cs="Times New Roman"/>
          <w:sz w:val="28"/>
          <w:szCs w:val="28"/>
        </w:rPr>
        <w:t xml:space="preserve"> на </w:t>
      </w:r>
      <w:r w:rsidR="00EF4D3F" w:rsidRPr="007F2E9A">
        <w:rPr>
          <w:rFonts w:ascii="Times New Roman" w:hAnsi="Times New Roman" w:cs="Times New Roman"/>
          <w:sz w:val="28"/>
          <w:szCs w:val="28"/>
        </w:rPr>
        <w:t>376,00</w:t>
      </w:r>
      <w:r w:rsidR="00322086" w:rsidRPr="007F2E9A">
        <w:rPr>
          <w:rFonts w:ascii="Times New Roman" w:hAnsi="Times New Roman" w:cs="Times New Roman"/>
          <w:sz w:val="28"/>
          <w:szCs w:val="28"/>
        </w:rPr>
        <w:t xml:space="preserve"> </w:t>
      </w:r>
      <w:proofErr w:type="spellStart"/>
      <w:r w:rsidR="00322086" w:rsidRPr="007F2E9A">
        <w:rPr>
          <w:rFonts w:ascii="Times New Roman" w:hAnsi="Times New Roman" w:cs="Times New Roman"/>
          <w:sz w:val="28"/>
          <w:szCs w:val="28"/>
        </w:rPr>
        <w:t>тыс.руб</w:t>
      </w:r>
      <w:r w:rsidR="0086290F"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 xml:space="preserve"> или на </w:t>
      </w:r>
      <w:r w:rsidR="00EF4D3F" w:rsidRPr="007F2E9A">
        <w:rPr>
          <w:rFonts w:ascii="Times New Roman" w:hAnsi="Times New Roman" w:cs="Times New Roman"/>
          <w:sz w:val="28"/>
          <w:szCs w:val="28"/>
        </w:rPr>
        <w:t>44,7</w:t>
      </w:r>
      <w:r w:rsidR="00B12DAE" w:rsidRPr="007F2E9A">
        <w:rPr>
          <w:rFonts w:ascii="Times New Roman" w:hAnsi="Times New Roman" w:cs="Times New Roman"/>
          <w:sz w:val="28"/>
          <w:szCs w:val="28"/>
        </w:rPr>
        <w:t>% и ниже фактического поступления за 201</w:t>
      </w:r>
      <w:r w:rsidR="00EF4D3F" w:rsidRPr="007F2E9A">
        <w:rPr>
          <w:rFonts w:ascii="Times New Roman" w:hAnsi="Times New Roman" w:cs="Times New Roman"/>
          <w:sz w:val="28"/>
          <w:szCs w:val="28"/>
        </w:rPr>
        <w:t>5</w:t>
      </w:r>
      <w:r w:rsidR="00B12DAE" w:rsidRPr="007F2E9A">
        <w:rPr>
          <w:rFonts w:ascii="Times New Roman" w:hAnsi="Times New Roman" w:cs="Times New Roman"/>
          <w:sz w:val="28"/>
          <w:szCs w:val="28"/>
        </w:rPr>
        <w:t xml:space="preserve"> год (</w:t>
      </w:r>
      <w:r w:rsidR="00EF4D3F" w:rsidRPr="007F2E9A">
        <w:rPr>
          <w:rFonts w:ascii="Times New Roman" w:hAnsi="Times New Roman" w:cs="Times New Roman"/>
          <w:sz w:val="28"/>
          <w:szCs w:val="28"/>
        </w:rPr>
        <w:t>1050,4</w:t>
      </w:r>
      <w:r w:rsidR="00B12DAE" w:rsidRPr="007F2E9A">
        <w:rPr>
          <w:rFonts w:ascii="Times New Roman" w:hAnsi="Times New Roman" w:cs="Times New Roman"/>
          <w:sz w:val="28"/>
          <w:szCs w:val="28"/>
        </w:rPr>
        <w:t xml:space="preserve"> </w:t>
      </w:r>
      <w:proofErr w:type="spellStart"/>
      <w:r w:rsidR="00B12DAE" w:rsidRPr="007F2E9A">
        <w:rPr>
          <w:rFonts w:ascii="Times New Roman" w:hAnsi="Times New Roman" w:cs="Times New Roman"/>
          <w:sz w:val="28"/>
          <w:szCs w:val="28"/>
        </w:rPr>
        <w:t>тыс.рублей</w:t>
      </w:r>
      <w:proofErr w:type="spellEnd"/>
      <w:r w:rsidR="00B12DAE" w:rsidRPr="007F2E9A">
        <w:rPr>
          <w:rFonts w:ascii="Times New Roman" w:hAnsi="Times New Roman" w:cs="Times New Roman"/>
          <w:sz w:val="28"/>
          <w:szCs w:val="28"/>
        </w:rPr>
        <w:t xml:space="preserve">) на </w:t>
      </w:r>
      <w:r w:rsidR="00EF4D3F" w:rsidRPr="007F2E9A">
        <w:rPr>
          <w:rFonts w:ascii="Times New Roman" w:hAnsi="Times New Roman" w:cs="Times New Roman"/>
          <w:sz w:val="28"/>
          <w:szCs w:val="28"/>
        </w:rPr>
        <w:t>585,40</w:t>
      </w:r>
      <w:r w:rsidR="00B12DAE" w:rsidRPr="007F2E9A">
        <w:rPr>
          <w:rFonts w:ascii="Times New Roman" w:hAnsi="Times New Roman" w:cs="Times New Roman"/>
          <w:sz w:val="28"/>
          <w:szCs w:val="28"/>
        </w:rPr>
        <w:t xml:space="preserve"> </w:t>
      </w:r>
      <w:proofErr w:type="spellStart"/>
      <w:r w:rsidR="00B12DAE" w:rsidRPr="007F2E9A">
        <w:rPr>
          <w:rFonts w:ascii="Times New Roman" w:hAnsi="Times New Roman" w:cs="Times New Roman"/>
          <w:sz w:val="28"/>
          <w:szCs w:val="28"/>
        </w:rPr>
        <w:t>тыс.рублей</w:t>
      </w:r>
      <w:proofErr w:type="spellEnd"/>
      <w:r w:rsidR="00B12DAE" w:rsidRPr="007F2E9A">
        <w:rPr>
          <w:rFonts w:ascii="Times New Roman" w:hAnsi="Times New Roman" w:cs="Times New Roman"/>
          <w:sz w:val="28"/>
          <w:szCs w:val="28"/>
        </w:rPr>
        <w:t xml:space="preserve"> или на </w:t>
      </w:r>
      <w:r w:rsidR="009B5E9C" w:rsidRPr="007F2E9A">
        <w:rPr>
          <w:rFonts w:ascii="Times New Roman" w:hAnsi="Times New Roman" w:cs="Times New Roman"/>
          <w:sz w:val="28"/>
          <w:szCs w:val="28"/>
        </w:rPr>
        <w:t>55,7</w:t>
      </w:r>
      <w:r w:rsidR="00B12DAE" w:rsidRPr="007F2E9A">
        <w:rPr>
          <w:rFonts w:ascii="Times New Roman" w:hAnsi="Times New Roman" w:cs="Times New Roman"/>
          <w:sz w:val="28"/>
          <w:szCs w:val="28"/>
        </w:rPr>
        <w:t>%.</w:t>
      </w:r>
    </w:p>
    <w:p w:rsidR="00092CB1" w:rsidRPr="007F2E9A" w:rsidRDefault="00092CB1" w:rsidP="00092CB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Проектом прогнозируется снижение неналоговых доходов, в том числе:</w:t>
      </w:r>
    </w:p>
    <w:p w:rsidR="00092CB1" w:rsidRPr="007F2E9A" w:rsidRDefault="00092CB1" w:rsidP="00092CB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-доходы от сдачи в аренду имущества запланированы в сумме </w:t>
      </w:r>
      <w:r w:rsidR="009B5E9C" w:rsidRPr="007F2E9A">
        <w:rPr>
          <w:rFonts w:ascii="Times New Roman" w:hAnsi="Times New Roman" w:cs="Times New Roman"/>
          <w:sz w:val="28"/>
          <w:szCs w:val="28"/>
        </w:rPr>
        <w:t>445,00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что ниже ожидаемого поступления в 201</w:t>
      </w:r>
      <w:r w:rsidR="009B5E9C" w:rsidRPr="007F2E9A">
        <w:rPr>
          <w:rFonts w:ascii="Times New Roman" w:hAnsi="Times New Roman" w:cs="Times New Roman"/>
          <w:sz w:val="28"/>
          <w:szCs w:val="28"/>
        </w:rPr>
        <w:t>6</w:t>
      </w:r>
      <w:r w:rsidRPr="007F2E9A">
        <w:rPr>
          <w:rFonts w:ascii="Times New Roman" w:hAnsi="Times New Roman" w:cs="Times New Roman"/>
          <w:sz w:val="28"/>
          <w:szCs w:val="28"/>
        </w:rPr>
        <w:t xml:space="preserve"> году (</w:t>
      </w:r>
      <w:r w:rsidR="009B5E9C" w:rsidRPr="007F2E9A">
        <w:rPr>
          <w:rFonts w:ascii="Times New Roman" w:hAnsi="Times New Roman" w:cs="Times New Roman"/>
          <w:sz w:val="28"/>
          <w:szCs w:val="28"/>
        </w:rPr>
        <w:t>801,00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9B5E9C" w:rsidRPr="007F2E9A">
        <w:rPr>
          <w:rFonts w:ascii="Times New Roman" w:hAnsi="Times New Roman" w:cs="Times New Roman"/>
          <w:sz w:val="28"/>
          <w:szCs w:val="28"/>
        </w:rPr>
        <w:t>356,00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9B5E9C" w:rsidRPr="007F2E9A">
        <w:rPr>
          <w:rFonts w:ascii="Times New Roman" w:hAnsi="Times New Roman" w:cs="Times New Roman"/>
          <w:sz w:val="28"/>
          <w:szCs w:val="28"/>
        </w:rPr>
        <w:t>44,4</w:t>
      </w:r>
      <w:r w:rsidRPr="007F2E9A">
        <w:rPr>
          <w:rFonts w:ascii="Times New Roman" w:hAnsi="Times New Roman" w:cs="Times New Roman"/>
          <w:sz w:val="28"/>
          <w:szCs w:val="28"/>
        </w:rPr>
        <w:t>% и ниже фактического поступления за 201</w:t>
      </w:r>
      <w:r w:rsidR="009B5E9C" w:rsidRPr="007F2E9A">
        <w:rPr>
          <w:rFonts w:ascii="Times New Roman" w:hAnsi="Times New Roman" w:cs="Times New Roman"/>
          <w:sz w:val="28"/>
          <w:szCs w:val="28"/>
        </w:rPr>
        <w:t>5</w:t>
      </w:r>
      <w:r w:rsidRPr="007F2E9A">
        <w:rPr>
          <w:rFonts w:ascii="Times New Roman" w:hAnsi="Times New Roman" w:cs="Times New Roman"/>
          <w:sz w:val="28"/>
          <w:szCs w:val="28"/>
        </w:rPr>
        <w:t xml:space="preserve"> год (</w:t>
      </w:r>
      <w:r w:rsidR="009B5E9C" w:rsidRPr="007F2E9A">
        <w:rPr>
          <w:rFonts w:ascii="Times New Roman" w:hAnsi="Times New Roman" w:cs="Times New Roman"/>
          <w:sz w:val="28"/>
          <w:szCs w:val="28"/>
        </w:rPr>
        <w:t>979,50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w:t>
      </w:r>
      <w:r w:rsidR="009B5E9C" w:rsidRPr="007F2E9A">
        <w:rPr>
          <w:rFonts w:ascii="Times New Roman" w:hAnsi="Times New Roman" w:cs="Times New Roman"/>
          <w:sz w:val="28"/>
          <w:szCs w:val="28"/>
        </w:rPr>
        <w:t xml:space="preserve">534,50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w:t>
      </w:r>
      <w:r w:rsidR="009B5E9C" w:rsidRPr="007F2E9A">
        <w:rPr>
          <w:rFonts w:ascii="Times New Roman" w:hAnsi="Times New Roman" w:cs="Times New Roman"/>
          <w:sz w:val="28"/>
          <w:szCs w:val="28"/>
        </w:rPr>
        <w:t>54,6</w:t>
      </w:r>
      <w:r w:rsidRPr="007F2E9A">
        <w:rPr>
          <w:rFonts w:ascii="Times New Roman" w:hAnsi="Times New Roman" w:cs="Times New Roman"/>
          <w:sz w:val="28"/>
          <w:szCs w:val="28"/>
        </w:rPr>
        <w:t>%.</w:t>
      </w:r>
    </w:p>
    <w:p w:rsidR="009B5E9C" w:rsidRPr="007F2E9A" w:rsidRDefault="009B5E9C" w:rsidP="009B5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-доходы от оказания платных услуг запланированы в сумме 10,00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что ниже ожидаемого поступления в 2016 году (28,00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18,00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64,3% и ниже фактического поступления за 2015 год (55,20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на 45,20 </w:t>
      </w:r>
      <w:proofErr w:type="spellStart"/>
      <w:r w:rsidRPr="007F2E9A">
        <w:rPr>
          <w:rFonts w:ascii="Times New Roman" w:hAnsi="Times New Roman" w:cs="Times New Roman"/>
          <w:sz w:val="28"/>
          <w:szCs w:val="28"/>
        </w:rPr>
        <w:t>тыс.рублей</w:t>
      </w:r>
      <w:proofErr w:type="spellEnd"/>
      <w:r w:rsidRPr="007F2E9A">
        <w:rPr>
          <w:rFonts w:ascii="Times New Roman" w:hAnsi="Times New Roman" w:cs="Times New Roman"/>
          <w:sz w:val="28"/>
          <w:szCs w:val="28"/>
        </w:rPr>
        <w:t xml:space="preserve"> или на 81,9%.</w:t>
      </w:r>
    </w:p>
    <w:p w:rsidR="009B5E9C" w:rsidRPr="007F2E9A" w:rsidRDefault="009B5E9C" w:rsidP="009B5E9C">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sz w:val="28"/>
          <w:szCs w:val="28"/>
        </w:rPr>
        <w:t xml:space="preserve">Доходы от штрафов, санкций, возмещений ущерба запланированы в сумме 10,00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E831EB" w:rsidRPr="007F2E9A" w:rsidRDefault="00E831EB" w:rsidP="00131389">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Безвозмездные поступления</w:t>
      </w:r>
    </w:p>
    <w:p w:rsidR="00155B8E" w:rsidRPr="007F2E9A" w:rsidRDefault="00155B8E" w:rsidP="00D92E9C">
      <w:pPr>
        <w:spacing w:after="0" w:line="240" w:lineRule="auto"/>
        <w:ind w:firstLine="709"/>
        <w:contextualSpacing/>
        <w:jc w:val="both"/>
        <w:rPr>
          <w:rFonts w:ascii="Times New Roman" w:hAnsi="Times New Roman" w:cs="Times New Roman"/>
          <w:sz w:val="28"/>
          <w:szCs w:val="28"/>
        </w:rPr>
      </w:pPr>
    </w:p>
    <w:p w:rsidR="00E831EB" w:rsidRPr="007F2E9A" w:rsidRDefault="00E831EB"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201</w:t>
      </w:r>
      <w:r w:rsidR="009B5E9C"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году бюджет</w:t>
      </w:r>
      <w:r w:rsidR="00CB12AC" w:rsidRPr="007F2E9A">
        <w:rPr>
          <w:rFonts w:ascii="Times New Roman" w:hAnsi="Times New Roman" w:cs="Times New Roman"/>
          <w:sz w:val="28"/>
          <w:szCs w:val="28"/>
        </w:rPr>
        <w:t>ом</w:t>
      </w:r>
      <w:r w:rsidRPr="007F2E9A">
        <w:rPr>
          <w:rFonts w:ascii="Times New Roman" w:hAnsi="Times New Roman" w:cs="Times New Roman"/>
          <w:sz w:val="28"/>
          <w:szCs w:val="28"/>
        </w:rPr>
        <w:t xml:space="preserve"> </w:t>
      </w:r>
      <w:r w:rsidR="009B5E9C" w:rsidRPr="007F2E9A">
        <w:rPr>
          <w:rFonts w:ascii="Times New Roman" w:hAnsi="Times New Roman" w:cs="Times New Roman"/>
          <w:sz w:val="28"/>
          <w:szCs w:val="28"/>
        </w:rPr>
        <w:t>муниципального образования</w:t>
      </w:r>
      <w:r w:rsidRPr="007F2E9A">
        <w:rPr>
          <w:rFonts w:ascii="Times New Roman" w:hAnsi="Times New Roman" w:cs="Times New Roman"/>
          <w:sz w:val="28"/>
          <w:szCs w:val="28"/>
        </w:rPr>
        <w:t xml:space="preserve"> </w:t>
      </w:r>
      <w:r w:rsidR="00724517" w:rsidRPr="007F2E9A">
        <w:rPr>
          <w:rFonts w:ascii="Times New Roman" w:hAnsi="Times New Roman" w:cs="Times New Roman"/>
          <w:sz w:val="28"/>
          <w:szCs w:val="28"/>
        </w:rPr>
        <w:t>предусмотрено</w:t>
      </w:r>
      <w:r w:rsidRPr="007F2E9A">
        <w:rPr>
          <w:rFonts w:ascii="Times New Roman" w:hAnsi="Times New Roman" w:cs="Times New Roman"/>
          <w:sz w:val="28"/>
          <w:szCs w:val="28"/>
        </w:rPr>
        <w:t xml:space="preserve"> получение межбюджетных трансфертов в </w:t>
      </w:r>
      <w:r w:rsidR="00724517" w:rsidRPr="007F2E9A">
        <w:rPr>
          <w:rFonts w:ascii="Times New Roman" w:hAnsi="Times New Roman" w:cs="Times New Roman"/>
          <w:sz w:val="28"/>
          <w:szCs w:val="28"/>
        </w:rPr>
        <w:t>сумме</w:t>
      </w:r>
      <w:r w:rsidRPr="007F2E9A">
        <w:rPr>
          <w:rFonts w:ascii="Times New Roman" w:hAnsi="Times New Roman" w:cs="Times New Roman"/>
          <w:sz w:val="28"/>
          <w:szCs w:val="28"/>
        </w:rPr>
        <w:t xml:space="preserve"> </w:t>
      </w:r>
      <w:r w:rsidR="00DE2C58" w:rsidRPr="007F2E9A">
        <w:rPr>
          <w:rFonts w:ascii="Times New Roman" w:hAnsi="Times New Roman" w:cs="Times New Roman"/>
          <w:sz w:val="28"/>
          <w:szCs w:val="28"/>
        </w:rPr>
        <w:t>1592,3</w:t>
      </w:r>
      <w:r w:rsidR="00724517" w:rsidRPr="007F2E9A">
        <w:rPr>
          <w:rFonts w:ascii="Times New Roman" w:hAnsi="Times New Roman" w:cs="Times New Roman"/>
          <w:sz w:val="28"/>
          <w:szCs w:val="28"/>
        </w:rPr>
        <w:t xml:space="preserve"> </w:t>
      </w:r>
      <w:proofErr w:type="spellStart"/>
      <w:r w:rsidR="00724517" w:rsidRPr="007F2E9A">
        <w:rPr>
          <w:rFonts w:ascii="Times New Roman" w:hAnsi="Times New Roman" w:cs="Times New Roman"/>
          <w:sz w:val="28"/>
          <w:szCs w:val="28"/>
        </w:rPr>
        <w:t>тыс</w:t>
      </w:r>
      <w:proofErr w:type="gramStart"/>
      <w:r w:rsidR="00724517" w:rsidRPr="007F2E9A">
        <w:rPr>
          <w:rFonts w:ascii="Times New Roman" w:hAnsi="Times New Roman" w:cs="Times New Roman"/>
          <w:sz w:val="28"/>
          <w:szCs w:val="28"/>
        </w:rPr>
        <w:t>.</w:t>
      </w:r>
      <w:r w:rsidR="00131389" w:rsidRPr="007F2E9A">
        <w:rPr>
          <w:rFonts w:ascii="Times New Roman" w:hAnsi="Times New Roman" w:cs="Times New Roman"/>
          <w:sz w:val="28"/>
          <w:szCs w:val="28"/>
        </w:rPr>
        <w:t>р</w:t>
      </w:r>
      <w:proofErr w:type="gramEnd"/>
      <w:r w:rsidR="00131389" w:rsidRPr="007F2E9A">
        <w:rPr>
          <w:rFonts w:ascii="Times New Roman" w:hAnsi="Times New Roman" w:cs="Times New Roman"/>
          <w:sz w:val="28"/>
          <w:szCs w:val="28"/>
        </w:rPr>
        <w:t>уб</w:t>
      </w:r>
      <w:r w:rsidR="00724517" w:rsidRPr="007F2E9A">
        <w:rPr>
          <w:rFonts w:ascii="Times New Roman" w:hAnsi="Times New Roman" w:cs="Times New Roman"/>
          <w:sz w:val="28"/>
          <w:szCs w:val="28"/>
        </w:rPr>
        <w:t>лей</w:t>
      </w:r>
      <w:proofErr w:type="spellEnd"/>
      <w:r w:rsidR="00131389" w:rsidRPr="007F2E9A">
        <w:rPr>
          <w:rFonts w:ascii="Times New Roman" w:hAnsi="Times New Roman" w:cs="Times New Roman"/>
          <w:sz w:val="28"/>
          <w:szCs w:val="28"/>
        </w:rPr>
        <w:t>.</w:t>
      </w:r>
      <w:r w:rsidRPr="007F2E9A">
        <w:rPr>
          <w:rFonts w:ascii="Times New Roman" w:hAnsi="Times New Roman" w:cs="Times New Roman"/>
          <w:sz w:val="28"/>
          <w:szCs w:val="28"/>
        </w:rPr>
        <w:t xml:space="preserve"> или </w:t>
      </w:r>
      <w:r w:rsidR="00DE2C58" w:rsidRPr="007F2E9A">
        <w:rPr>
          <w:rFonts w:ascii="Times New Roman" w:hAnsi="Times New Roman" w:cs="Times New Roman"/>
          <w:sz w:val="28"/>
          <w:szCs w:val="28"/>
        </w:rPr>
        <w:t>5,2</w:t>
      </w:r>
      <w:r w:rsidRPr="007F2E9A">
        <w:rPr>
          <w:rFonts w:ascii="Times New Roman" w:hAnsi="Times New Roman" w:cs="Times New Roman"/>
          <w:sz w:val="28"/>
          <w:szCs w:val="28"/>
        </w:rPr>
        <w:t xml:space="preserve"> % от общего объёма доходов бюджета, в том числе:</w:t>
      </w:r>
    </w:p>
    <w:p w:rsidR="00E831EB" w:rsidRPr="007F2E9A" w:rsidRDefault="005E548C"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w:t>
      </w:r>
      <w:r w:rsidR="00E831EB" w:rsidRPr="007F2E9A">
        <w:rPr>
          <w:rFonts w:ascii="Times New Roman" w:hAnsi="Times New Roman" w:cs="Times New Roman"/>
          <w:sz w:val="28"/>
          <w:szCs w:val="28"/>
        </w:rPr>
        <w:t>субвенци</w:t>
      </w:r>
      <w:r w:rsidR="00CB12AC" w:rsidRPr="007F2E9A">
        <w:rPr>
          <w:rFonts w:ascii="Times New Roman" w:hAnsi="Times New Roman" w:cs="Times New Roman"/>
          <w:sz w:val="28"/>
          <w:szCs w:val="28"/>
        </w:rPr>
        <w:t>и</w:t>
      </w:r>
      <w:r w:rsidR="00E831EB" w:rsidRPr="007F2E9A">
        <w:rPr>
          <w:rFonts w:ascii="Times New Roman" w:hAnsi="Times New Roman" w:cs="Times New Roman"/>
          <w:sz w:val="28"/>
          <w:szCs w:val="28"/>
        </w:rPr>
        <w:t xml:space="preserve"> на </w:t>
      </w:r>
      <w:r w:rsidR="00CB12AC" w:rsidRPr="007F2E9A">
        <w:rPr>
          <w:rFonts w:ascii="Times New Roman" w:hAnsi="Times New Roman" w:cs="Times New Roman"/>
          <w:sz w:val="28"/>
          <w:szCs w:val="28"/>
        </w:rPr>
        <w:t xml:space="preserve">осуществление первичного воинского учета на территориях где отсутствуют военные комиссариаты в сумме </w:t>
      </w:r>
      <w:r w:rsidR="00724517" w:rsidRPr="007F2E9A">
        <w:rPr>
          <w:rFonts w:ascii="Times New Roman" w:hAnsi="Times New Roman" w:cs="Times New Roman"/>
          <w:sz w:val="28"/>
          <w:szCs w:val="28"/>
        </w:rPr>
        <w:t>190,4</w:t>
      </w:r>
      <w:r w:rsidR="00CB12AC" w:rsidRPr="007F2E9A">
        <w:rPr>
          <w:rFonts w:ascii="Times New Roman" w:hAnsi="Times New Roman" w:cs="Times New Roman"/>
          <w:sz w:val="28"/>
          <w:szCs w:val="28"/>
        </w:rPr>
        <w:t xml:space="preserve"> </w:t>
      </w:r>
      <w:proofErr w:type="spellStart"/>
      <w:r w:rsidR="00CB12AC" w:rsidRPr="007F2E9A">
        <w:rPr>
          <w:rFonts w:ascii="Times New Roman" w:hAnsi="Times New Roman" w:cs="Times New Roman"/>
          <w:sz w:val="28"/>
          <w:szCs w:val="28"/>
        </w:rPr>
        <w:t>тыс</w:t>
      </w:r>
      <w:proofErr w:type="gramStart"/>
      <w:r w:rsidR="00CB12AC" w:rsidRPr="007F2E9A">
        <w:rPr>
          <w:rFonts w:ascii="Times New Roman" w:hAnsi="Times New Roman" w:cs="Times New Roman"/>
          <w:sz w:val="28"/>
          <w:szCs w:val="28"/>
        </w:rPr>
        <w:t>.р</w:t>
      </w:r>
      <w:proofErr w:type="gramEnd"/>
      <w:r w:rsidR="00CB12AC" w:rsidRPr="007F2E9A">
        <w:rPr>
          <w:rFonts w:ascii="Times New Roman" w:hAnsi="Times New Roman" w:cs="Times New Roman"/>
          <w:sz w:val="28"/>
          <w:szCs w:val="28"/>
        </w:rPr>
        <w:t>уб</w:t>
      </w:r>
      <w:r w:rsidR="00724517" w:rsidRPr="007F2E9A">
        <w:rPr>
          <w:rFonts w:ascii="Times New Roman" w:hAnsi="Times New Roman" w:cs="Times New Roman"/>
          <w:sz w:val="28"/>
          <w:szCs w:val="28"/>
        </w:rPr>
        <w:t>лей</w:t>
      </w:r>
      <w:proofErr w:type="spellEnd"/>
      <w:r w:rsidR="00CB12AC" w:rsidRPr="007F2E9A">
        <w:rPr>
          <w:rFonts w:ascii="Times New Roman" w:hAnsi="Times New Roman" w:cs="Times New Roman"/>
          <w:sz w:val="28"/>
          <w:szCs w:val="28"/>
        </w:rPr>
        <w:t>.;</w:t>
      </w:r>
    </w:p>
    <w:p w:rsidR="00E831EB" w:rsidRPr="007F2E9A" w:rsidRDefault="005E548C"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w:t>
      </w:r>
      <w:r w:rsidR="00CB12AC" w:rsidRPr="007F2E9A">
        <w:rPr>
          <w:rFonts w:ascii="Times New Roman" w:hAnsi="Times New Roman" w:cs="Times New Roman"/>
          <w:sz w:val="28"/>
          <w:szCs w:val="28"/>
        </w:rPr>
        <w:t xml:space="preserve">субвенции на осуществление деятельности административных комиссий в сумме 3,8 </w:t>
      </w:r>
      <w:proofErr w:type="spellStart"/>
      <w:r w:rsidR="00CB12AC" w:rsidRPr="007F2E9A">
        <w:rPr>
          <w:rFonts w:ascii="Times New Roman" w:hAnsi="Times New Roman" w:cs="Times New Roman"/>
          <w:sz w:val="28"/>
          <w:szCs w:val="28"/>
        </w:rPr>
        <w:t>тыс</w:t>
      </w:r>
      <w:proofErr w:type="gramStart"/>
      <w:r w:rsidR="00CB12AC" w:rsidRPr="007F2E9A">
        <w:rPr>
          <w:rFonts w:ascii="Times New Roman" w:hAnsi="Times New Roman" w:cs="Times New Roman"/>
          <w:sz w:val="28"/>
          <w:szCs w:val="28"/>
        </w:rPr>
        <w:t>.р</w:t>
      </w:r>
      <w:proofErr w:type="gramEnd"/>
      <w:r w:rsidR="00CB12AC" w:rsidRPr="007F2E9A">
        <w:rPr>
          <w:rFonts w:ascii="Times New Roman" w:hAnsi="Times New Roman" w:cs="Times New Roman"/>
          <w:sz w:val="28"/>
          <w:szCs w:val="28"/>
        </w:rPr>
        <w:t>уб</w:t>
      </w:r>
      <w:proofErr w:type="spellEnd"/>
      <w:r w:rsidR="00CB12AC" w:rsidRPr="007F2E9A">
        <w:rPr>
          <w:rFonts w:ascii="Times New Roman" w:hAnsi="Times New Roman" w:cs="Times New Roman"/>
          <w:sz w:val="28"/>
          <w:szCs w:val="28"/>
        </w:rPr>
        <w:t>.</w:t>
      </w:r>
    </w:p>
    <w:p w:rsidR="00724517" w:rsidRPr="007F2E9A" w:rsidRDefault="00DE2C58" w:rsidP="00155B8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-прочие субсидии бюджетам сельских поселений в сумме 1398,10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155B8E" w:rsidRPr="007F2E9A" w:rsidRDefault="00E831EB" w:rsidP="00155B8E">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Динамика безвозмездных поступлений в бюджет </w:t>
      </w:r>
      <w:r w:rsidR="00CB12AC" w:rsidRPr="007F2E9A">
        <w:rPr>
          <w:rFonts w:ascii="Times New Roman" w:hAnsi="Times New Roman" w:cs="Times New Roman"/>
          <w:sz w:val="28"/>
          <w:szCs w:val="28"/>
        </w:rPr>
        <w:t xml:space="preserve">Прибрежного </w:t>
      </w:r>
      <w:r w:rsidRPr="007F2E9A">
        <w:rPr>
          <w:rFonts w:ascii="Times New Roman" w:hAnsi="Times New Roman" w:cs="Times New Roman"/>
          <w:sz w:val="28"/>
          <w:szCs w:val="28"/>
        </w:rPr>
        <w:t xml:space="preserve">поселения Славянского </w:t>
      </w:r>
      <w:r w:rsidR="00B61676" w:rsidRPr="007F2E9A">
        <w:rPr>
          <w:rFonts w:ascii="Times New Roman" w:hAnsi="Times New Roman" w:cs="Times New Roman"/>
          <w:sz w:val="28"/>
          <w:szCs w:val="28"/>
        </w:rPr>
        <w:t>района</w:t>
      </w:r>
      <w:r w:rsidRPr="007F2E9A">
        <w:rPr>
          <w:rFonts w:ascii="Times New Roman" w:hAnsi="Times New Roman" w:cs="Times New Roman"/>
          <w:sz w:val="28"/>
          <w:szCs w:val="28"/>
        </w:rPr>
        <w:t xml:space="preserve"> за период 201</w:t>
      </w:r>
      <w:r w:rsidR="00DE2C58" w:rsidRPr="007F2E9A">
        <w:rPr>
          <w:rFonts w:ascii="Times New Roman" w:hAnsi="Times New Roman" w:cs="Times New Roman"/>
          <w:sz w:val="28"/>
          <w:szCs w:val="28"/>
        </w:rPr>
        <w:t>5</w:t>
      </w:r>
      <w:r w:rsidR="00B61676" w:rsidRPr="007F2E9A">
        <w:rPr>
          <w:rFonts w:ascii="Times New Roman" w:hAnsi="Times New Roman" w:cs="Times New Roman"/>
          <w:sz w:val="28"/>
          <w:szCs w:val="28"/>
        </w:rPr>
        <w:t>-201</w:t>
      </w:r>
      <w:r w:rsidR="00DE2C58" w:rsidRPr="007F2E9A">
        <w:rPr>
          <w:rFonts w:ascii="Times New Roman" w:hAnsi="Times New Roman" w:cs="Times New Roman"/>
          <w:sz w:val="28"/>
          <w:szCs w:val="28"/>
        </w:rPr>
        <w:t>7</w:t>
      </w:r>
      <w:r w:rsidRPr="007F2E9A">
        <w:rPr>
          <w:rFonts w:ascii="Times New Roman" w:hAnsi="Times New Roman" w:cs="Times New Roman"/>
          <w:sz w:val="28"/>
          <w:szCs w:val="28"/>
        </w:rPr>
        <w:t xml:space="preserve"> г</w:t>
      </w:r>
      <w:r w:rsidR="00155B8E" w:rsidRPr="007F2E9A">
        <w:rPr>
          <w:rFonts w:ascii="Times New Roman" w:hAnsi="Times New Roman" w:cs="Times New Roman"/>
          <w:sz w:val="28"/>
          <w:szCs w:val="28"/>
        </w:rPr>
        <w:t>одов представлена в таблице №2.</w:t>
      </w:r>
    </w:p>
    <w:p w:rsidR="009B5E9C" w:rsidRPr="007F2E9A" w:rsidRDefault="00155B8E" w:rsidP="0015469D">
      <w:pPr>
        <w:tabs>
          <w:tab w:val="left" w:pos="85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w:t>
      </w:r>
    </w:p>
    <w:p w:rsidR="002E5240" w:rsidRPr="007F2E9A"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2E5240" w:rsidRPr="007F2E9A"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2E5240" w:rsidRPr="007F2E9A"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2E5240" w:rsidRPr="007F2E9A"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2E5240"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FD670B" w:rsidRPr="007F2E9A" w:rsidRDefault="00FD670B" w:rsidP="0015469D">
      <w:pPr>
        <w:tabs>
          <w:tab w:val="left" w:pos="8570"/>
        </w:tabs>
        <w:spacing w:after="0" w:line="240" w:lineRule="auto"/>
        <w:ind w:firstLine="709"/>
        <w:contextualSpacing/>
        <w:jc w:val="both"/>
        <w:rPr>
          <w:rFonts w:ascii="Times New Roman" w:hAnsi="Times New Roman" w:cs="Times New Roman"/>
          <w:sz w:val="28"/>
          <w:szCs w:val="28"/>
        </w:rPr>
      </w:pPr>
    </w:p>
    <w:p w:rsidR="002E5240" w:rsidRPr="007F2E9A"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2E5240" w:rsidRPr="007F2E9A" w:rsidRDefault="002E5240" w:rsidP="0015469D">
      <w:pPr>
        <w:tabs>
          <w:tab w:val="left" w:pos="8570"/>
        </w:tabs>
        <w:spacing w:after="0" w:line="240" w:lineRule="auto"/>
        <w:ind w:firstLine="709"/>
        <w:contextualSpacing/>
        <w:jc w:val="both"/>
        <w:rPr>
          <w:rFonts w:ascii="Times New Roman" w:hAnsi="Times New Roman" w:cs="Times New Roman"/>
          <w:sz w:val="28"/>
          <w:szCs w:val="28"/>
        </w:rPr>
      </w:pPr>
    </w:p>
    <w:p w:rsidR="0015469D" w:rsidRPr="007F2E9A" w:rsidRDefault="009B5E9C" w:rsidP="0015469D">
      <w:pPr>
        <w:tabs>
          <w:tab w:val="left" w:pos="85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 xml:space="preserve">                                                                                                       </w:t>
      </w:r>
      <w:r w:rsidR="00155B8E" w:rsidRPr="007F2E9A">
        <w:rPr>
          <w:rFonts w:ascii="Times New Roman" w:hAnsi="Times New Roman" w:cs="Times New Roman"/>
          <w:sz w:val="28"/>
          <w:szCs w:val="28"/>
        </w:rPr>
        <w:t xml:space="preserve"> </w:t>
      </w:r>
      <w:r w:rsidR="00CB12AC" w:rsidRPr="007F2E9A">
        <w:rPr>
          <w:rFonts w:ascii="Times New Roman" w:hAnsi="Times New Roman" w:cs="Times New Roman"/>
          <w:sz w:val="28"/>
          <w:szCs w:val="28"/>
        </w:rPr>
        <w:t xml:space="preserve"> </w:t>
      </w:r>
      <w:r w:rsidR="0015469D" w:rsidRPr="007F2E9A">
        <w:rPr>
          <w:rFonts w:ascii="Times New Roman" w:hAnsi="Times New Roman" w:cs="Times New Roman"/>
          <w:sz w:val="28"/>
          <w:szCs w:val="28"/>
        </w:rPr>
        <w:t>Таблица №2</w:t>
      </w:r>
    </w:p>
    <w:p w:rsidR="00724517" w:rsidRPr="007F2E9A" w:rsidRDefault="00724517" w:rsidP="00724517">
      <w:pPr>
        <w:spacing w:after="0" w:line="240" w:lineRule="auto"/>
        <w:ind w:firstLine="709"/>
        <w:contextualSpacing/>
        <w:jc w:val="center"/>
        <w:rPr>
          <w:rFonts w:ascii="Times New Roman" w:hAnsi="Times New Roman" w:cs="Times New Roman"/>
          <w:b/>
          <w:bCs/>
          <w:sz w:val="28"/>
          <w:szCs w:val="28"/>
        </w:rPr>
      </w:pPr>
      <w:r w:rsidRPr="007F2E9A">
        <w:rPr>
          <w:rFonts w:ascii="Times New Roman" w:hAnsi="Times New Roman" w:cs="Times New Roman"/>
          <w:b/>
          <w:bCs/>
          <w:sz w:val="28"/>
          <w:szCs w:val="28"/>
        </w:rPr>
        <w:t>Динамика безвозмездных поступлений в бюджет</w:t>
      </w:r>
    </w:p>
    <w:p w:rsidR="00724517" w:rsidRPr="007F2E9A" w:rsidRDefault="00724517" w:rsidP="00724517">
      <w:pPr>
        <w:spacing w:after="0" w:line="240" w:lineRule="auto"/>
        <w:ind w:firstLine="709"/>
        <w:contextualSpacing/>
        <w:jc w:val="center"/>
        <w:rPr>
          <w:rFonts w:ascii="Times New Roman" w:hAnsi="Times New Roman" w:cs="Times New Roman"/>
          <w:sz w:val="28"/>
          <w:szCs w:val="28"/>
        </w:rPr>
      </w:pPr>
      <w:r w:rsidRPr="007F2E9A">
        <w:rPr>
          <w:rFonts w:ascii="Times New Roman" w:hAnsi="Times New Roman" w:cs="Times New Roman"/>
          <w:b/>
          <w:bCs/>
          <w:sz w:val="28"/>
          <w:szCs w:val="28"/>
        </w:rPr>
        <w:t>Прибрежного сельского поселения Славянского района за период 201</w:t>
      </w:r>
      <w:r w:rsidR="009B5E9C" w:rsidRPr="007F2E9A">
        <w:rPr>
          <w:rFonts w:ascii="Times New Roman" w:hAnsi="Times New Roman" w:cs="Times New Roman"/>
          <w:b/>
          <w:bCs/>
          <w:sz w:val="28"/>
          <w:szCs w:val="28"/>
        </w:rPr>
        <w:t>5</w:t>
      </w:r>
      <w:r w:rsidRPr="007F2E9A">
        <w:rPr>
          <w:rFonts w:ascii="Times New Roman" w:hAnsi="Times New Roman" w:cs="Times New Roman"/>
          <w:b/>
          <w:bCs/>
          <w:sz w:val="28"/>
          <w:szCs w:val="28"/>
        </w:rPr>
        <w:t>-201</w:t>
      </w:r>
      <w:r w:rsidR="009B5E9C" w:rsidRPr="007F2E9A">
        <w:rPr>
          <w:rFonts w:ascii="Times New Roman" w:hAnsi="Times New Roman" w:cs="Times New Roman"/>
          <w:b/>
          <w:bCs/>
          <w:sz w:val="28"/>
          <w:szCs w:val="28"/>
        </w:rPr>
        <w:t>7</w:t>
      </w:r>
      <w:r w:rsidRPr="007F2E9A">
        <w:rPr>
          <w:rFonts w:ascii="Times New Roman" w:hAnsi="Times New Roman" w:cs="Times New Roman"/>
          <w:b/>
          <w:bCs/>
          <w:sz w:val="28"/>
          <w:szCs w:val="28"/>
        </w:rPr>
        <w:t xml:space="preserve"> годов</w:t>
      </w:r>
      <w:r w:rsidR="003C7C29" w:rsidRPr="007F2E9A">
        <w:rPr>
          <w:rFonts w:ascii="Times New Roman" w:hAnsi="Times New Roman" w:cs="Times New Roman"/>
          <w:b/>
          <w:bCs/>
          <w:sz w:val="28"/>
          <w:szCs w:val="28"/>
        </w:rPr>
        <w:t>.</w:t>
      </w:r>
    </w:p>
    <w:p w:rsidR="003F4C81" w:rsidRPr="007F2E9A" w:rsidRDefault="003F4C81" w:rsidP="00D92E9C">
      <w:pPr>
        <w:spacing w:after="0" w:line="240" w:lineRule="auto"/>
        <w:ind w:firstLine="709"/>
        <w:contextualSpacing/>
        <w:jc w:val="both"/>
        <w:rPr>
          <w:rFonts w:ascii="Times New Roman" w:hAnsi="Times New Roman" w:cs="Times New Roman"/>
          <w:sz w:val="28"/>
          <w:szCs w:val="28"/>
        </w:rPr>
      </w:pPr>
    </w:p>
    <w:tbl>
      <w:tblPr>
        <w:tblW w:w="10207" w:type="dxa"/>
        <w:tblInd w:w="-318" w:type="dxa"/>
        <w:tblLayout w:type="fixed"/>
        <w:tblLook w:val="04A0" w:firstRow="1" w:lastRow="0" w:firstColumn="1" w:lastColumn="0" w:noHBand="0" w:noVBand="1"/>
      </w:tblPr>
      <w:tblGrid>
        <w:gridCol w:w="1702"/>
        <w:gridCol w:w="1276"/>
        <w:gridCol w:w="1417"/>
        <w:gridCol w:w="993"/>
        <w:gridCol w:w="992"/>
        <w:gridCol w:w="992"/>
        <w:gridCol w:w="851"/>
        <w:gridCol w:w="1134"/>
        <w:gridCol w:w="850"/>
      </w:tblGrid>
      <w:tr w:rsidR="007F2E9A" w:rsidRPr="007F2E9A" w:rsidTr="003F4C81">
        <w:trPr>
          <w:trHeight w:val="1095"/>
        </w:trPr>
        <w:tc>
          <w:tcPr>
            <w:tcW w:w="1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C81"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Наименование показателя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C81"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Факт за 2015 год, тыс. руб.</w:t>
            </w: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3F4C81"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Исполнение 2016 года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C81"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 исполнения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4C81"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План на 2017 год, т. р.</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rsidR="003F4C81"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Отклонения плана 2017 г. к </w:t>
            </w:r>
            <w:proofErr w:type="gramStart"/>
            <w:r w:rsidRPr="007F2E9A">
              <w:rPr>
                <w:rFonts w:ascii="Times New Roman" w:eastAsia="Times New Roman" w:hAnsi="Times New Roman" w:cs="Times New Roman"/>
                <w:sz w:val="20"/>
                <w:szCs w:val="20"/>
              </w:rPr>
              <w:t>ожидаемому</w:t>
            </w:r>
            <w:proofErr w:type="gramEnd"/>
            <w:r w:rsidRPr="007F2E9A">
              <w:rPr>
                <w:rFonts w:ascii="Times New Roman" w:eastAsia="Times New Roman" w:hAnsi="Times New Roman" w:cs="Times New Roman"/>
                <w:sz w:val="20"/>
                <w:szCs w:val="20"/>
              </w:rPr>
              <w:t xml:space="preserve"> исполн.2016г.</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3F4C81" w:rsidRPr="007F2E9A" w:rsidRDefault="003F4C81">
            <w:pP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Отклонения плана 2017г. к исполнению 2015г.</w:t>
            </w:r>
          </w:p>
        </w:tc>
      </w:tr>
      <w:tr w:rsidR="007F2E9A" w:rsidRPr="007F2E9A" w:rsidTr="003F4C81">
        <w:trPr>
          <w:trHeight w:val="975"/>
        </w:trPr>
        <w:tc>
          <w:tcPr>
            <w:tcW w:w="1702" w:type="dxa"/>
            <w:vMerge/>
            <w:tcBorders>
              <w:top w:val="single" w:sz="4" w:space="0" w:color="auto"/>
              <w:left w:val="single" w:sz="4" w:space="0" w:color="auto"/>
              <w:bottom w:val="single" w:sz="4" w:space="0" w:color="000000"/>
              <w:right w:val="single" w:sz="4" w:space="0" w:color="auto"/>
            </w:tcBorders>
            <w:vAlign w:val="center"/>
            <w:hideMark/>
          </w:tcPr>
          <w:p w:rsidR="00DE2C58" w:rsidRPr="007F2E9A" w:rsidRDefault="00DE2C58" w:rsidP="00DE2C58">
            <w:pPr>
              <w:spacing w:after="0" w:line="240" w:lineRule="auto"/>
              <w:rPr>
                <w:rFonts w:ascii="Times New Roman" w:eastAsia="Times New Roman" w:hAnsi="Times New Roman" w:cs="Times New Roman"/>
                <w:sz w:val="20"/>
                <w:szCs w:val="20"/>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E2C58" w:rsidRPr="007F2E9A" w:rsidRDefault="00DE2C58" w:rsidP="00DE2C58">
            <w:pPr>
              <w:spacing w:after="0" w:line="240" w:lineRule="auto"/>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000000"/>
            </w:tcBorders>
            <w:shd w:val="clear" w:color="auto" w:fill="auto"/>
            <w:vAlign w:val="center"/>
            <w:hideMark/>
          </w:tcPr>
          <w:p w:rsidR="00DE2C58" w:rsidRPr="007F2E9A" w:rsidRDefault="003F4C81"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Ожидаемое исполнение</w:t>
            </w:r>
            <w:r w:rsidR="00DE2C58" w:rsidRPr="007F2E9A">
              <w:rPr>
                <w:rFonts w:ascii="Times New Roman" w:eastAsia="Times New Roman" w:hAnsi="Times New Roman" w:cs="Times New Roman"/>
                <w:sz w:val="20"/>
                <w:szCs w:val="20"/>
              </w:rPr>
              <w:t>, т. р.</w:t>
            </w: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DE2C58" w:rsidRPr="007F2E9A" w:rsidRDefault="00DE2C58" w:rsidP="00DE2C58">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DE2C58" w:rsidRPr="007F2E9A" w:rsidRDefault="00DE2C58" w:rsidP="00DE2C58">
            <w:pPr>
              <w:spacing w:after="0" w:line="240" w:lineRule="auto"/>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rsidR="00DE2C58" w:rsidRPr="007F2E9A" w:rsidRDefault="00DE2C58"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Сумма, т. р.</w:t>
            </w:r>
          </w:p>
        </w:tc>
        <w:tc>
          <w:tcPr>
            <w:tcW w:w="851" w:type="dxa"/>
            <w:tcBorders>
              <w:top w:val="nil"/>
              <w:left w:val="nil"/>
              <w:bottom w:val="single" w:sz="4" w:space="0" w:color="auto"/>
              <w:right w:val="single" w:sz="4" w:space="0" w:color="auto"/>
            </w:tcBorders>
            <w:shd w:val="clear" w:color="auto" w:fill="auto"/>
            <w:vAlign w:val="center"/>
            <w:hideMark/>
          </w:tcPr>
          <w:p w:rsidR="00DE2C58" w:rsidRPr="007F2E9A" w:rsidRDefault="00DE2C58"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DE2C58" w:rsidRPr="007F2E9A" w:rsidRDefault="00DE2C58"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Сумма, т. 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E2C58" w:rsidRPr="007F2E9A" w:rsidRDefault="00DE2C58" w:rsidP="00DE2C58">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r>
      <w:tr w:rsidR="007F2E9A" w:rsidRPr="007F2E9A" w:rsidTr="003F4C81">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 xml:space="preserve">Дотации </w:t>
            </w:r>
          </w:p>
        </w:tc>
        <w:tc>
          <w:tcPr>
            <w:tcW w:w="1276"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3"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850"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r>
      <w:tr w:rsidR="007F2E9A" w:rsidRPr="007F2E9A" w:rsidTr="003F4C81">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Субсидии</w:t>
            </w:r>
          </w:p>
        </w:tc>
        <w:tc>
          <w:tcPr>
            <w:tcW w:w="1276"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4 039,7</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1 156,6</w:t>
            </w:r>
          </w:p>
        </w:tc>
        <w:tc>
          <w:tcPr>
            <w:tcW w:w="993"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28,6</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1 398,1</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241,5</w:t>
            </w:r>
          </w:p>
        </w:tc>
        <w:tc>
          <w:tcPr>
            <w:tcW w:w="851"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120,9</w:t>
            </w:r>
          </w:p>
        </w:tc>
        <w:tc>
          <w:tcPr>
            <w:tcW w:w="1134"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-2 641,6</w:t>
            </w:r>
          </w:p>
        </w:tc>
        <w:tc>
          <w:tcPr>
            <w:tcW w:w="850"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34,6</w:t>
            </w:r>
          </w:p>
        </w:tc>
      </w:tr>
      <w:tr w:rsidR="007F2E9A" w:rsidRPr="007F2E9A" w:rsidTr="003F4C81">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Субвенции</w:t>
            </w:r>
          </w:p>
        </w:tc>
        <w:tc>
          <w:tcPr>
            <w:tcW w:w="1276"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185,6</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194,2</w:t>
            </w:r>
          </w:p>
        </w:tc>
        <w:tc>
          <w:tcPr>
            <w:tcW w:w="993"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104,6</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194,2</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851"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100,0</w:t>
            </w:r>
          </w:p>
        </w:tc>
        <w:tc>
          <w:tcPr>
            <w:tcW w:w="1134"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8,6</w:t>
            </w:r>
          </w:p>
        </w:tc>
        <w:tc>
          <w:tcPr>
            <w:tcW w:w="850"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104,6</w:t>
            </w:r>
          </w:p>
        </w:tc>
      </w:tr>
      <w:tr w:rsidR="007F2E9A" w:rsidRPr="007F2E9A" w:rsidTr="003F4C81">
        <w:trPr>
          <w:trHeight w:val="630"/>
        </w:trPr>
        <w:tc>
          <w:tcPr>
            <w:tcW w:w="170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Прочие безвозмездные поступления</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25,0</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-25,0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r>
      <w:tr w:rsidR="007F2E9A" w:rsidRPr="007F2E9A" w:rsidTr="003F4C81">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Возврат остатков</w:t>
            </w:r>
          </w:p>
        </w:tc>
        <w:tc>
          <w:tcPr>
            <w:tcW w:w="1276"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-914,9</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-963,8</w:t>
            </w:r>
          </w:p>
        </w:tc>
        <w:tc>
          <w:tcPr>
            <w:tcW w:w="993"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105,3</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963,8</w:t>
            </w:r>
          </w:p>
        </w:tc>
        <w:tc>
          <w:tcPr>
            <w:tcW w:w="851"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914,9</w:t>
            </w:r>
          </w:p>
        </w:tc>
        <w:tc>
          <w:tcPr>
            <w:tcW w:w="850"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sz w:val="24"/>
                <w:szCs w:val="24"/>
              </w:rPr>
            </w:pPr>
            <w:r w:rsidRPr="007F2E9A">
              <w:rPr>
                <w:rFonts w:ascii="Times New Roman" w:eastAsia="Times New Roman" w:hAnsi="Times New Roman" w:cs="Times New Roman"/>
                <w:sz w:val="24"/>
                <w:szCs w:val="24"/>
              </w:rPr>
              <w:t>0,0</w:t>
            </w:r>
          </w:p>
        </w:tc>
      </w:tr>
      <w:tr w:rsidR="007F2E9A" w:rsidRPr="007F2E9A" w:rsidTr="003F4C81">
        <w:trPr>
          <w:trHeight w:val="315"/>
        </w:trPr>
        <w:tc>
          <w:tcPr>
            <w:tcW w:w="1702" w:type="dxa"/>
            <w:tcBorders>
              <w:top w:val="nil"/>
              <w:left w:val="single" w:sz="4" w:space="0" w:color="auto"/>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итого</w:t>
            </w:r>
          </w:p>
        </w:tc>
        <w:tc>
          <w:tcPr>
            <w:tcW w:w="1276"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3 335,4</w:t>
            </w:r>
          </w:p>
        </w:tc>
        <w:tc>
          <w:tcPr>
            <w:tcW w:w="1417" w:type="dxa"/>
            <w:tcBorders>
              <w:top w:val="single" w:sz="4" w:space="0" w:color="auto"/>
              <w:left w:val="nil"/>
              <w:bottom w:val="single" w:sz="4" w:space="0" w:color="auto"/>
              <w:right w:val="single" w:sz="4" w:space="0" w:color="000000"/>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387,0</w:t>
            </w:r>
          </w:p>
        </w:tc>
        <w:tc>
          <w:tcPr>
            <w:tcW w:w="993"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11,6</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1 592,3</w:t>
            </w:r>
          </w:p>
        </w:tc>
        <w:tc>
          <w:tcPr>
            <w:tcW w:w="992"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1 205,3</w:t>
            </w:r>
          </w:p>
        </w:tc>
        <w:tc>
          <w:tcPr>
            <w:tcW w:w="851"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411,4</w:t>
            </w:r>
          </w:p>
        </w:tc>
        <w:tc>
          <w:tcPr>
            <w:tcW w:w="1134"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-1 743,1</w:t>
            </w:r>
          </w:p>
        </w:tc>
        <w:tc>
          <w:tcPr>
            <w:tcW w:w="850" w:type="dxa"/>
            <w:tcBorders>
              <w:top w:val="nil"/>
              <w:left w:val="nil"/>
              <w:bottom w:val="single" w:sz="4" w:space="0" w:color="auto"/>
              <w:right w:val="single" w:sz="4" w:space="0" w:color="auto"/>
            </w:tcBorders>
            <w:shd w:val="clear" w:color="auto" w:fill="auto"/>
            <w:vAlign w:val="bottom"/>
            <w:hideMark/>
          </w:tcPr>
          <w:p w:rsidR="00DE2C58" w:rsidRPr="007F2E9A" w:rsidRDefault="00DE2C58" w:rsidP="00DE2C58">
            <w:pPr>
              <w:spacing w:after="0" w:line="240" w:lineRule="auto"/>
              <w:jc w:val="center"/>
              <w:rPr>
                <w:rFonts w:ascii="Times New Roman" w:eastAsia="Times New Roman" w:hAnsi="Times New Roman" w:cs="Times New Roman"/>
                <w:b/>
                <w:bCs/>
                <w:sz w:val="24"/>
                <w:szCs w:val="24"/>
              </w:rPr>
            </w:pPr>
            <w:r w:rsidRPr="007F2E9A">
              <w:rPr>
                <w:rFonts w:ascii="Times New Roman" w:eastAsia="Times New Roman" w:hAnsi="Times New Roman" w:cs="Times New Roman"/>
                <w:b/>
                <w:bCs/>
                <w:sz w:val="24"/>
                <w:szCs w:val="24"/>
              </w:rPr>
              <w:t>47,7</w:t>
            </w:r>
          </w:p>
        </w:tc>
      </w:tr>
    </w:tbl>
    <w:p w:rsidR="00724517" w:rsidRPr="007F2E9A" w:rsidRDefault="00724517" w:rsidP="00D92E9C">
      <w:pPr>
        <w:spacing w:after="0" w:line="240" w:lineRule="auto"/>
        <w:ind w:firstLine="709"/>
        <w:contextualSpacing/>
        <w:jc w:val="both"/>
        <w:rPr>
          <w:rFonts w:ascii="Times New Roman" w:hAnsi="Times New Roman" w:cs="Times New Roman"/>
          <w:sz w:val="16"/>
          <w:szCs w:val="16"/>
        </w:rPr>
      </w:pPr>
    </w:p>
    <w:p w:rsidR="00DE2C58" w:rsidRPr="007F2E9A" w:rsidRDefault="00DE2C58" w:rsidP="00D92E9C">
      <w:pPr>
        <w:spacing w:after="0" w:line="240" w:lineRule="auto"/>
        <w:ind w:firstLine="709"/>
        <w:contextualSpacing/>
        <w:jc w:val="both"/>
        <w:rPr>
          <w:rFonts w:ascii="Times New Roman" w:hAnsi="Times New Roman" w:cs="Times New Roman"/>
          <w:sz w:val="16"/>
          <w:szCs w:val="16"/>
        </w:rPr>
      </w:pPr>
    </w:p>
    <w:p w:rsidR="00140D74" w:rsidRPr="007F2E9A" w:rsidRDefault="00140D74" w:rsidP="00D92E9C">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Общая характеристика расходных обязательств</w:t>
      </w:r>
    </w:p>
    <w:p w:rsidR="00155B8E" w:rsidRPr="007F2E9A" w:rsidRDefault="00155B8E" w:rsidP="00D92E9C">
      <w:pPr>
        <w:spacing w:after="0" w:line="240" w:lineRule="auto"/>
        <w:ind w:firstLine="709"/>
        <w:contextualSpacing/>
        <w:jc w:val="both"/>
        <w:rPr>
          <w:rFonts w:ascii="Times New Roman" w:hAnsi="Times New Roman" w:cs="Times New Roman"/>
          <w:sz w:val="28"/>
          <w:szCs w:val="28"/>
        </w:rPr>
      </w:pPr>
    </w:p>
    <w:p w:rsidR="00FF5B78" w:rsidRPr="007F2E9A" w:rsidRDefault="00FF5B78" w:rsidP="00FF5B7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w:t>
      </w:r>
    </w:p>
    <w:p w:rsidR="00FF5B78" w:rsidRPr="007F2E9A" w:rsidRDefault="00FF5B78" w:rsidP="00FF5B7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Действующие обязательства </w:t>
      </w:r>
      <w:r w:rsidR="003F4C81" w:rsidRPr="007F2E9A">
        <w:rPr>
          <w:rFonts w:ascii="Times New Roman" w:hAnsi="Times New Roman" w:cs="Times New Roman"/>
          <w:sz w:val="28"/>
          <w:szCs w:val="28"/>
        </w:rPr>
        <w:t>муниципального образования</w:t>
      </w:r>
      <w:r w:rsidRPr="007F2E9A">
        <w:rPr>
          <w:rFonts w:ascii="Times New Roman" w:hAnsi="Times New Roman" w:cs="Times New Roman"/>
          <w:sz w:val="28"/>
          <w:szCs w:val="28"/>
        </w:rPr>
        <w:t xml:space="preserve"> подтверждены муниципальными правовыми актами и отражены в реестре расходных обязательств, сформированном, согласно требованиям ст. 87 Бюджетного кодекса РФ.</w:t>
      </w:r>
    </w:p>
    <w:p w:rsidR="00FF5B78" w:rsidRPr="007F2E9A" w:rsidRDefault="00FF5B78" w:rsidP="00FF5B7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разработаны по кодам классификации, </w:t>
      </w:r>
      <w:proofErr w:type="gramStart"/>
      <w:r w:rsidRPr="007F2E9A">
        <w:rPr>
          <w:rFonts w:ascii="Times New Roman" w:hAnsi="Times New Roman" w:cs="Times New Roman"/>
          <w:sz w:val="28"/>
          <w:szCs w:val="28"/>
        </w:rPr>
        <w:t>согласно Приказа</w:t>
      </w:r>
      <w:proofErr w:type="gramEnd"/>
      <w:r w:rsidRPr="007F2E9A">
        <w:rPr>
          <w:rFonts w:ascii="Times New Roman" w:hAnsi="Times New Roman" w:cs="Times New Roman"/>
          <w:sz w:val="28"/>
          <w:szCs w:val="28"/>
        </w:rPr>
        <w:t xml:space="preserve"> Минфина России от 1 июля 2013 года №65н «Об утверждении указаний о порядке применения бюджетной классификации Российской Федерации, с учетом изменений и дополнений». </w:t>
      </w:r>
    </w:p>
    <w:p w:rsidR="003F4C81" w:rsidRPr="007F2E9A" w:rsidRDefault="003F4C81" w:rsidP="00D92E9C">
      <w:pPr>
        <w:spacing w:after="0" w:line="240" w:lineRule="auto"/>
        <w:ind w:firstLine="709"/>
        <w:contextualSpacing/>
        <w:jc w:val="both"/>
        <w:rPr>
          <w:rFonts w:ascii="Times New Roman" w:hAnsi="Times New Roman" w:cs="Times New Roman"/>
          <w:sz w:val="28"/>
          <w:szCs w:val="28"/>
        </w:rPr>
      </w:pPr>
    </w:p>
    <w:p w:rsidR="00140D74" w:rsidRPr="007F2E9A" w:rsidRDefault="00140D74"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Расходы по обязательствам бюджета на </w:t>
      </w:r>
      <w:r w:rsidR="001406E4" w:rsidRPr="007F2E9A">
        <w:rPr>
          <w:rFonts w:ascii="Times New Roman" w:hAnsi="Times New Roman" w:cs="Times New Roman"/>
          <w:sz w:val="28"/>
          <w:szCs w:val="28"/>
        </w:rPr>
        <w:t>201</w:t>
      </w:r>
      <w:r w:rsidR="003F4C81" w:rsidRPr="007F2E9A">
        <w:rPr>
          <w:rFonts w:ascii="Times New Roman" w:hAnsi="Times New Roman" w:cs="Times New Roman"/>
          <w:sz w:val="28"/>
          <w:szCs w:val="28"/>
        </w:rPr>
        <w:t>7</w:t>
      </w:r>
      <w:r w:rsidR="00FF5B78" w:rsidRPr="007F2E9A">
        <w:rPr>
          <w:rFonts w:ascii="Times New Roman" w:hAnsi="Times New Roman" w:cs="Times New Roman"/>
          <w:sz w:val="28"/>
          <w:szCs w:val="28"/>
        </w:rPr>
        <w:t xml:space="preserve"> год спрогнозированы в сумме </w:t>
      </w:r>
      <w:r w:rsidR="003F4C81" w:rsidRPr="007F2E9A">
        <w:rPr>
          <w:rFonts w:ascii="Times New Roman" w:hAnsi="Times New Roman" w:cs="Times New Roman"/>
          <w:sz w:val="28"/>
          <w:szCs w:val="28"/>
        </w:rPr>
        <w:t>30</w:t>
      </w:r>
      <w:r w:rsidR="0023532F" w:rsidRPr="007F2E9A">
        <w:rPr>
          <w:rFonts w:ascii="Times New Roman" w:hAnsi="Times New Roman" w:cs="Times New Roman"/>
          <w:sz w:val="28"/>
          <w:szCs w:val="28"/>
        </w:rPr>
        <w:t xml:space="preserve"> </w:t>
      </w:r>
      <w:r w:rsidR="003F4C81" w:rsidRPr="007F2E9A">
        <w:rPr>
          <w:rFonts w:ascii="Times New Roman" w:hAnsi="Times New Roman" w:cs="Times New Roman"/>
          <w:sz w:val="28"/>
          <w:szCs w:val="28"/>
        </w:rPr>
        <w:t>337,30</w:t>
      </w:r>
      <w:r w:rsidR="009A1173" w:rsidRPr="007F2E9A">
        <w:rPr>
          <w:rFonts w:ascii="Times New Roman" w:hAnsi="Times New Roman" w:cs="Times New Roman"/>
          <w:sz w:val="28"/>
          <w:szCs w:val="28"/>
        </w:rPr>
        <w:t xml:space="preserve"> </w:t>
      </w:r>
      <w:proofErr w:type="spellStart"/>
      <w:r w:rsidR="008273DA" w:rsidRPr="007F2E9A">
        <w:rPr>
          <w:rFonts w:ascii="Times New Roman" w:hAnsi="Times New Roman" w:cs="Times New Roman"/>
          <w:sz w:val="28"/>
          <w:szCs w:val="28"/>
        </w:rPr>
        <w:t>тыс</w:t>
      </w:r>
      <w:proofErr w:type="gramStart"/>
      <w:r w:rsidR="008273DA" w:rsidRPr="007F2E9A">
        <w:rPr>
          <w:rFonts w:ascii="Times New Roman" w:hAnsi="Times New Roman" w:cs="Times New Roman"/>
          <w:sz w:val="28"/>
          <w:szCs w:val="28"/>
        </w:rPr>
        <w:t>.</w:t>
      </w:r>
      <w:r w:rsidR="005509BA" w:rsidRPr="007F2E9A">
        <w:rPr>
          <w:rFonts w:ascii="Times New Roman" w:hAnsi="Times New Roman" w:cs="Times New Roman"/>
          <w:sz w:val="28"/>
          <w:szCs w:val="28"/>
        </w:rPr>
        <w:t>р</w:t>
      </w:r>
      <w:proofErr w:type="gramEnd"/>
      <w:r w:rsidR="005509BA" w:rsidRPr="007F2E9A">
        <w:rPr>
          <w:rFonts w:ascii="Times New Roman" w:hAnsi="Times New Roman" w:cs="Times New Roman"/>
          <w:sz w:val="28"/>
          <w:szCs w:val="28"/>
        </w:rPr>
        <w:t>уб</w:t>
      </w:r>
      <w:r w:rsidR="00FF5B78" w:rsidRPr="007F2E9A">
        <w:rPr>
          <w:rFonts w:ascii="Times New Roman" w:hAnsi="Times New Roman" w:cs="Times New Roman"/>
          <w:sz w:val="28"/>
          <w:szCs w:val="28"/>
        </w:rPr>
        <w:t>лей</w:t>
      </w:r>
      <w:proofErr w:type="spellEnd"/>
      <w:r w:rsidR="005509BA" w:rsidRPr="007F2E9A">
        <w:rPr>
          <w:rFonts w:ascii="Times New Roman" w:hAnsi="Times New Roman" w:cs="Times New Roman"/>
          <w:sz w:val="28"/>
          <w:szCs w:val="28"/>
        </w:rPr>
        <w:t>.</w:t>
      </w:r>
    </w:p>
    <w:p w:rsidR="002E5240" w:rsidRPr="007F2E9A" w:rsidRDefault="002E5240" w:rsidP="00D92E9C">
      <w:pPr>
        <w:spacing w:after="0" w:line="240" w:lineRule="auto"/>
        <w:ind w:firstLine="709"/>
        <w:contextualSpacing/>
        <w:jc w:val="both"/>
        <w:rPr>
          <w:rFonts w:ascii="Times New Roman" w:hAnsi="Times New Roman" w:cs="Times New Roman"/>
          <w:sz w:val="28"/>
          <w:szCs w:val="28"/>
        </w:rPr>
      </w:pPr>
    </w:p>
    <w:p w:rsidR="002E5240" w:rsidRPr="007F2E9A" w:rsidRDefault="002E5240" w:rsidP="00D92E9C">
      <w:pPr>
        <w:spacing w:after="0" w:line="240" w:lineRule="auto"/>
        <w:ind w:firstLine="709"/>
        <w:contextualSpacing/>
        <w:jc w:val="both"/>
        <w:rPr>
          <w:rFonts w:ascii="Times New Roman" w:hAnsi="Times New Roman" w:cs="Times New Roman"/>
          <w:sz w:val="28"/>
          <w:szCs w:val="28"/>
        </w:rPr>
      </w:pPr>
    </w:p>
    <w:p w:rsidR="002E5240" w:rsidRPr="007F2E9A" w:rsidRDefault="002E5240" w:rsidP="00D92E9C">
      <w:pPr>
        <w:spacing w:after="0" w:line="240" w:lineRule="auto"/>
        <w:ind w:firstLine="709"/>
        <w:contextualSpacing/>
        <w:jc w:val="both"/>
        <w:rPr>
          <w:rFonts w:ascii="Times New Roman" w:hAnsi="Times New Roman" w:cs="Times New Roman"/>
          <w:sz w:val="28"/>
          <w:szCs w:val="28"/>
        </w:rPr>
      </w:pPr>
    </w:p>
    <w:p w:rsidR="002E5240" w:rsidRPr="007F2E9A" w:rsidRDefault="002E5240" w:rsidP="00D92E9C">
      <w:pPr>
        <w:spacing w:after="0" w:line="240" w:lineRule="auto"/>
        <w:ind w:firstLine="709"/>
        <w:contextualSpacing/>
        <w:jc w:val="both"/>
        <w:rPr>
          <w:rFonts w:ascii="Times New Roman" w:hAnsi="Times New Roman" w:cs="Times New Roman"/>
          <w:sz w:val="28"/>
          <w:szCs w:val="28"/>
        </w:rPr>
      </w:pPr>
    </w:p>
    <w:p w:rsidR="002E5240" w:rsidRPr="007F2E9A" w:rsidRDefault="002E5240" w:rsidP="00D92E9C">
      <w:pPr>
        <w:spacing w:after="0" w:line="240" w:lineRule="auto"/>
        <w:ind w:firstLine="709"/>
        <w:contextualSpacing/>
        <w:jc w:val="both"/>
        <w:rPr>
          <w:rFonts w:ascii="Times New Roman" w:hAnsi="Times New Roman" w:cs="Times New Roman"/>
          <w:sz w:val="28"/>
          <w:szCs w:val="28"/>
        </w:rPr>
      </w:pPr>
    </w:p>
    <w:p w:rsidR="00FF5B78" w:rsidRPr="007F2E9A" w:rsidRDefault="00F5514A" w:rsidP="00F5514A">
      <w:pPr>
        <w:tabs>
          <w:tab w:val="left" w:pos="797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ab/>
        <w:t>Рис.5</w:t>
      </w:r>
    </w:p>
    <w:p w:rsidR="00FF5B78" w:rsidRPr="007F2E9A" w:rsidRDefault="00FF5B78" w:rsidP="00D92E9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noProof/>
          <w:sz w:val="28"/>
          <w:szCs w:val="28"/>
        </w:rPr>
        <w:drawing>
          <wp:inline distT="0" distB="0" distL="0" distR="0" wp14:anchorId="2FF5D4AF" wp14:editId="04ECFD31">
            <wp:extent cx="5076749" cy="3452775"/>
            <wp:effectExtent l="0" t="0" r="1016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5B78" w:rsidRPr="007F2E9A" w:rsidRDefault="00FF5B78" w:rsidP="00D92E9C">
      <w:pPr>
        <w:spacing w:after="0" w:line="240" w:lineRule="auto"/>
        <w:ind w:firstLine="709"/>
        <w:contextualSpacing/>
        <w:jc w:val="both"/>
        <w:rPr>
          <w:rFonts w:ascii="Times New Roman" w:hAnsi="Times New Roman" w:cs="Times New Roman"/>
          <w:sz w:val="28"/>
          <w:szCs w:val="28"/>
        </w:rPr>
      </w:pPr>
    </w:p>
    <w:p w:rsidR="003B19B8" w:rsidRPr="007F2E9A" w:rsidRDefault="003B19B8" w:rsidP="003B19B8">
      <w:pPr>
        <w:spacing w:after="0" w:line="240" w:lineRule="auto"/>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Наибольший удельный вес в структуре расходов занимают расходы </w:t>
      </w:r>
      <w:proofErr w:type="gramStart"/>
      <w:r w:rsidRPr="007F2E9A">
        <w:rPr>
          <w:rFonts w:ascii="Times New Roman" w:hAnsi="Times New Roman" w:cs="Times New Roman"/>
          <w:sz w:val="28"/>
          <w:szCs w:val="28"/>
        </w:rPr>
        <w:t>на</w:t>
      </w:r>
      <w:proofErr w:type="gramEnd"/>
      <w:r w:rsidRPr="007F2E9A">
        <w:rPr>
          <w:rFonts w:ascii="Times New Roman" w:hAnsi="Times New Roman" w:cs="Times New Roman"/>
          <w:sz w:val="28"/>
          <w:szCs w:val="28"/>
        </w:rPr>
        <w:t>:</w:t>
      </w:r>
    </w:p>
    <w:p w:rsidR="003B19B8" w:rsidRPr="007F2E9A" w:rsidRDefault="003B19B8" w:rsidP="003B19B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-общегосударственные вопросы-</w:t>
      </w:r>
      <w:r w:rsidR="0023532F" w:rsidRPr="007F2E9A">
        <w:rPr>
          <w:rFonts w:ascii="Times New Roman" w:hAnsi="Times New Roman" w:cs="Times New Roman"/>
          <w:sz w:val="28"/>
          <w:szCs w:val="28"/>
        </w:rPr>
        <w:t>46,5</w:t>
      </w:r>
      <w:r w:rsidRPr="007F2E9A">
        <w:rPr>
          <w:rFonts w:ascii="Times New Roman" w:hAnsi="Times New Roman" w:cs="Times New Roman"/>
          <w:sz w:val="28"/>
          <w:szCs w:val="28"/>
        </w:rPr>
        <w:t>%;</w:t>
      </w:r>
    </w:p>
    <w:p w:rsidR="003B19B8" w:rsidRPr="007F2E9A" w:rsidRDefault="003B19B8" w:rsidP="003B19B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-национальную экономику-</w:t>
      </w:r>
      <w:r w:rsidR="0023532F" w:rsidRPr="007F2E9A">
        <w:rPr>
          <w:rFonts w:ascii="Times New Roman" w:hAnsi="Times New Roman" w:cs="Times New Roman"/>
          <w:sz w:val="28"/>
          <w:szCs w:val="28"/>
        </w:rPr>
        <w:t>13,6</w:t>
      </w:r>
      <w:r w:rsidRPr="007F2E9A">
        <w:rPr>
          <w:rFonts w:ascii="Times New Roman" w:hAnsi="Times New Roman" w:cs="Times New Roman"/>
          <w:sz w:val="28"/>
          <w:szCs w:val="28"/>
        </w:rPr>
        <w:t>%;</w:t>
      </w:r>
    </w:p>
    <w:p w:rsidR="0023532F" w:rsidRPr="007F2E9A" w:rsidRDefault="0023532F" w:rsidP="003B19B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-ЖКХ-14,9%;</w:t>
      </w:r>
    </w:p>
    <w:p w:rsidR="003B19B8" w:rsidRPr="007F2E9A" w:rsidRDefault="003B19B8" w:rsidP="003B19B8">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-культуру-</w:t>
      </w:r>
      <w:r w:rsidR="0023532F" w:rsidRPr="007F2E9A">
        <w:rPr>
          <w:rFonts w:ascii="Times New Roman" w:hAnsi="Times New Roman" w:cs="Times New Roman"/>
          <w:sz w:val="28"/>
          <w:szCs w:val="28"/>
        </w:rPr>
        <w:t>23,1</w:t>
      </w:r>
      <w:r w:rsidRPr="007F2E9A">
        <w:rPr>
          <w:rFonts w:ascii="Times New Roman" w:hAnsi="Times New Roman" w:cs="Times New Roman"/>
          <w:sz w:val="28"/>
          <w:szCs w:val="28"/>
        </w:rPr>
        <w:t>%.</w:t>
      </w:r>
    </w:p>
    <w:p w:rsidR="003B19B8" w:rsidRPr="007F2E9A" w:rsidRDefault="003B19B8" w:rsidP="0069475D">
      <w:pPr>
        <w:spacing w:after="0" w:line="240" w:lineRule="auto"/>
        <w:ind w:firstLine="709"/>
        <w:contextualSpacing/>
        <w:jc w:val="both"/>
        <w:rPr>
          <w:rFonts w:ascii="Times New Roman" w:hAnsi="Times New Roman" w:cs="Times New Roman"/>
          <w:sz w:val="28"/>
          <w:szCs w:val="28"/>
        </w:rPr>
      </w:pPr>
    </w:p>
    <w:p w:rsidR="002E5240" w:rsidRPr="007F2E9A" w:rsidRDefault="00140D74" w:rsidP="0069475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Данные о динамике расходов бюджета</w:t>
      </w:r>
      <w:r w:rsidR="003B19B8" w:rsidRPr="007F2E9A">
        <w:rPr>
          <w:rFonts w:ascii="Times New Roman" w:hAnsi="Times New Roman" w:cs="Times New Roman"/>
          <w:sz w:val="28"/>
          <w:szCs w:val="28"/>
        </w:rPr>
        <w:t xml:space="preserve"> сельского поселения</w:t>
      </w:r>
      <w:r w:rsidR="004A5B88" w:rsidRPr="007F2E9A">
        <w:rPr>
          <w:rFonts w:ascii="Times New Roman" w:hAnsi="Times New Roman" w:cs="Times New Roman"/>
          <w:sz w:val="28"/>
          <w:szCs w:val="28"/>
        </w:rPr>
        <w:t xml:space="preserve"> з</w:t>
      </w:r>
      <w:r w:rsidR="00D63E42" w:rsidRPr="007F2E9A">
        <w:rPr>
          <w:rFonts w:ascii="Times New Roman" w:hAnsi="Times New Roman" w:cs="Times New Roman"/>
          <w:sz w:val="28"/>
          <w:szCs w:val="28"/>
        </w:rPr>
        <w:t>а период 201</w:t>
      </w:r>
      <w:r w:rsidR="003C7C29" w:rsidRPr="007F2E9A">
        <w:rPr>
          <w:rFonts w:ascii="Times New Roman" w:hAnsi="Times New Roman" w:cs="Times New Roman"/>
          <w:sz w:val="28"/>
          <w:szCs w:val="28"/>
        </w:rPr>
        <w:t>5</w:t>
      </w:r>
      <w:r w:rsidR="00D63E42" w:rsidRPr="007F2E9A">
        <w:rPr>
          <w:rFonts w:ascii="Times New Roman" w:hAnsi="Times New Roman" w:cs="Times New Roman"/>
          <w:sz w:val="28"/>
          <w:szCs w:val="28"/>
        </w:rPr>
        <w:t>-201</w:t>
      </w:r>
      <w:r w:rsidR="003C7C29" w:rsidRPr="007F2E9A">
        <w:rPr>
          <w:rFonts w:ascii="Times New Roman" w:hAnsi="Times New Roman" w:cs="Times New Roman"/>
          <w:sz w:val="28"/>
          <w:szCs w:val="28"/>
        </w:rPr>
        <w:t>7</w:t>
      </w:r>
      <w:r w:rsidR="003B19B8" w:rsidRPr="007F2E9A">
        <w:rPr>
          <w:rFonts w:ascii="Times New Roman" w:hAnsi="Times New Roman" w:cs="Times New Roman"/>
          <w:sz w:val="28"/>
          <w:szCs w:val="28"/>
        </w:rPr>
        <w:t xml:space="preserve"> </w:t>
      </w:r>
      <w:r w:rsidR="00D63E42" w:rsidRPr="007F2E9A">
        <w:rPr>
          <w:rFonts w:ascii="Times New Roman" w:hAnsi="Times New Roman" w:cs="Times New Roman"/>
          <w:sz w:val="28"/>
          <w:szCs w:val="28"/>
        </w:rPr>
        <w:t>годов</w:t>
      </w:r>
      <w:r w:rsidRPr="007F2E9A">
        <w:rPr>
          <w:rFonts w:ascii="Times New Roman" w:hAnsi="Times New Roman" w:cs="Times New Roman"/>
          <w:sz w:val="28"/>
          <w:szCs w:val="28"/>
        </w:rPr>
        <w:t xml:space="preserve"> приведены в таблице №</w:t>
      </w:r>
      <w:r w:rsidR="004A5B88" w:rsidRPr="007F2E9A">
        <w:rPr>
          <w:rFonts w:ascii="Times New Roman" w:hAnsi="Times New Roman" w:cs="Times New Roman"/>
          <w:sz w:val="28"/>
          <w:szCs w:val="28"/>
        </w:rPr>
        <w:t>3</w:t>
      </w:r>
      <w:r w:rsidRPr="007F2E9A">
        <w:rPr>
          <w:rFonts w:ascii="Times New Roman" w:hAnsi="Times New Roman" w:cs="Times New Roman"/>
          <w:sz w:val="28"/>
          <w:szCs w:val="28"/>
        </w:rPr>
        <w:t>.</w:t>
      </w:r>
      <w:r w:rsidR="00155B8E" w:rsidRPr="007F2E9A">
        <w:rPr>
          <w:rFonts w:ascii="Times New Roman" w:hAnsi="Times New Roman" w:cs="Times New Roman"/>
          <w:sz w:val="28"/>
          <w:szCs w:val="28"/>
        </w:rPr>
        <w:t xml:space="preserve"> </w:t>
      </w:r>
    </w:p>
    <w:p w:rsidR="003C3D94" w:rsidRPr="007F2E9A" w:rsidRDefault="00155B8E" w:rsidP="005509BA">
      <w:pPr>
        <w:tabs>
          <w:tab w:val="left" w:pos="828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w:t>
      </w:r>
      <w:r w:rsidR="005509BA" w:rsidRPr="007F2E9A">
        <w:rPr>
          <w:rFonts w:ascii="Times New Roman" w:hAnsi="Times New Roman" w:cs="Times New Roman"/>
          <w:sz w:val="28"/>
          <w:szCs w:val="28"/>
        </w:rPr>
        <w:t>Таблица</w:t>
      </w:r>
      <w:r w:rsidR="00F31425" w:rsidRPr="007F2E9A">
        <w:rPr>
          <w:rFonts w:ascii="Times New Roman" w:hAnsi="Times New Roman" w:cs="Times New Roman"/>
          <w:sz w:val="28"/>
          <w:szCs w:val="28"/>
        </w:rPr>
        <w:t xml:space="preserve"> </w:t>
      </w:r>
      <w:r w:rsidR="005509BA" w:rsidRPr="007F2E9A">
        <w:rPr>
          <w:rFonts w:ascii="Times New Roman" w:hAnsi="Times New Roman" w:cs="Times New Roman"/>
          <w:sz w:val="28"/>
          <w:szCs w:val="28"/>
        </w:rPr>
        <w:t xml:space="preserve">№3                                                                                                                   </w:t>
      </w:r>
    </w:p>
    <w:p w:rsidR="00096843" w:rsidRPr="007F2E9A" w:rsidRDefault="003C3D94" w:rsidP="00291403">
      <w:pPr>
        <w:spacing w:after="0" w:line="240" w:lineRule="auto"/>
        <w:jc w:val="center"/>
        <w:rPr>
          <w:rFonts w:ascii="Times New Roman" w:hAnsi="Times New Roman" w:cs="Times New Roman"/>
          <w:b/>
          <w:sz w:val="28"/>
          <w:szCs w:val="28"/>
        </w:rPr>
      </w:pPr>
      <w:r w:rsidRPr="007F2E9A">
        <w:rPr>
          <w:rFonts w:ascii="Times New Roman" w:hAnsi="Times New Roman" w:cs="Times New Roman"/>
          <w:b/>
          <w:sz w:val="28"/>
          <w:szCs w:val="28"/>
        </w:rPr>
        <w:t>Динамика расходов бюджета Прибрежного сельского поселения</w:t>
      </w:r>
    </w:p>
    <w:p w:rsidR="003C3D94" w:rsidRPr="007F2E9A" w:rsidRDefault="00096843" w:rsidP="00291403">
      <w:pPr>
        <w:tabs>
          <w:tab w:val="left" w:pos="910"/>
        </w:tabs>
        <w:spacing w:after="0" w:line="240" w:lineRule="auto"/>
        <w:jc w:val="center"/>
        <w:rPr>
          <w:rFonts w:ascii="Times New Roman" w:hAnsi="Times New Roman" w:cs="Times New Roman"/>
          <w:b/>
          <w:sz w:val="28"/>
          <w:szCs w:val="28"/>
        </w:rPr>
      </w:pPr>
      <w:r w:rsidRPr="007F2E9A">
        <w:rPr>
          <w:rFonts w:ascii="Times New Roman" w:hAnsi="Times New Roman" w:cs="Times New Roman"/>
          <w:b/>
          <w:sz w:val="28"/>
          <w:szCs w:val="28"/>
        </w:rPr>
        <w:t>Славянского района за период 201</w:t>
      </w:r>
      <w:r w:rsidR="003C7C29" w:rsidRPr="007F2E9A">
        <w:rPr>
          <w:rFonts w:ascii="Times New Roman" w:hAnsi="Times New Roman" w:cs="Times New Roman"/>
          <w:b/>
          <w:sz w:val="28"/>
          <w:szCs w:val="28"/>
        </w:rPr>
        <w:t>5</w:t>
      </w:r>
      <w:r w:rsidRPr="007F2E9A">
        <w:rPr>
          <w:rFonts w:ascii="Times New Roman" w:hAnsi="Times New Roman" w:cs="Times New Roman"/>
          <w:b/>
          <w:sz w:val="28"/>
          <w:szCs w:val="28"/>
        </w:rPr>
        <w:t>-201</w:t>
      </w:r>
      <w:r w:rsidR="003C7C29" w:rsidRPr="007F2E9A">
        <w:rPr>
          <w:rFonts w:ascii="Times New Roman" w:hAnsi="Times New Roman" w:cs="Times New Roman"/>
          <w:b/>
          <w:sz w:val="28"/>
          <w:szCs w:val="28"/>
        </w:rPr>
        <w:t>7</w:t>
      </w:r>
      <w:r w:rsidRPr="007F2E9A">
        <w:rPr>
          <w:rFonts w:ascii="Times New Roman" w:hAnsi="Times New Roman" w:cs="Times New Roman"/>
          <w:b/>
          <w:sz w:val="28"/>
          <w:szCs w:val="28"/>
        </w:rPr>
        <w:t xml:space="preserve"> годов</w:t>
      </w:r>
      <w:r w:rsidR="003C7C29" w:rsidRPr="007F2E9A">
        <w:rPr>
          <w:rFonts w:ascii="Times New Roman" w:hAnsi="Times New Roman" w:cs="Times New Roman"/>
          <w:b/>
          <w:sz w:val="28"/>
          <w:szCs w:val="28"/>
        </w:rPr>
        <w:t>.</w:t>
      </w:r>
    </w:p>
    <w:tbl>
      <w:tblPr>
        <w:tblpPr w:leftFromText="180" w:rightFromText="180" w:vertAnchor="text" w:horzAnchor="margin" w:tblpXSpec="right" w:tblpY="242"/>
        <w:tblW w:w="10449" w:type="dxa"/>
        <w:tblLayout w:type="fixed"/>
        <w:tblLook w:val="04A0" w:firstRow="1" w:lastRow="0" w:firstColumn="1" w:lastColumn="0" w:noHBand="0" w:noVBand="1"/>
      </w:tblPr>
      <w:tblGrid>
        <w:gridCol w:w="2836"/>
        <w:gridCol w:w="992"/>
        <w:gridCol w:w="1134"/>
        <w:gridCol w:w="851"/>
        <w:gridCol w:w="1134"/>
        <w:gridCol w:w="917"/>
        <w:gridCol w:w="697"/>
        <w:gridCol w:w="955"/>
        <w:gridCol w:w="933"/>
      </w:tblGrid>
      <w:tr w:rsidR="007F2E9A" w:rsidRPr="007F2E9A" w:rsidTr="003C7C29">
        <w:trPr>
          <w:trHeight w:val="300"/>
        </w:trPr>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Наименование статей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Исполнение 2015 год, т. р.</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proofErr w:type="gramStart"/>
            <w:r w:rsidRPr="007F2E9A">
              <w:rPr>
                <w:rFonts w:ascii="Times New Roman" w:eastAsia="Times New Roman" w:hAnsi="Times New Roman" w:cs="Times New Roman"/>
                <w:sz w:val="20"/>
                <w:szCs w:val="20"/>
              </w:rPr>
              <w:t>ожидаемое</w:t>
            </w:r>
            <w:proofErr w:type="gramEnd"/>
            <w:r w:rsidRPr="007F2E9A">
              <w:rPr>
                <w:rFonts w:ascii="Times New Roman" w:eastAsia="Times New Roman" w:hAnsi="Times New Roman" w:cs="Times New Roman"/>
                <w:sz w:val="20"/>
                <w:szCs w:val="20"/>
              </w:rPr>
              <w:t xml:space="preserve"> </w:t>
            </w:r>
            <w:proofErr w:type="spellStart"/>
            <w:r w:rsidRPr="007F2E9A">
              <w:rPr>
                <w:rFonts w:ascii="Times New Roman" w:eastAsia="Times New Roman" w:hAnsi="Times New Roman" w:cs="Times New Roman"/>
                <w:sz w:val="20"/>
                <w:szCs w:val="20"/>
              </w:rPr>
              <w:t>исполн</w:t>
            </w:r>
            <w:proofErr w:type="spellEnd"/>
            <w:r w:rsidRPr="007F2E9A">
              <w:rPr>
                <w:rFonts w:ascii="Times New Roman" w:eastAsia="Times New Roman" w:hAnsi="Times New Roman" w:cs="Times New Roman"/>
                <w:sz w:val="20"/>
                <w:szCs w:val="20"/>
              </w:rPr>
              <w:t>. 2016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План на 2017г.</w:t>
            </w:r>
          </w:p>
        </w:tc>
        <w:tc>
          <w:tcPr>
            <w:tcW w:w="16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Отклонения к 2015 году</w:t>
            </w:r>
          </w:p>
        </w:tc>
        <w:tc>
          <w:tcPr>
            <w:tcW w:w="18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 xml:space="preserve">Отклонения к </w:t>
            </w:r>
            <w:proofErr w:type="spellStart"/>
            <w:r w:rsidRPr="007F2E9A">
              <w:rPr>
                <w:rFonts w:ascii="Times New Roman CYR" w:eastAsia="Times New Roman" w:hAnsi="Times New Roman CYR" w:cs="Times New Roman CYR"/>
                <w:sz w:val="20"/>
                <w:szCs w:val="20"/>
              </w:rPr>
              <w:t>ожид</w:t>
            </w:r>
            <w:proofErr w:type="spellEnd"/>
            <w:r w:rsidRPr="007F2E9A">
              <w:rPr>
                <w:rFonts w:ascii="Times New Roman CYR" w:eastAsia="Times New Roman" w:hAnsi="Times New Roman CYR" w:cs="Times New Roman CYR"/>
                <w:sz w:val="20"/>
                <w:szCs w:val="20"/>
              </w:rPr>
              <w:t>. исполнен.  2016 г</w:t>
            </w:r>
          </w:p>
        </w:tc>
      </w:tr>
      <w:tr w:rsidR="007F2E9A" w:rsidRPr="007F2E9A" w:rsidTr="003C7C29">
        <w:trPr>
          <w:trHeight w:val="23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CYR" w:eastAsia="Times New Roman" w:hAnsi="Times New Roman CYR" w:cs="Times New Roman CYR"/>
                <w:sz w:val="20"/>
                <w:szCs w:val="20"/>
              </w:rPr>
            </w:pPr>
          </w:p>
        </w:tc>
        <w:tc>
          <w:tcPr>
            <w:tcW w:w="1888" w:type="dxa"/>
            <w:gridSpan w:val="2"/>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CYR" w:eastAsia="Times New Roman" w:hAnsi="Times New Roman CYR" w:cs="Times New Roman CYR"/>
                <w:sz w:val="20"/>
                <w:szCs w:val="20"/>
              </w:rPr>
            </w:pPr>
          </w:p>
        </w:tc>
      </w:tr>
      <w:tr w:rsidR="007F2E9A" w:rsidRPr="007F2E9A" w:rsidTr="003C7C29">
        <w:trPr>
          <w:trHeight w:val="36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614" w:type="dxa"/>
            <w:gridSpan w:val="2"/>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CYR" w:eastAsia="Times New Roman" w:hAnsi="Times New Roman CYR" w:cs="Times New Roman CYR"/>
                <w:sz w:val="20"/>
                <w:szCs w:val="20"/>
              </w:rPr>
            </w:pPr>
          </w:p>
        </w:tc>
        <w:tc>
          <w:tcPr>
            <w:tcW w:w="1888" w:type="dxa"/>
            <w:gridSpan w:val="2"/>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CYR" w:eastAsia="Times New Roman" w:hAnsi="Times New Roman CYR" w:cs="Times New Roman CYR"/>
                <w:sz w:val="20"/>
                <w:szCs w:val="20"/>
              </w:rPr>
            </w:pPr>
          </w:p>
        </w:tc>
      </w:tr>
      <w:tr w:rsidR="007F2E9A" w:rsidRPr="007F2E9A" w:rsidTr="003C7C29">
        <w:trPr>
          <w:trHeight w:val="525"/>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Сумма, </w:t>
            </w:r>
            <w:proofErr w:type="spellStart"/>
            <w:r w:rsidRPr="007F2E9A">
              <w:rPr>
                <w:rFonts w:ascii="Times New Roman" w:eastAsia="Times New Roman" w:hAnsi="Times New Roman" w:cs="Times New Roman"/>
                <w:sz w:val="20"/>
                <w:szCs w:val="20"/>
              </w:rPr>
              <w:t>т.р</w:t>
            </w:r>
            <w:proofErr w:type="spellEnd"/>
            <w:r w:rsidRPr="007F2E9A">
              <w:rPr>
                <w:rFonts w:ascii="Times New Roman" w:eastAsia="Times New Roman" w:hAnsi="Times New Roman" w:cs="Times New Roman"/>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p>
        </w:tc>
        <w:tc>
          <w:tcPr>
            <w:tcW w:w="917" w:type="dxa"/>
            <w:tcBorders>
              <w:top w:val="nil"/>
              <w:left w:val="nil"/>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Сумма, </w:t>
            </w:r>
            <w:proofErr w:type="spellStart"/>
            <w:r w:rsidRPr="007F2E9A">
              <w:rPr>
                <w:rFonts w:ascii="Times New Roman" w:eastAsia="Times New Roman" w:hAnsi="Times New Roman" w:cs="Times New Roman"/>
                <w:sz w:val="20"/>
                <w:szCs w:val="20"/>
              </w:rPr>
              <w:t>т.р</w:t>
            </w:r>
            <w:proofErr w:type="spellEnd"/>
            <w:r w:rsidRPr="007F2E9A">
              <w:rPr>
                <w:rFonts w:ascii="Times New Roman" w:eastAsia="Times New Roman" w:hAnsi="Times New Roman" w:cs="Times New Roman"/>
                <w:sz w:val="20"/>
                <w:szCs w:val="20"/>
              </w:rPr>
              <w:t>.</w:t>
            </w:r>
          </w:p>
        </w:tc>
        <w:tc>
          <w:tcPr>
            <w:tcW w:w="697" w:type="dxa"/>
            <w:tcBorders>
              <w:top w:val="nil"/>
              <w:left w:val="nil"/>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c>
          <w:tcPr>
            <w:tcW w:w="955" w:type="dxa"/>
            <w:tcBorders>
              <w:top w:val="nil"/>
              <w:left w:val="nil"/>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Сумма, </w:t>
            </w:r>
            <w:proofErr w:type="spellStart"/>
            <w:r w:rsidRPr="007F2E9A">
              <w:rPr>
                <w:rFonts w:ascii="Times New Roman" w:eastAsia="Times New Roman" w:hAnsi="Times New Roman" w:cs="Times New Roman"/>
                <w:sz w:val="20"/>
                <w:szCs w:val="20"/>
              </w:rPr>
              <w:t>т.р</w:t>
            </w:r>
            <w:proofErr w:type="spellEnd"/>
            <w:r w:rsidRPr="007F2E9A">
              <w:rPr>
                <w:rFonts w:ascii="Times New Roman" w:eastAsia="Times New Roman" w:hAnsi="Times New Roman" w:cs="Times New Roman"/>
                <w:sz w:val="20"/>
                <w:szCs w:val="20"/>
              </w:rPr>
              <w:t>.</w:t>
            </w:r>
          </w:p>
        </w:tc>
        <w:tc>
          <w:tcPr>
            <w:tcW w:w="933" w:type="dxa"/>
            <w:tcBorders>
              <w:top w:val="nil"/>
              <w:left w:val="nil"/>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w:t>
            </w:r>
          </w:p>
        </w:tc>
      </w:tr>
      <w:tr w:rsidR="007F2E9A" w:rsidRPr="007F2E9A" w:rsidTr="003C7C29">
        <w:trPr>
          <w:trHeight w:val="37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991 Совет Прибрежного сельского поселения Славянского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34,9</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33,7</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41,0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6,1</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117</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7,3</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122</w:t>
            </w:r>
          </w:p>
        </w:tc>
      </w:tr>
      <w:tr w:rsidR="007F2E9A" w:rsidRPr="007F2E9A" w:rsidTr="003C7C29">
        <w:trPr>
          <w:trHeight w:val="27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34,9</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33,7</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41,0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6,1</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117</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7,3</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122</w:t>
            </w:r>
          </w:p>
        </w:tc>
      </w:tr>
      <w:tr w:rsidR="007F2E9A" w:rsidRPr="007F2E9A" w:rsidTr="003C7C29">
        <w:trPr>
          <w:trHeight w:val="49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 xml:space="preserve">Обеспечение деятельности финансовых, налоговых и таможенных органов и органов финансового </w:t>
            </w:r>
            <w:r w:rsidRPr="007F2E9A">
              <w:rPr>
                <w:rFonts w:ascii="Times New Roman" w:eastAsia="Times New Roman" w:hAnsi="Times New Roman" w:cs="Times New Roman"/>
                <w:sz w:val="20"/>
                <w:szCs w:val="20"/>
              </w:rPr>
              <w:lastRenderedPageBreak/>
              <w:t>(финансово-бюджетного)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lastRenderedPageBreak/>
              <w:t>34,9</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33,7</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41,0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6,1</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117</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7,3</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122</w:t>
            </w:r>
          </w:p>
        </w:tc>
      </w:tr>
      <w:tr w:rsidR="007F2E9A" w:rsidRPr="007F2E9A" w:rsidTr="003C7C29">
        <w:trPr>
          <w:trHeight w:val="540"/>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lastRenderedPageBreak/>
              <w:t>992 Администрация Прибрежного сельского поселения Славянского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33 064,8</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33 035,1</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30 296,3</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-2 768,5</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92</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-2 738,8</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92</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10 836,9</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13 522,3</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14 078,2</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3 241,3</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130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555,9</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104</w:t>
            </w:r>
          </w:p>
        </w:tc>
      </w:tr>
      <w:tr w:rsidR="007F2E9A" w:rsidRPr="007F2E9A" w:rsidTr="003C7C29">
        <w:trPr>
          <w:trHeight w:val="52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774,8</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776,0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789,4</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14,6</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102</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13,4</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102</w:t>
            </w:r>
          </w:p>
        </w:tc>
      </w:tr>
      <w:tr w:rsidR="007F2E9A" w:rsidRPr="007F2E9A" w:rsidTr="003C7C29">
        <w:trPr>
          <w:trHeight w:val="52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4 568,7</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4 624,0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4 610,6</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41,9</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101</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-13,4</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Обеспечение проведение выборов и референдумов</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#ДЕЛ/0!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Резервный фонд</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Другие общегосударственные вопросы</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5 493,4</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8 022,3</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8 578,2</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3 084,8</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156</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555,9</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107</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Национальная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240,4</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190,4</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190,4</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-50,0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79</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100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Мобилизационная и вневойсковая подготовка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240,4</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190,4</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190,4</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-50,0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79</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 xml:space="preserve">Национальная безопасность и правоохранительная деятельность </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556,9</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200,0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-476,9</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14</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-120,0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40</w:t>
            </w:r>
          </w:p>
        </w:tc>
      </w:tr>
      <w:tr w:rsidR="007F2E9A" w:rsidRPr="007F2E9A" w:rsidTr="003C7C29">
        <w:trPr>
          <w:trHeight w:val="660"/>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Защита населения и территории от последствий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437,1</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-417,1</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5</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r>
      <w:tr w:rsidR="007F2E9A" w:rsidRPr="007F2E9A" w:rsidTr="003C7C29">
        <w:trPr>
          <w:trHeight w:val="255"/>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Обеспечение пожарной безопасности</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-20,0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33</w:t>
            </w:r>
          </w:p>
        </w:tc>
      </w:tr>
      <w:tr w:rsidR="007F2E9A" w:rsidRPr="007F2E9A" w:rsidTr="003C7C29">
        <w:trPr>
          <w:trHeight w:val="510"/>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Другие вопросы в области национальной безопасности и правоохранительной деятельности</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119,8</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150,0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-69,8</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42</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33</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7 705,4</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5 767,0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4 120,0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-3 585,4</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53</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-1 647,0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71</w:t>
            </w:r>
          </w:p>
        </w:tc>
      </w:tr>
      <w:tr w:rsidR="007F2E9A" w:rsidRPr="007F2E9A" w:rsidTr="003C7C29">
        <w:trPr>
          <w:trHeight w:val="270"/>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Дорожное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7 496,8</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5 417,0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4 000,0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-3 496,8</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53</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-1 417,0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74</w:t>
            </w:r>
          </w:p>
        </w:tc>
      </w:tr>
      <w:tr w:rsidR="007F2E9A" w:rsidRPr="007F2E9A" w:rsidTr="003C7C29">
        <w:trPr>
          <w:trHeight w:val="255"/>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Другие вопросы в области национальной экономики</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208,6</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350,0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120,0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-88,6</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58</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-230,0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34</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6 546,1</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6 549,8</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4 522,6</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-2 023,5</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69</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-2 027,2</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69</w:t>
            </w:r>
          </w:p>
        </w:tc>
      </w:tr>
      <w:tr w:rsidR="007F2E9A" w:rsidRPr="007F2E9A" w:rsidTr="003C7C29">
        <w:trPr>
          <w:trHeight w:val="270"/>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Жилищное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23,2</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3,9</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-20,2</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13</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-0,9</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77</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3 313,5</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2 680,4</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429,0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-2 884,5</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13</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-2 251,4</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16</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3 209,4</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3 865,5</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4 090,6</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881,2</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127</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225,1</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106</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Образование</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45,7</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80,0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34,3</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175</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100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Молодежная политика и оздоровление детей</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45,7</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80,0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80,0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34,3</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175</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r>
      <w:tr w:rsidR="007F2E9A" w:rsidRPr="007F2E9A" w:rsidTr="003C7C29">
        <w:trPr>
          <w:trHeight w:val="2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 xml:space="preserve">Культура, кинематография и средства массовой </w:t>
            </w:r>
            <w:r w:rsidRPr="007F2E9A">
              <w:rPr>
                <w:rFonts w:ascii="Times New Roman" w:eastAsia="Times New Roman" w:hAnsi="Times New Roman" w:cs="Times New Roman"/>
                <w:b/>
                <w:bCs/>
                <w:sz w:val="20"/>
                <w:szCs w:val="20"/>
              </w:rPr>
              <w:lastRenderedPageBreak/>
              <w:t>информации</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lastRenderedPageBreak/>
              <w:t>7 039,6</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6 575,6</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96</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7 025,1</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-14,5</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100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449,5</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107</w:t>
            </w:r>
          </w:p>
        </w:tc>
      </w:tr>
      <w:tr w:rsidR="007F2E9A" w:rsidRPr="007F2E9A" w:rsidTr="003C7C29">
        <w:trPr>
          <w:trHeight w:val="270"/>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lastRenderedPageBreak/>
              <w:t xml:space="preserve">Культура   </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7 039,6</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6 575,6</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96</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7 025,1</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-14,5</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449,5</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107</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15,0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50,0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35,0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333</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100</w:t>
            </w:r>
          </w:p>
        </w:tc>
      </w:tr>
      <w:tr w:rsidR="007F2E9A" w:rsidRPr="007F2E9A" w:rsidTr="003C7C29">
        <w:trPr>
          <w:trHeight w:val="315"/>
        </w:trPr>
        <w:tc>
          <w:tcPr>
            <w:tcW w:w="2836" w:type="dxa"/>
            <w:tcBorders>
              <w:top w:val="nil"/>
              <w:left w:val="single" w:sz="4" w:space="0" w:color="auto"/>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50,0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35,0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333</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100</w:t>
            </w:r>
          </w:p>
        </w:tc>
      </w:tr>
      <w:tr w:rsidR="007F2E9A" w:rsidRPr="007F2E9A" w:rsidTr="003C7C29">
        <w:trPr>
          <w:trHeight w:val="270"/>
        </w:trPr>
        <w:tc>
          <w:tcPr>
            <w:tcW w:w="2836" w:type="dxa"/>
            <w:tcBorders>
              <w:top w:val="nil"/>
              <w:left w:val="single" w:sz="4" w:space="0" w:color="auto"/>
              <w:bottom w:val="single" w:sz="4" w:space="0" w:color="auto"/>
              <w:right w:val="single" w:sz="4" w:space="0" w:color="auto"/>
            </w:tcBorders>
            <w:shd w:val="clear" w:color="auto" w:fill="auto"/>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Физическая культура и спорт</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78,8</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150,0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71,2</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190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50,0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150</w:t>
            </w:r>
          </w:p>
        </w:tc>
      </w:tr>
      <w:tr w:rsidR="007F2E9A" w:rsidRPr="007F2E9A" w:rsidTr="003C7C29">
        <w:trPr>
          <w:trHeight w:val="2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78,8</w:t>
            </w:r>
          </w:p>
        </w:tc>
        <w:tc>
          <w:tcPr>
            <w:tcW w:w="1134"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150,0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71,2</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190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50,0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150</w:t>
            </w:r>
          </w:p>
        </w:tc>
      </w:tr>
      <w:tr w:rsidR="007F2E9A" w:rsidRPr="007F2E9A" w:rsidTr="003C7C29">
        <w:trPr>
          <w:trHeight w:val="285"/>
        </w:trPr>
        <w:tc>
          <w:tcPr>
            <w:tcW w:w="2836" w:type="dxa"/>
            <w:tcBorders>
              <w:top w:val="nil"/>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Обслуживание государственного и муниципального долга</w:t>
            </w:r>
          </w:p>
        </w:tc>
        <w:tc>
          <w:tcPr>
            <w:tcW w:w="992"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0,0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0,0</w:t>
            </w:r>
          </w:p>
        </w:tc>
        <w:tc>
          <w:tcPr>
            <w:tcW w:w="851"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0</w:t>
            </w:r>
          </w:p>
        </w:tc>
        <w:tc>
          <w:tcPr>
            <w:tcW w:w="1134" w:type="dxa"/>
            <w:tcBorders>
              <w:top w:val="nil"/>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0,0</w:t>
            </w:r>
          </w:p>
        </w:tc>
        <w:tc>
          <w:tcPr>
            <w:tcW w:w="91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0,0</w:t>
            </w:r>
          </w:p>
        </w:tc>
        <w:tc>
          <w:tcPr>
            <w:tcW w:w="697"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0</w:t>
            </w:r>
          </w:p>
        </w:tc>
        <w:tc>
          <w:tcPr>
            <w:tcW w:w="955"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0,0</w:t>
            </w:r>
          </w:p>
        </w:tc>
        <w:tc>
          <w:tcPr>
            <w:tcW w:w="933" w:type="dxa"/>
            <w:tcBorders>
              <w:top w:val="nil"/>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w:t>
            </w:r>
          </w:p>
        </w:tc>
      </w:tr>
      <w:tr w:rsidR="007F2E9A" w:rsidRPr="007F2E9A" w:rsidTr="00A8326E">
        <w:trPr>
          <w:trHeight w:val="285"/>
        </w:trPr>
        <w:tc>
          <w:tcPr>
            <w:tcW w:w="28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Обслуживание государственного внутреннего и муниципального долга</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3C7C29" w:rsidRPr="007F2E9A" w:rsidRDefault="003C7C29" w:rsidP="003C7C29">
            <w:pPr>
              <w:spacing w:after="0" w:line="240" w:lineRule="auto"/>
              <w:jc w:val="center"/>
              <w:rPr>
                <w:rFonts w:ascii="Times New Roman" w:eastAsia="Times New Roman" w:hAnsi="Times New Roman" w:cs="Times New Roman"/>
                <w:sz w:val="20"/>
                <w:szCs w:val="20"/>
              </w:rPr>
            </w:pPr>
            <w:r w:rsidRPr="007F2E9A">
              <w:rPr>
                <w:rFonts w:ascii="Times New Roman" w:eastAsia="Times New Roman" w:hAnsi="Times New Roman" w:cs="Times New Roman"/>
                <w:sz w:val="20"/>
                <w:szCs w:val="20"/>
              </w:rPr>
              <w:t>0,0</w:t>
            </w:r>
          </w:p>
        </w:tc>
        <w:tc>
          <w:tcPr>
            <w:tcW w:w="917" w:type="dxa"/>
            <w:tcBorders>
              <w:top w:val="single" w:sz="4" w:space="0" w:color="auto"/>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697" w:type="dxa"/>
            <w:tcBorders>
              <w:top w:val="single" w:sz="4" w:space="0" w:color="auto"/>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0,0</w:t>
            </w:r>
          </w:p>
        </w:tc>
        <w:tc>
          <w:tcPr>
            <w:tcW w:w="933" w:type="dxa"/>
            <w:tcBorders>
              <w:top w:val="single" w:sz="4" w:space="0" w:color="auto"/>
              <w:left w:val="nil"/>
              <w:bottom w:val="single" w:sz="4" w:space="0" w:color="auto"/>
              <w:right w:val="single" w:sz="4" w:space="0" w:color="auto"/>
            </w:tcBorders>
            <w:shd w:val="clear" w:color="auto" w:fill="auto"/>
            <w:vAlign w:val="bottom"/>
            <w:hideMark/>
          </w:tcPr>
          <w:p w:rsidR="003C7C29" w:rsidRPr="007F2E9A" w:rsidRDefault="003C7C29" w:rsidP="003C7C29">
            <w:pPr>
              <w:spacing w:after="0" w:line="240" w:lineRule="auto"/>
              <w:jc w:val="center"/>
              <w:rPr>
                <w:rFonts w:ascii="Times New Roman CYR" w:eastAsia="Times New Roman" w:hAnsi="Times New Roman CYR" w:cs="Times New Roman CYR"/>
                <w:sz w:val="20"/>
                <w:szCs w:val="20"/>
              </w:rPr>
            </w:pPr>
            <w:r w:rsidRPr="007F2E9A">
              <w:rPr>
                <w:rFonts w:ascii="Times New Roman CYR" w:eastAsia="Times New Roman" w:hAnsi="Times New Roman CYR" w:cs="Times New Roman CYR"/>
                <w:sz w:val="20"/>
                <w:szCs w:val="20"/>
              </w:rPr>
              <w:t>0</w:t>
            </w:r>
          </w:p>
        </w:tc>
      </w:tr>
      <w:tr w:rsidR="007F2E9A" w:rsidRPr="007F2E9A" w:rsidTr="00FD670B">
        <w:trPr>
          <w:trHeight w:val="315"/>
        </w:trPr>
        <w:tc>
          <w:tcPr>
            <w:tcW w:w="2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ВСЕГО РАСХОДОВ</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33 099,7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33 068,8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99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7C29" w:rsidRPr="007F2E9A" w:rsidRDefault="003C7C29" w:rsidP="003C7C29">
            <w:pPr>
              <w:spacing w:after="0" w:line="240" w:lineRule="auto"/>
              <w:jc w:val="center"/>
              <w:rPr>
                <w:rFonts w:ascii="Times New Roman" w:eastAsia="Times New Roman" w:hAnsi="Times New Roman" w:cs="Times New Roman"/>
                <w:b/>
                <w:bCs/>
                <w:sz w:val="20"/>
                <w:szCs w:val="20"/>
              </w:rPr>
            </w:pPr>
            <w:r w:rsidRPr="007F2E9A">
              <w:rPr>
                <w:rFonts w:ascii="Times New Roman" w:eastAsia="Times New Roman" w:hAnsi="Times New Roman" w:cs="Times New Roman"/>
                <w:b/>
                <w:bCs/>
                <w:sz w:val="20"/>
                <w:szCs w:val="20"/>
              </w:rPr>
              <w:t>30 337,3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-2 762,4</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92</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-2 731,5</w:t>
            </w:r>
          </w:p>
        </w:tc>
        <w:tc>
          <w:tcPr>
            <w:tcW w:w="9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7C29" w:rsidRPr="007F2E9A" w:rsidRDefault="003C7C29" w:rsidP="003C7C29">
            <w:pPr>
              <w:spacing w:after="0" w:line="240" w:lineRule="auto"/>
              <w:jc w:val="center"/>
              <w:rPr>
                <w:rFonts w:ascii="Times New Roman CYR" w:eastAsia="Times New Roman" w:hAnsi="Times New Roman CYR" w:cs="Times New Roman CYR"/>
                <w:b/>
                <w:bCs/>
                <w:sz w:val="20"/>
                <w:szCs w:val="20"/>
              </w:rPr>
            </w:pPr>
            <w:r w:rsidRPr="007F2E9A">
              <w:rPr>
                <w:rFonts w:ascii="Times New Roman CYR" w:eastAsia="Times New Roman" w:hAnsi="Times New Roman CYR" w:cs="Times New Roman CYR"/>
                <w:b/>
                <w:bCs/>
                <w:sz w:val="20"/>
                <w:szCs w:val="20"/>
              </w:rPr>
              <w:t>92</w:t>
            </w:r>
          </w:p>
        </w:tc>
      </w:tr>
    </w:tbl>
    <w:p w:rsidR="003C7C29" w:rsidRPr="007F2E9A" w:rsidRDefault="003C7C29" w:rsidP="00E319B9">
      <w:pPr>
        <w:spacing w:after="0" w:line="240" w:lineRule="auto"/>
        <w:ind w:firstLine="709"/>
        <w:contextualSpacing/>
        <w:jc w:val="both"/>
        <w:rPr>
          <w:rFonts w:ascii="Times New Roman" w:hAnsi="Times New Roman" w:cs="Times New Roman"/>
          <w:sz w:val="28"/>
          <w:szCs w:val="28"/>
        </w:rPr>
      </w:pPr>
    </w:p>
    <w:p w:rsidR="002F5E79" w:rsidRPr="007F2E9A" w:rsidRDefault="00140D74"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A8326E"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«Общегосударственные расходы»</w:t>
      </w:r>
      <w:r w:rsidRPr="007F2E9A">
        <w:rPr>
          <w:rFonts w:ascii="Times New Roman" w:hAnsi="Times New Roman" w:cs="Times New Roman"/>
          <w:sz w:val="28"/>
          <w:szCs w:val="28"/>
        </w:rPr>
        <w:t xml:space="preserve"> предусмотрены в сумме</w:t>
      </w:r>
      <w:r w:rsidR="005B5E5C" w:rsidRPr="007F2E9A">
        <w:rPr>
          <w:rFonts w:ascii="Times New Roman" w:hAnsi="Times New Roman" w:cs="Times New Roman"/>
          <w:sz w:val="28"/>
          <w:szCs w:val="28"/>
        </w:rPr>
        <w:t xml:space="preserve"> </w:t>
      </w:r>
      <w:r w:rsidR="00A8326E" w:rsidRPr="007F2E9A">
        <w:rPr>
          <w:rFonts w:ascii="Times New Roman" w:hAnsi="Times New Roman" w:cs="Times New Roman"/>
          <w:sz w:val="28"/>
          <w:szCs w:val="28"/>
        </w:rPr>
        <w:t>14119,20</w:t>
      </w:r>
      <w:r w:rsidR="002F5E79" w:rsidRPr="007F2E9A">
        <w:rPr>
          <w:rFonts w:ascii="Times New Roman" w:hAnsi="Times New Roman" w:cs="Times New Roman"/>
          <w:sz w:val="28"/>
          <w:szCs w:val="28"/>
        </w:rPr>
        <w:t xml:space="preserve"> </w:t>
      </w:r>
      <w:proofErr w:type="spellStart"/>
      <w:r w:rsidR="002F5E79" w:rsidRPr="007F2E9A">
        <w:rPr>
          <w:rFonts w:ascii="Times New Roman" w:hAnsi="Times New Roman" w:cs="Times New Roman"/>
          <w:sz w:val="28"/>
          <w:szCs w:val="28"/>
        </w:rPr>
        <w:t>тыс</w:t>
      </w:r>
      <w:proofErr w:type="gramStart"/>
      <w:r w:rsidR="002F5E79" w:rsidRPr="007F2E9A">
        <w:rPr>
          <w:rFonts w:ascii="Times New Roman" w:hAnsi="Times New Roman" w:cs="Times New Roman"/>
          <w:sz w:val="28"/>
          <w:szCs w:val="28"/>
        </w:rPr>
        <w:t>.</w:t>
      </w:r>
      <w:r w:rsidR="003B4729" w:rsidRPr="007F2E9A">
        <w:rPr>
          <w:rFonts w:ascii="Times New Roman" w:hAnsi="Times New Roman" w:cs="Times New Roman"/>
          <w:sz w:val="28"/>
          <w:szCs w:val="28"/>
        </w:rPr>
        <w:t>р</w:t>
      </w:r>
      <w:proofErr w:type="gramEnd"/>
      <w:r w:rsidR="003B4729" w:rsidRPr="007F2E9A">
        <w:rPr>
          <w:rFonts w:ascii="Times New Roman" w:hAnsi="Times New Roman" w:cs="Times New Roman"/>
          <w:sz w:val="28"/>
          <w:szCs w:val="28"/>
        </w:rPr>
        <w:t>уб</w:t>
      </w:r>
      <w:r w:rsidR="00372313" w:rsidRPr="007F2E9A">
        <w:rPr>
          <w:rFonts w:ascii="Times New Roman" w:hAnsi="Times New Roman" w:cs="Times New Roman"/>
          <w:sz w:val="28"/>
          <w:szCs w:val="28"/>
        </w:rPr>
        <w:t>лей</w:t>
      </w:r>
      <w:proofErr w:type="spellEnd"/>
      <w:r w:rsidR="005B5E5C" w:rsidRPr="007F2E9A">
        <w:rPr>
          <w:rFonts w:ascii="Times New Roman" w:hAnsi="Times New Roman" w:cs="Times New Roman"/>
          <w:sz w:val="28"/>
          <w:szCs w:val="28"/>
        </w:rPr>
        <w:t>, из них</w:t>
      </w:r>
      <w:r w:rsidR="002F5E79" w:rsidRPr="007F2E9A">
        <w:rPr>
          <w:rFonts w:ascii="Times New Roman" w:hAnsi="Times New Roman" w:cs="Times New Roman"/>
          <w:sz w:val="28"/>
          <w:szCs w:val="28"/>
        </w:rPr>
        <w:t>:</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Данный раздел включает расходы на следующие мероприятия:</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-содержание органов местного самоуправления с учетом строгой экономии средств, предусматриваются средства в сумме </w:t>
      </w:r>
      <w:r w:rsidR="00EE6715" w:rsidRPr="007F2E9A">
        <w:rPr>
          <w:rFonts w:ascii="Times New Roman" w:hAnsi="Times New Roman" w:cs="Times New Roman"/>
          <w:sz w:val="28"/>
          <w:szCs w:val="28"/>
        </w:rPr>
        <w:t>5255,20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-расходы по резервному фонду администрации предусмотрены в пределах нормативов согласно Бюджетному кодексу Российской Федерации и составляют 100,0</w:t>
      </w:r>
      <w:r w:rsidR="00A8326E"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-на передачу полномочий по обеспечению деятельности контрольно-счетной палаты предусматриваются средства в сумме </w:t>
      </w:r>
      <w:r w:rsidR="00A8326E" w:rsidRPr="007F2E9A">
        <w:rPr>
          <w:rFonts w:ascii="Times New Roman" w:hAnsi="Times New Roman" w:cs="Times New Roman"/>
          <w:sz w:val="28"/>
          <w:szCs w:val="28"/>
        </w:rPr>
        <w:t>41,00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DB35AC" w:rsidRPr="007F2E9A" w:rsidRDefault="00DB35AC" w:rsidP="00DB35A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Кроме того, в данном разделе предусмотрены субвенции краевого бюджета на осуществление государственных полномочий по созданию и организации  деятельности  административных  комиссий  в   сумме 3,8</w:t>
      </w:r>
      <w:r w:rsidR="00EE6715" w:rsidRPr="007F2E9A">
        <w:rPr>
          <w:rFonts w:ascii="Times New Roman" w:hAnsi="Times New Roman" w:cs="Times New Roman"/>
          <w:sz w:val="28"/>
          <w:szCs w:val="28"/>
        </w:rPr>
        <w:t>0</w:t>
      </w:r>
      <w:r w:rsidRPr="007F2E9A">
        <w:rPr>
          <w:rFonts w:ascii="Times New Roman" w:hAnsi="Times New Roman" w:cs="Times New Roman"/>
          <w:sz w:val="28"/>
          <w:szCs w:val="28"/>
        </w:rPr>
        <w:t xml:space="preserve">            тыс. рублей.</w:t>
      </w:r>
    </w:p>
    <w:p w:rsidR="00DB35AC"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составе других общегосударственных вопросов учтены расходы</w:t>
      </w:r>
      <w:r w:rsidR="00DB35AC" w:rsidRPr="007F2E9A">
        <w:rPr>
          <w:rFonts w:ascii="Times New Roman" w:hAnsi="Times New Roman" w:cs="Times New Roman"/>
          <w:sz w:val="28"/>
          <w:szCs w:val="28"/>
        </w:rPr>
        <w:t>:</w:t>
      </w:r>
    </w:p>
    <w:p w:rsidR="00FD5147" w:rsidRPr="007F2E9A" w:rsidRDefault="00DB35AC"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w:t>
      </w:r>
      <w:r w:rsidR="00FD5147" w:rsidRPr="007F2E9A">
        <w:rPr>
          <w:rFonts w:ascii="Times New Roman" w:hAnsi="Times New Roman" w:cs="Times New Roman"/>
          <w:sz w:val="28"/>
          <w:szCs w:val="28"/>
        </w:rPr>
        <w:t xml:space="preserve"> на содержание муниципального казенного учреждения «Общественно-социальный центр </w:t>
      </w:r>
      <w:r w:rsidR="00F47B0D" w:rsidRPr="007F2E9A">
        <w:rPr>
          <w:rFonts w:ascii="Times New Roman" w:hAnsi="Times New Roman" w:cs="Times New Roman"/>
          <w:sz w:val="28"/>
          <w:szCs w:val="28"/>
        </w:rPr>
        <w:t>Прибрежного</w:t>
      </w:r>
      <w:r w:rsidR="00FD5147" w:rsidRPr="007F2E9A">
        <w:rPr>
          <w:rFonts w:ascii="Times New Roman" w:hAnsi="Times New Roman" w:cs="Times New Roman"/>
          <w:sz w:val="28"/>
          <w:szCs w:val="28"/>
        </w:rPr>
        <w:t xml:space="preserve"> сельского поселения Славянского района» в сумме    </w:t>
      </w:r>
      <w:r w:rsidR="00EE6715" w:rsidRPr="007F2E9A">
        <w:rPr>
          <w:rFonts w:ascii="Times New Roman" w:hAnsi="Times New Roman" w:cs="Times New Roman"/>
          <w:sz w:val="28"/>
          <w:szCs w:val="28"/>
        </w:rPr>
        <w:t>7953,50</w:t>
      </w:r>
      <w:r w:rsidR="00FD5147" w:rsidRPr="007F2E9A">
        <w:rPr>
          <w:rFonts w:ascii="Times New Roman" w:hAnsi="Times New Roman" w:cs="Times New Roman"/>
          <w:sz w:val="28"/>
          <w:szCs w:val="28"/>
        </w:rPr>
        <w:t xml:space="preserve"> </w:t>
      </w:r>
      <w:proofErr w:type="spellStart"/>
      <w:r w:rsidR="00FD5147" w:rsidRPr="007F2E9A">
        <w:rPr>
          <w:rFonts w:ascii="Times New Roman" w:hAnsi="Times New Roman" w:cs="Times New Roman"/>
          <w:sz w:val="28"/>
          <w:szCs w:val="28"/>
        </w:rPr>
        <w:t>тыс</w:t>
      </w:r>
      <w:proofErr w:type="gramStart"/>
      <w:r w:rsidR="00FD5147" w:rsidRPr="007F2E9A">
        <w:rPr>
          <w:rFonts w:ascii="Times New Roman" w:hAnsi="Times New Roman" w:cs="Times New Roman"/>
          <w:sz w:val="28"/>
          <w:szCs w:val="28"/>
        </w:rPr>
        <w:t>.р</w:t>
      </w:r>
      <w:proofErr w:type="gramEnd"/>
      <w:r w:rsidR="00FD5147" w:rsidRPr="007F2E9A">
        <w:rPr>
          <w:rFonts w:ascii="Times New Roman" w:hAnsi="Times New Roman" w:cs="Times New Roman"/>
          <w:sz w:val="28"/>
          <w:szCs w:val="28"/>
        </w:rPr>
        <w:t>ублей</w:t>
      </w:r>
      <w:proofErr w:type="spellEnd"/>
      <w:r w:rsidR="00FD5147" w:rsidRPr="007F2E9A">
        <w:rPr>
          <w:rFonts w:ascii="Times New Roman" w:hAnsi="Times New Roman" w:cs="Times New Roman"/>
          <w:sz w:val="28"/>
          <w:szCs w:val="28"/>
        </w:rPr>
        <w:t xml:space="preserve">. </w:t>
      </w:r>
    </w:p>
    <w:p w:rsidR="00DB35AC" w:rsidRPr="007F2E9A" w:rsidRDefault="00DB35AC" w:rsidP="00DB35AC">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-на выполнение полномочия по владению, пользованию и распоряжение муниципальным имуществом предусмотрено в 201</w:t>
      </w:r>
      <w:r w:rsidR="00EE6715"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году в сумме </w:t>
      </w:r>
      <w:r w:rsidR="00EE6715" w:rsidRPr="007F2E9A">
        <w:rPr>
          <w:rFonts w:ascii="Times New Roman" w:hAnsi="Times New Roman" w:cs="Times New Roman"/>
          <w:sz w:val="28"/>
          <w:szCs w:val="28"/>
        </w:rPr>
        <w:t>146,20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DB35AC" w:rsidRPr="007F2E9A" w:rsidRDefault="00DB35AC"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-прочие обязательства муниципального образования в сумме </w:t>
      </w:r>
      <w:r w:rsidR="00EE6715" w:rsidRPr="007F2E9A">
        <w:rPr>
          <w:rFonts w:ascii="Times New Roman" w:hAnsi="Times New Roman" w:cs="Times New Roman"/>
          <w:sz w:val="28"/>
          <w:szCs w:val="28"/>
        </w:rPr>
        <w:t>478,50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Так же в данный раздел включены расходы по муниципальным программам:</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-Муниципальная программа «Противодействие коррупции </w:t>
      </w:r>
      <w:r w:rsidR="00F47B0D" w:rsidRPr="007F2E9A">
        <w:rPr>
          <w:rFonts w:ascii="Times New Roman" w:hAnsi="Times New Roman" w:cs="Times New Roman"/>
          <w:sz w:val="28"/>
          <w:szCs w:val="28"/>
        </w:rPr>
        <w:t xml:space="preserve">в Прибрежном </w:t>
      </w:r>
      <w:r w:rsidRPr="007F2E9A">
        <w:rPr>
          <w:rFonts w:ascii="Times New Roman" w:hAnsi="Times New Roman" w:cs="Times New Roman"/>
          <w:sz w:val="28"/>
          <w:szCs w:val="28"/>
        </w:rPr>
        <w:t xml:space="preserve"> сельско</w:t>
      </w:r>
      <w:r w:rsidR="00F47B0D" w:rsidRPr="007F2E9A">
        <w:rPr>
          <w:rFonts w:ascii="Times New Roman" w:hAnsi="Times New Roman" w:cs="Times New Roman"/>
          <w:sz w:val="28"/>
          <w:szCs w:val="28"/>
        </w:rPr>
        <w:t>м</w:t>
      </w:r>
      <w:r w:rsidRPr="007F2E9A">
        <w:rPr>
          <w:rFonts w:ascii="Times New Roman" w:hAnsi="Times New Roman" w:cs="Times New Roman"/>
          <w:sz w:val="28"/>
          <w:szCs w:val="28"/>
        </w:rPr>
        <w:t xml:space="preserve"> поселени</w:t>
      </w:r>
      <w:r w:rsidR="00F47B0D" w:rsidRPr="007F2E9A">
        <w:rPr>
          <w:rFonts w:ascii="Times New Roman" w:hAnsi="Times New Roman" w:cs="Times New Roman"/>
          <w:sz w:val="28"/>
          <w:szCs w:val="28"/>
        </w:rPr>
        <w:t>и</w:t>
      </w:r>
      <w:r w:rsidRPr="007F2E9A">
        <w:rPr>
          <w:rFonts w:ascii="Times New Roman" w:hAnsi="Times New Roman" w:cs="Times New Roman"/>
          <w:sz w:val="28"/>
          <w:szCs w:val="28"/>
        </w:rPr>
        <w:t xml:space="preserve"> Славянского района» в сумме </w:t>
      </w:r>
      <w:r w:rsidR="00F47B0D" w:rsidRPr="007F2E9A">
        <w:rPr>
          <w:rFonts w:ascii="Times New Roman" w:hAnsi="Times New Roman" w:cs="Times New Roman"/>
          <w:sz w:val="28"/>
          <w:szCs w:val="28"/>
        </w:rPr>
        <w:t>5</w:t>
      </w:r>
      <w:r w:rsidRPr="007F2E9A">
        <w:rPr>
          <w:rFonts w:ascii="Times New Roman" w:hAnsi="Times New Roman" w:cs="Times New Roman"/>
          <w:sz w:val="28"/>
          <w:szCs w:val="28"/>
        </w:rPr>
        <w:t>,0</w:t>
      </w:r>
      <w:r w:rsidR="00EE6715"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FD5147" w:rsidRPr="007F2E9A" w:rsidRDefault="00FD5147" w:rsidP="00FD514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 xml:space="preserve">-Муниципальная программа «Содействие занятости населения», мероприятия которой направлены </w:t>
      </w:r>
      <w:r w:rsidR="00F47B0D" w:rsidRPr="007F2E9A">
        <w:rPr>
          <w:rFonts w:ascii="Times New Roman" w:hAnsi="Times New Roman" w:cs="Times New Roman"/>
          <w:sz w:val="28"/>
          <w:szCs w:val="28"/>
        </w:rPr>
        <w:t xml:space="preserve">на </w:t>
      </w:r>
      <w:r w:rsidRPr="007F2E9A">
        <w:rPr>
          <w:rFonts w:ascii="Times New Roman" w:hAnsi="Times New Roman" w:cs="Times New Roman"/>
          <w:sz w:val="28"/>
          <w:szCs w:val="28"/>
        </w:rPr>
        <w:t xml:space="preserve">организацию трудового воспитания и занятости молодежи  в сумме </w:t>
      </w:r>
      <w:r w:rsidR="00EE6715" w:rsidRPr="007F2E9A">
        <w:rPr>
          <w:rFonts w:ascii="Times New Roman" w:hAnsi="Times New Roman" w:cs="Times New Roman"/>
          <w:sz w:val="28"/>
          <w:szCs w:val="28"/>
        </w:rPr>
        <w:t>148,30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407D3A" w:rsidRPr="007F2E9A" w:rsidRDefault="007A4BAD" w:rsidP="00407D3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Расходные обязательства бюджета на 201</w:t>
      </w:r>
      <w:r w:rsidR="00EE6715"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«Национальная оборона»</w:t>
      </w:r>
      <w:r w:rsidR="00407D3A" w:rsidRPr="007F2E9A">
        <w:rPr>
          <w:rFonts w:ascii="Times New Roman" w:hAnsi="Times New Roman" w:cs="Times New Roman"/>
          <w:b/>
          <w:sz w:val="28"/>
          <w:szCs w:val="28"/>
        </w:rPr>
        <w:t xml:space="preserve"> </w:t>
      </w:r>
      <w:r w:rsidR="00407D3A" w:rsidRPr="007F2E9A">
        <w:rPr>
          <w:rFonts w:ascii="Times New Roman" w:hAnsi="Times New Roman" w:cs="Times New Roman"/>
          <w:sz w:val="28"/>
          <w:szCs w:val="28"/>
        </w:rPr>
        <w:t xml:space="preserve">предусмотрены в сумме </w:t>
      </w:r>
      <w:r w:rsidR="00A51439" w:rsidRPr="007F2E9A">
        <w:rPr>
          <w:rFonts w:ascii="Times New Roman" w:hAnsi="Times New Roman" w:cs="Times New Roman"/>
          <w:sz w:val="28"/>
          <w:szCs w:val="28"/>
        </w:rPr>
        <w:t>190,4</w:t>
      </w:r>
      <w:r w:rsidR="00EE6715" w:rsidRPr="007F2E9A">
        <w:rPr>
          <w:rFonts w:ascii="Times New Roman" w:hAnsi="Times New Roman" w:cs="Times New Roman"/>
          <w:sz w:val="28"/>
          <w:szCs w:val="28"/>
        </w:rPr>
        <w:t>0</w:t>
      </w:r>
      <w:r w:rsidR="00407D3A" w:rsidRPr="007F2E9A">
        <w:rPr>
          <w:rFonts w:ascii="Times New Roman" w:hAnsi="Times New Roman" w:cs="Times New Roman"/>
          <w:sz w:val="28"/>
          <w:szCs w:val="28"/>
        </w:rPr>
        <w:t xml:space="preserve"> </w:t>
      </w:r>
      <w:proofErr w:type="spellStart"/>
      <w:r w:rsidR="00407D3A" w:rsidRPr="007F2E9A">
        <w:rPr>
          <w:rFonts w:ascii="Times New Roman" w:hAnsi="Times New Roman" w:cs="Times New Roman"/>
          <w:sz w:val="28"/>
          <w:szCs w:val="28"/>
        </w:rPr>
        <w:t>тыс</w:t>
      </w:r>
      <w:proofErr w:type="gramStart"/>
      <w:r w:rsidR="00407D3A" w:rsidRPr="007F2E9A">
        <w:rPr>
          <w:rFonts w:ascii="Times New Roman" w:hAnsi="Times New Roman" w:cs="Times New Roman"/>
          <w:sz w:val="28"/>
          <w:szCs w:val="28"/>
        </w:rPr>
        <w:t>.р</w:t>
      </w:r>
      <w:proofErr w:type="gramEnd"/>
      <w:r w:rsidR="00407D3A" w:rsidRPr="007F2E9A">
        <w:rPr>
          <w:rFonts w:ascii="Times New Roman" w:hAnsi="Times New Roman" w:cs="Times New Roman"/>
          <w:sz w:val="28"/>
          <w:szCs w:val="28"/>
        </w:rPr>
        <w:t>уб</w:t>
      </w:r>
      <w:r w:rsidR="00A51439" w:rsidRPr="007F2E9A">
        <w:rPr>
          <w:rFonts w:ascii="Times New Roman" w:hAnsi="Times New Roman" w:cs="Times New Roman"/>
          <w:sz w:val="28"/>
          <w:szCs w:val="28"/>
        </w:rPr>
        <w:t>лей</w:t>
      </w:r>
      <w:proofErr w:type="spellEnd"/>
      <w:r w:rsidR="00407D3A" w:rsidRPr="007F2E9A">
        <w:rPr>
          <w:rFonts w:ascii="Times New Roman" w:hAnsi="Times New Roman" w:cs="Times New Roman"/>
          <w:sz w:val="28"/>
          <w:szCs w:val="28"/>
        </w:rPr>
        <w:t xml:space="preserve"> и будут направлены на мероприятия по организации первичного воинского учета на территориях, где отсутствуют военные комиссариаты.</w:t>
      </w:r>
    </w:p>
    <w:p w:rsidR="00A51439" w:rsidRPr="007F2E9A" w:rsidRDefault="0018689F" w:rsidP="00A51439">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Расходные обязательства бюджета на 201</w:t>
      </w:r>
      <w:r w:rsidR="00EE6715"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w:t>
      </w:r>
      <w:r w:rsidR="00140D74" w:rsidRPr="007F2E9A">
        <w:rPr>
          <w:rFonts w:ascii="Times New Roman" w:hAnsi="Times New Roman" w:cs="Times New Roman"/>
          <w:sz w:val="28"/>
          <w:szCs w:val="28"/>
        </w:rPr>
        <w:t xml:space="preserve">по разделу классификации расходов </w:t>
      </w:r>
      <w:r w:rsidR="00140D74" w:rsidRPr="007F2E9A">
        <w:rPr>
          <w:rFonts w:ascii="Times New Roman" w:hAnsi="Times New Roman" w:cs="Times New Roman"/>
          <w:b/>
          <w:sz w:val="28"/>
          <w:szCs w:val="28"/>
        </w:rPr>
        <w:t>«Национальная</w:t>
      </w:r>
      <w:r w:rsidR="005B5E5C" w:rsidRPr="007F2E9A">
        <w:rPr>
          <w:rFonts w:ascii="Times New Roman" w:hAnsi="Times New Roman" w:cs="Times New Roman"/>
          <w:b/>
          <w:sz w:val="28"/>
          <w:szCs w:val="28"/>
        </w:rPr>
        <w:t xml:space="preserve"> безопасность и правоохранительная деятельность</w:t>
      </w:r>
      <w:r w:rsidR="00140D74" w:rsidRPr="007F2E9A">
        <w:rPr>
          <w:rFonts w:ascii="Times New Roman" w:hAnsi="Times New Roman" w:cs="Times New Roman"/>
          <w:b/>
          <w:sz w:val="28"/>
          <w:szCs w:val="28"/>
        </w:rPr>
        <w:t>»</w:t>
      </w:r>
      <w:r w:rsidR="00D92E9C" w:rsidRPr="007F2E9A">
        <w:rPr>
          <w:rFonts w:ascii="Times New Roman" w:hAnsi="Times New Roman" w:cs="Times New Roman"/>
          <w:sz w:val="28"/>
          <w:szCs w:val="28"/>
        </w:rPr>
        <w:t xml:space="preserve"> </w:t>
      </w:r>
      <w:r w:rsidR="00A51439" w:rsidRPr="007F2E9A">
        <w:rPr>
          <w:rFonts w:ascii="Times New Roman" w:hAnsi="Times New Roman" w:cs="Times New Roman"/>
          <w:sz w:val="28"/>
          <w:szCs w:val="28"/>
        </w:rPr>
        <w:t xml:space="preserve">запланированы </w:t>
      </w:r>
      <w:r w:rsidR="00140D74" w:rsidRPr="007F2E9A">
        <w:rPr>
          <w:rFonts w:ascii="Times New Roman" w:hAnsi="Times New Roman" w:cs="Times New Roman"/>
          <w:sz w:val="28"/>
          <w:szCs w:val="28"/>
        </w:rPr>
        <w:t xml:space="preserve">в сумме </w:t>
      </w:r>
      <w:r w:rsidR="00EE6715" w:rsidRPr="007F2E9A">
        <w:rPr>
          <w:rFonts w:ascii="Times New Roman" w:hAnsi="Times New Roman" w:cs="Times New Roman"/>
          <w:sz w:val="28"/>
          <w:szCs w:val="28"/>
        </w:rPr>
        <w:t>80</w:t>
      </w:r>
      <w:r w:rsidR="00A51439" w:rsidRPr="007F2E9A">
        <w:rPr>
          <w:rFonts w:ascii="Times New Roman" w:hAnsi="Times New Roman" w:cs="Times New Roman"/>
          <w:sz w:val="28"/>
          <w:szCs w:val="28"/>
        </w:rPr>
        <w:t>,0</w:t>
      </w:r>
      <w:r w:rsidR="00EE6715" w:rsidRPr="007F2E9A">
        <w:rPr>
          <w:rFonts w:ascii="Times New Roman" w:hAnsi="Times New Roman" w:cs="Times New Roman"/>
          <w:sz w:val="28"/>
          <w:szCs w:val="28"/>
        </w:rPr>
        <w:t>0</w:t>
      </w:r>
      <w:r w:rsidR="006942E4" w:rsidRPr="007F2E9A">
        <w:rPr>
          <w:rFonts w:ascii="Times New Roman" w:hAnsi="Times New Roman" w:cs="Times New Roman"/>
          <w:sz w:val="28"/>
          <w:szCs w:val="28"/>
        </w:rPr>
        <w:t xml:space="preserve"> </w:t>
      </w:r>
      <w:proofErr w:type="spellStart"/>
      <w:r w:rsidR="00407D3A" w:rsidRPr="007F2E9A">
        <w:rPr>
          <w:rFonts w:ascii="Times New Roman" w:hAnsi="Times New Roman" w:cs="Times New Roman"/>
          <w:sz w:val="28"/>
          <w:szCs w:val="28"/>
        </w:rPr>
        <w:t>тыс</w:t>
      </w:r>
      <w:proofErr w:type="gramStart"/>
      <w:r w:rsidR="00407D3A" w:rsidRPr="007F2E9A">
        <w:rPr>
          <w:rFonts w:ascii="Times New Roman" w:hAnsi="Times New Roman" w:cs="Times New Roman"/>
          <w:sz w:val="28"/>
          <w:szCs w:val="28"/>
        </w:rPr>
        <w:t>.р</w:t>
      </w:r>
      <w:proofErr w:type="gramEnd"/>
      <w:r w:rsidR="00407D3A" w:rsidRPr="007F2E9A">
        <w:rPr>
          <w:rFonts w:ascii="Times New Roman" w:hAnsi="Times New Roman" w:cs="Times New Roman"/>
          <w:sz w:val="28"/>
          <w:szCs w:val="28"/>
        </w:rPr>
        <w:t>уб</w:t>
      </w:r>
      <w:r w:rsidR="00A51439" w:rsidRPr="007F2E9A">
        <w:rPr>
          <w:rFonts w:ascii="Times New Roman" w:hAnsi="Times New Roman" w:cs="Times New Roman"/>
          <w:sz w:val="28"/>
          <w:szCs w:val="28"/>
        </w:rPr>
        <w:t>лей</w:t>
      </w:r>
      <w:proofErr w:type="spellEnd"/>
      <w:r w:rsidR="00407D3A" w:rsidRPr="007F2E9A">
        <w:rPr>
          <w:rFonts w:ascii="Times New Roman" w:hAnsi="Times New Roman" w:cs="Times New Roman"/>
          <w:sz w:val="28"/>
          <w:szCs w:val="28"/>
        </w:rPr>
        <w:t>.</w:t>
      </w:r>
      <w:r w:rsidR="00D1068E" w:rsidRPr="007F2E9A">
        <w:rPr>
          <w:rFonts w:ascii="Times New Roman" w:hAnsi="Times New Roman" w:cs="Times New Roman"/>
          <w:sz w:val="28"/>
          <w:szCs w:val="28"/>
        </w:rPr>
        <w:t xml:space="preserve"> </w:t>
      </w:r>
      <w:r w:rsidR="00A51439" w:rsidRPr="007F2E9A">
        <w:rPr>
          <w:rFonts w:ascii="Times New Roman" w:hAnsi="Times New Roman" w:cs="Times New Roman"/>
          <w:sz w:val="28"/>
          <w:szCs w:val="28"/>
        </w:rPr>
        <w:t>Данные расходы предусматриваю расходы на мероприятия по предупреждению и ликвидации последствий чрезвычайных ситуаций.</w:t>
      </w:r>
    </w:p>
    <w:p w:rsidR="007B797F" w:rsidRPr="007F2E9A" w:rsidRDefault="00140D74" w:rsidP="00D3187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EE6715"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«Национальная экономика»</w:t>
      </w:r>
      <w:r w:rsidR="00407D3A" w:rsidRPr="007F2E9A">
        <w:rPr>
          <w:rFonts w:ascii="Times New Roman" w:hAnsi="Times New Roman" w:cs="Times New Roman"/>
          <w:sz w:val="28"/>
          <w:szCs w:val="28"/>
        </w:rPr>
        <w:t xml:space="preserve"> предусмотрены в </w:t>
      </w:r>
      <w:r w:rsidRPr="007F2E9A">
        <w:rPr>
          <w:rFonts w:ascii="Times New Roman" w:hAnsi="Times New Roman" w:cs="Times New Roman"/>
          <w:sz w:val="28"/>
          <w:szCs w:val="28"/>
        </w:rPr>
        <w:t xml:space="preserve">объёме </w:t>
      </w:r>
      <w:r w:rsidR="00A51439" w:rsidRPr="007F2E9A">
        <w:rPr>
          <w:rFonts w:ascii="Times New Roman" w:hAnsi="Times New Roman" w:cs="Times New Roman"/>
          <w:sz w:val="28"/>
          <w:szCs w:val="28"/>
        </w:rPr>
        <w:t>4</w:t>
      </w:r>
      <w:r w:rsidR="009E516C" w:rsidRPr="007F2E9A">
        <w:rPr>
          <w:rFonts w:ascii="Times New Roman" w:hAnsi="Times New Roman" w:cs="Times New Roman"/>
          <w:sz w:val="28"/>
          <w:szCs w:val="28"/>
        </w:rPr>
        <w:t>120</w:t>
      </w:r>
      <w:r w:rsidR="00A51439" w:rsidRPr="007F2E9A">
        <w:rPr>
          <w:rFonts w:ascii="Times New Roman" w:hAnsi="Times New Roman" w:cs="Times New Roman"/>
          <w:sz w:val="28"/>
          <w:szCs w:val="28"/>
        </w:rPr>
        <w:t>,0</w:t>
      </w:r>
      <w:r w:rsidR="009E516C" w:rsidRPr="007F2E9A">
        <w:rPr>
          <w:rFonts w:ascii="Times New Roman" w:hAnsi="Times New Roman" w:cs="Times New Roman"/>
          <w:sz w:val="28"/>
          <w:szCs w:val="28"/>
        </w:rPr>
        <w:t>0</w:t>
      </w:r>
      <w:r w:rsidR="00D92E9C" w:rsidRPr="007F2E9A">
        <w:rPr>
          <w:rFonts w:ascii="Times New Roman" w:hAnsi="Times New Roman" w:cs="Times New Roman"/>
          <w:sz w:val="28"/>
          <w:szCs w:val="28"/>
        </w:rPr>
        <w:t xml:space="preserve"> </w:t>
      </w:r>
      <w:proofErr w:type="spellStart"/>
      <w:r w:rsidR="00D92E9C" w:rsidRPr="007F2E9A">
        <w:rPr>
          <w:rFonts w:ascii="Times New Roman" w:hAnsi="Times New Roman" w:cs="Times New Roman"/>
          <w:sz w:val="28"/>
          <w:szCs w:val="28"/>
        </w:rPr>
        <w:t>тыс</w:t>
      </w:r>
      <w:proofErr w:type="gramStart"/>
      <w:r w:rsidR="00D92E9C" w:rsidRPr="007F2E9A">
        <w:rPr>
          <w:rFonts w:ascii="Times New Roman" w:hAnsi="Times New Roman" w:cs="Times New Roman"/>
          <w:sz w:val="28"/>
          <w:szCs w:val="28"/>
        </w:rPr>
        <w:t>.р</w:t>
      </w:r>
      <w:proofErr w:type="gramEnd"/>
      <w:r w:rsidR="00D92E9C" w:rsidRPr="007F2E9A">
        <w:rPr>
          <w:rFonts w:ascii="Times New Roman" w:hAnsi="Times New Roman" w:cs="Times New Roman"/>
          <w:sz w:val="28"/>
          <w:szCs w:val="28"/>
        </w:rPr>
        <w:t>уб</w:t>
      </w:r>
      <w:r w:rsidR="00A51439" w:rsidRPr="007F2E9A">
        <w:rPr>
          <w:rFonts w:ascii="Times New Roman" w:hAnsi="Times New Roman" w:cs="Times New Roman"/>
          <w:sz w:val="28"/>
          <w:szCs w:val="28"/>
        </w:rPr>
        <w:t>лей</w:t>
      </w:r>
      <w:proofErr w:type="spellEnd"/>
      <w:r w:rsidR="00A51439" w:rsidRPr="007F2E9A">
        <w:rPr>
          <w:rFonts w:ascii="Times New Roman" w:hAnsi="Times New Roman" w:cs="Times New Roman"/>
          <w:sz w:val="28"/>
          <w:szCs w:val="28"/>
        </w:rPr>
        <w:t xml:space="preserve"> </w:t>
      </w:r>
      <w:r w:rsidRPr="007F2E9A">
        <w:rPr>
          <w:rFonts w:ascii="Times New Roman" w:hAnsi="Times New Roman" w:cs="Times New Roman"/>
          <w:sz w:val="28"/>
          <w:szCs w:val="28"/>
        </w:rPr>
        <w:t>и включают в себя расходы</w:t>
      </w:r>
      <w:r w:rsidR="007B797F" w:rsidRPr="007F2E9A">
        <w:rPr>
          <w:rFonts w:ascii="Times New Roman" w:hAnsi="Times New Roman" w:cs="Times New Roman"/>
          <w:sz w:val="28"/>
          <w:szCs w:val="28"/>
        </w:rPr>
        <w:t>:</w:t>
      </w:r>
    </w:p>
    <w:p w:rsidR="00D31877" w:rsidRPr="007F2E9A" w:rsidRDefault="007B797F" w:rsidP="00D3187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-н</w:t>
      </w:r>
      <w:r w:rsidR="00140D74" w:rsidRPr="007F2E9A">
        <w:rPr>
          <w:rFonts w:ascii="Times New Roman" w:hAnsi="Times New Roman" w:cs="Times New Roman"/>
          <w:sz w:val="28"/>
          <w:szCs w:val="28"/>
        </w:rPr>
        <w:t xml:space="preserve">а </w:t>
      </w:r>
      <w:r w:rsidR="008273DA" w:rsidRPr="007F2E9A">
        <w:rPr>
          <w:rFonts w:ascii="Times New Roman" w:hAnsi="Times New Roman" w:cs="Times New Roman"/>
          <w:sz w:val="28"/>
          <w:szCs w:val="28"/>
        </w:rPr>
        <w:t>проведение ремонтных работ за счет средств</w:t>
      </w:r>
      <w:r w:rsidR="00D1068E" w:rsidRPr="007F2E9A">
        <w:rPr>
          <w:rFonts w:ascii="Times New Roman" w:hAnsi="Times New Roman" w:cs="Times New Roman"/>
          <w:sz w:val="28"/>
          <w:szCs w:val="28"/>
        </w:rPr>
        <w:t xml:space="preserve"> дорожного фонда </w:t>
      </w:r>
      <w:r w:rsidR="00D31877" w:rsidRPr="007F2E9A">
        <w:rPr>
          <w:rFonts w:ascii="Times New Roman" w:hAnsi="Times New Roman" w:cs="Times New Roman"/>
          <w:sz w:val="28"/>
          <w:szCs w:val="28"/>
        </w:rPr>
        <w:t xml:space="preserve">Прибрежного </w:t>
      </w:r>
      <w:r w:rsidR="00D1068E" w:rsidRPr="007F2E9A">
        <w:rPr>
          <w:rFonts w:ascii="Times New Roman" w:hAnsi="Times New Roman" w:cs="Times New Roman"/>
          <w:sz w:val="28"/>
          <w:szCs w:val="28"/>
        </w:rPr>
        <w:t>сельского поселения</w:t>
      </w:r>
      <w:r w:rsidR="00D31877" w:rsidRPr="007F2E9A">
        <w:rPr>
          <w:rFonts w:ascii="Times New Roman" w:hAnsi="Times New Roman" w:cs="Times New Roman"/>
          <w:sz w:val="28"/>
          <w:szCs w:val="28"/>
        </w:rPr>
        <w:t xml:space="preserve"> в сумме </w:t>
      </w:r>
      <w:r w:rsidR="00A51439" w:rsidRPr="007F2E9A">
        <w:rPr>
          <w:rFonts w:ascii="Times New Roman" w:hAnsi="Times New Roman" w:cs="Times New Roman"/>
          <w:sz w:val="28"/>
          <w:szCs w:val="28"/>
        </w:rPr>
        <w:t>4000,0</w:t>
      </w:r>
      <w:r w:rsidR="009E516C" w:rsidRPr="007F2E9A">
        <w:rPr>
          <w:rFonts w:ascii="Times New Roman" w:hAnsi="Times New Roman" w:cs="Times New Roman"/>
          <w:sz w:val="28"/>
          <w:szCs w:val="28"/>
        </w:rPr>
        <w:t>0</w:t>
      </w:r>
      <w:r w:rsidR="00D31877" w:rsidRPr="007F2E9A">
        <w:rPr>
          <w:rFonts w:ascii="Times New Roman" w:hAnsi="Times New Roman" w:cs="Times New Roman"/>
          <w:sz w:val="28"/>
          <w:szCs w:val="28"/>
        </w:rPr>
        <w:t xml:space="preserve"> </w:t>
      </w:r>
      <w:proofErr w:type="spellStart"/>
      <w:r w:rsidR="00D31877" w:rsidRPr="007F2E9A">
        <w:rPr>
          <w:rFonts w:ascii="Times New Roman" w:hAnsi="Times New Roman" w:cs="Times New Roman"/>
          <w:sz w:val="28"/>
          <w:szCs w:val="28"/>
        </w:rPr>
        <w:t>тыс</w:t>
      </w:r>
      <w:proofErr w:type="gramStart"/>
      <w:r w:rsidR="00D31877" w:rsidRPr="007F2E9A">
        <w:rPr>
          <w:rFonts w:ascii="Times New Roman" w:hAnsi="Times New Roman" w:cs="Times New Roman"/>
          <w:sz w:val="28"/>
          <w:szCs w:val="28"/>
        </w:rPr>
        <w:t>.р</w:t>
      </w:r>
      <w:proofErr w:type="gramEnd"/>
      <w:r w:rsidR="00D31877" w:rsidRPr="007F2E9A">
        <w:rPr>
          <w:rFonts w:ascii="Times New Roman" w:hAnsi="Times New Roman" w:cs="Times New Roman"/>
          <w:sz w:val="28"/>
          <w:szCs w:val="28"/>
        </w:rPr>
        <w:t>уб</w:t>
      </w:r>
      <w:r w:rsidR="00A51439" w:rsidRPr="007F2E9A">
        <w:rPr>
          <w:rFonts w:ascii="Times New Roman" w:hAnsi="Times New Roman" w:cs="Times New Roman"/>
          <w:sz w:val="28"/>
          <w:szCs w:val="28"/>
        </w:rPr>
        <w:t>лей</w:t>
      </w:r>
      <w:proofErr w:type="spellEnd"/>
      <w:r w:rsidR="00D31877" w:rsidRPr="007F2E9A">
        <w:rPr>
          <w:rFonts w:ascii="Times New Roman" w:hAnsi="Times New Roman" w:cs="Times New Roman"/>
          <w:sz w:val="28"/>
          <w:szCs w:val="28"/>
        </w:rPr>
        <w:t>.</w:t>
      </w:r>
    </w:p>
    <w:p w:rsidR="007B797F" w:rsidRPr="007F2E9A" w:rsidRDefault="009F7536"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-мероприятия по землеустройству и землепользованию в сумме 1</w:t>
      </w:r>
      <w:r w:rsidR="009E516C" w:rsidRPr="007F2E9A">
        <w:rPr>
          <w:rFonts w:ascii="Times New Roman" w:hAnsi="Times New Roman" w:cs="Times New Roman"/>
          <w:sz w:val="28"/>
          <w:szCs w:val="28"/>
        </w:rPr>
        <w:t>20</w:t>
      </w:r>
      <w:r w:rsidRPr="007F2E9A">
        <w:rPr>
          <w:rFonts w:ascii="Times New Roman" w:hAnsi="Times New Roman" w:cs="Times New Roman"/>
          <w:sz w:val="28"/>
          <w:szCs w:val="28"/>
        </w:rPr>
        <w:t>,0</w:t>
      </w:r>
      <w:r w:rsidR="009E516C"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053159" w:rsidRPr="007F2E9A" w:rsidRDefault="00053159"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По данному разделу предусмотрены расходы по муниципальной программе  «Комплексное и устойчивое развитие Прибрежного сельского поселения Славянского района в сфере строительства, архитектуры и дорожного хозяйства» в сумме 535,50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140D74" w:rsidRPr="007F2E9A" w:rsidRDefault="00140D74"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9E516C"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«Жилищно-коммунальное хозяйство»</w:t>
      </w:r>
      <w:r w:rsidR="00C9102D" w:rsidRPr="007F2E9A">
        <w:rPr>
          <w:rFonts w:ascii="Times New Roman" w:hAnsi="Times New Roman" w:cs="Times New Roman"/>
          <w:sz w:val="28"/>
          <w:szCs w:val="28"/>
        </w:rPr>
        <w:t xml:space="preserve"> предусмотрены в </w:t>
      </w:r>
      <w:r w:rsidRPr="007F2E9A">
        <w:rPr>
          <w:rFonts w:ascii="Times New Roman" w:hAnsi="Times New Roman" w:cs="Times New Roman"/>
          <w:sz w:val="28"/>
          <w:szCs w:val="28"/>
        </w:rPr>
        <w:t xml:space="preserve">объёме </w:t>
      </w:r>
      <w:r w:rsidR="009E516C" w:rsidRPr="007F2E9A">
        <w:rPr>
          <w:rFonts w:ascii="Times New Roman" w:hAnsi="Times New Roman" w:cs="Times New Roman"/>
          <w:sz w:val="28"/>
          <w:szCs w:val="28"/>
        </w:rPr>
        <w:t>4522,60</w:t>
      </w:r>
      <w:r w:rsidR="00C9102D" w:rsidRPr="007F2E9A">
        <w:rPr>
          <w:rFonts w:ascii="Times New Roman" w:hAnsi="Times New Roman" w:cs="Times New Roman"/>
          <w:sz w:val="28"/>
          <w:szCs w:val="28"/>
        </w:rPr>
        <w:t xml:space="preserve"> </w:t>
      </w:r>
      <w:proofErr w:type="spellStart"/>
      <w:r w:rsidR="00C9102D" w:rsidRPr="007F2E9A">
        <w:rPr>
          <w:rFonts w:ascii="Times New Roman" w:hAnsi="Times New Roman" w:cs="Times New Roman"/>
          <w:sz w:val="28"/>
          <w:szCs w:val="28"/>
        </w:rPr>
        <w:t>тыс</w:t>
      </w:r>
      <w:proofErr w:type="gramStart"/>
      <w:r w:rsidR="00C9102D" w:rsidRPr="007F2E9A">
        <w:rPr>
          <w:rFonts w:ascii="Times New Roman" w:hAnsi="Times New Roman" w:cs="Times New Roman"/>
          <w:sz w:val="28"/>
          <w:szCs w:val="28"/>
        </w:rPr>
        <w:t>.</w:t>
      </w:r>
      <w:r w:rsidR="00407D3A" w:rsidRPr="007F2E9A">
        <w:rPr>
          <w:rFonts w:ascii="Times New Roman" w:hAnsi="Times New Roman" w:cs="Times New Roman"/>
          <w:sz w:val="28"/>
          <w:szCs w:val="28"/>
        </w:rPr>
        <w:t>р</w:t>
      </w:r>
      <w:proofErr w:type="gramEnd"/>
      <w:r w:rsidR="00407D3A" w:rsidRPr="007F2E9A">
        <w:rPr>
          <w:rFonts w:ascii="Times New Roman" w:hAnsi="Times New Roman" w:cs="Times New Roman"/>
          <w:sz w:val="28"/>
          <w:szCs w:val="28"/>
        </w:rPr>
        <w:t>уб</w:t>
      </w:r>
      <w:r w:rsidR="009F7536" w:rsidRPr="007F2E9A">
        <w:rPr>
          <w:rFonts w:ascii="Times New Roman" w:hAnsi="Times New Roman" w:cs="Times New Roman"/>
          <w:sz w:val="28"/>
          <w:szCs w:val="28"/>
        </w:rPr>
        <w:t>лей</w:t>
      </w:r>
      <w:proofErr w:type="spellEnd"/>
      <w:r w:rsidR="00407D3A" w:rsidRPr="007F2E9A">
        <w:rPr>
          <w:rFonts w:ascii="Times New Roman" w:hAnsi="Times New Roman" w:cs="Times New Roman"/>
          <w:sz w:val="28"/>
          <w:szCs w:val="28"/>
        </w:rPr>
        <w:t xml:space="preserve"> и включают в себя</w:t>
      </w:r>
      <w:r w:rsidRPr="007F2E9A">
        <w:rPr>
          <w:rFonts w:ascii="Times New Roman" w:hAnsi="Times New Roman" w:cs="Times New Roman"/>
          <w:sz w:val="28"/>
          <w:szCs w:val="28"/>
        </w:rPr>
        <w:t xml:space="preserve"> р</w:t>
      </w:r>
      <w:r w:rsidR="00407D3A" w:rsidRPr="007F2E9A">
        <w:rPr>
          <w:rFonts w:ascii="Times New Roman" w:hAnsi="Times New Roman" w:cs="Times New Roman"/>
          <w:sz w:val="28"/>
          <w:szCs w:val="28"/>
        </w:rPr>
        <w:t xml:space="preserve">асходы на </w:t>
      </w:r>
      <w:r w:rsidRPr="007F2E9A">
        <w:rPr>
          <w:rFonts w:ascii="Times New Roman" w:hAnsi="Times New Roman" w:cs="Times New Roman"/>
          <w:sz w:val="28"/>
          <w:szCs w:val="28"/>
        </w:rPr>
        <w:t>к</w:t>
      </w:r>
      <w:r w:rsidR="00053159" w:rsidRPr="007F2E9A">
        <w:rPr>
          <w:rFonts w:ascii="Times New Roman" w:hAnsi="Times New Roman" w:cs="Times New Roman"/>
          <w:sz w:val="28"/>
          <w:szCs w:val="28"/>
        </w:rPr>
        <w:t>оммунальное хозяйство в объёме 429,00</w:t>
      </w:r>
      <w:r w:rsidR="00407D3A" w:rsidRPr="007F2E9A">
        <w:rPr>
          <w:rFonts w:ascii="Times New Roman" w:hAnsi="Times New Roman" w:cs="Times New Roman"/>
          <w:sz w:val="28"/>
          <w:szCs w:val="28"/>
        </w:rPr>
        <w:t xml:space="preserve"> </w:t>
      </w:r>
      <w:proofErr w:type="spellStart"/>
      <w:r w:rsidR="00407D3A" w:rsidRPr="007F2E9A">
        <w:rPr>
          <w:rFonts w:ascii="Times New Roman" w:hAnsi="Times New Roman" w:cs="Times New Roman"/>
          <w:sz w:val="28"/>
          <w:szCs w:val="28"/>
        </w:rPr>
        <w:t>тыс.</w:t>
      </w:r>
      <w:r w:rsidR="004F7181" w:rsidRPr="007F2E9A">
        <w:rPr>
          <w:rFonts w:ascii="Times New Roman" w:hAnsi="Times New Roman" w:cs="Times New Roman"/>
          <w:sz w:val="28"/>
          <w:szCs w:val="28"/>
        </w:rPr>
        <w:t>руб</w:t>
      </w:r>
      <w:r w:rsidR="009F7536" w:rsidRPr="007F2E9A">
        <w:rPr>
          <w:rFonts w:ascii="Times New Roman" w:hAnsi="Times New Roman" w:cs="Times New Roman"/>
          <w:sz w:val="28"/>
          <w:szCs w:val="28"/>
        </w:rPr>
        <w:t>лей</w:t>
      </w:r>
      <w:proofErr w:type="spellEnd"/>
      <w:r w:rsidR="004F7181" w:rsidRPr="007F2E9A">
        <w:rPr>
          <w:rFonts w:ascii="Times New Roman" w:hAnsi="Times New Roman" w:cs="Times New Roman"/>
          <w:sz w:val="28"/>
          <w:szCs w:val="28"/>
        </w:rPr>
        <w:t xml:space="preserve">, </w:t>
      </w:r>
      <w:r w:rsidRPr="007F2E9A">
        <w:rPr>
          <w:rFonts w:ascii="Times New Roman" w:hAnsi="Times New Roman" w:cs="Times New Roman"/>
          <w:sz w:val="28"/>
          <w:szCs w:val="28"/>
        </w:rPr>
        <w:t>расход</w:t>
      </w:r>
      <w:r w:rsidR="00053159" w:rsidRPr="007F2E9A">
        <w:rPr>
          <w:rFonts w:ascii="Times New Roman" w:hAnsi="Times New Roman" w:cs="Times New Roman"/>
          <w:sz w:val="28"/>
          <w:szCs w:val="28"/>
        </w:rPr>
        <w:t>ы на благоустройство в объёме 4090,6</w:t>
      </w:r>
      <w:r w:rsidR="00C9102D" w:rsidRPr="007F2E9A">
        <w:rPr>
          <w:rFonts w:ascii="Times New Roman" w:hAnsi="Times New Roman" w:cs="Times New Roman"/>
          <w:sz w:val="28"/>
          <w:szCs w:val="28"/>
        </w:rPr>
        <w:t xml:space="preserve"> </w:t>
      </w:r>
      <w:proofErr w:type="spellStart"/>
      <w:r w:rsidR="00C9102D" w:rsidRPr="007F2E9A">
        <w:rPr>
          <w:rFonts w:ascii="Times New Roman" w:hAnsi="Times New Roman" w:cs="Times New Roman"/>
          <w:sz w:val="28"/>
          <w:szCs w:val="28"/>
        </w:rPr>
        <w:t>тыс.</w:t>
      </w:r>
      <w:r w:rsidRPr="007F2E9A">
        <w:rPr>
          <w:rFonts w:ascii="Times New Roman" w:hAnsi="Times New Roman" w:cs="Times New Roman"/>
          <w:sz w:val="28"/>
          <w:szCs w:val="28"/>
        </w:rPr>
        <w:t>руб</w:t>
      </w:r>
      <w:r w:rsidR="004F7D26"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 xml:space="preserve">. </w:t>
      </w:r>
    </w:p>
    <w:p w:rsidR="00140D74" w:rsidRPr="007F2E9A" w:rsidRDefault="00A107CA"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Расходы по данному разделу планируются </w:t>
      </w:r>
      <w:r w:rsidR="00991DB8" w:rsidRPr="007F2E9A">
        <w:rPr>
          <w:rFonts w:ascii="Times New Roman" w:hAnsi="Times New Roman" w:cs="Times New Roman"/>
          <w:sz w:val="28"/>
          <w:szCs w:val="28"/>
        </w:rPr>
        <w:t xml:space="preserve">на </w:t>
      </w:r>
      <w:r w:rsidRPr="007F2E9A">
        <w:rPr>
          <w:rFonts w:ascii="Times New Roman" w:hAnsi="Times New Roman" w:cs="Times New Roman"/>
          <w:sz w:val="28"/>
          <w:szCs w:val="28"/>
        </w:rPr>
        <w:t>мероприятия</w:t>
      </w:r>
      <w:r w:rsidR="00B93D40" w:rsidRPr="007F2E9A">
        <w:rPr>
          <w:rFonts w:ascii="Times New Roman" w:hAnsi="Times New Roman" w:cs="Times New Roman"/>
          <w:sz w:val="28"/>
          <w:szCs w:val="28"/>
        </w:rPr>
        <w:t xml:space="preserve"> по уличному освещению, </w:t>
      </w:r>
      <w:r w:rsidR="00C9102D" w:rsidRPr="007F2E9A">
        <w:rPr>
          <w:rFonts w:ascii="Times New Roman" w:hAnsi="Times New Roman" w:cs="Times New Roman"/>
          <w:sz w:val="28"/>
          <w:szCs w:val="28"/>
        </w:rPr>
        <w:t>водоснабжению,</w:t>
      </w:r>
      <w:r w:rsidR="00B93D40" w:rsidRPr="007F2E9A">
        <w:rPr>
          <w:rFonts w:ascii="Times New Roman" w:hAnsi="Times New Roman" w:cs="Times New Roman"/>
          <w:sz w:val="28"/>
          <w:szCs w:val="28"/>
        </w:rPr>
        <w:t xml:space="preserve"> </w:t>
      </w:r>
      <w:r w:rsidR="007B797F" w:rsidRPr="007F2E9A">
        <w:rPr>
          <w:rFonts w:ascii="Times New Roman" w:hAnsi="Times New Roman" w:cs="Times New Roman"/>
          <w:sz w:val="28"/>
          <w:szCs w:val="28"/>
        </w:rPr>
        <w:t xml:space="preserve">развитию газификации, </w:t>
      </w:r>
      <w:r w:rsidR="00C9102D" w:rsidRPr="007F2E9A">
        <w:rPr>
          <w:rFonts w:ascii="Times New Roman" w:hAnsi="Times New Roman" w:cs="Times New Roman"/>
          <w:sz w:val="28"/>
          <w:szCs w:val="28"/>
        </w:rPr>
        <w:t>сбора и вывоза бытовых отходов и мусора, создания условий для массового отдыха жителей муниципального образования.</w:t>
      </w:r>
      <w:r w:rsidR="004F7D26" w:rsidRPr="007F2E9A">
        <w:rPr>
          <w:rFonts w:ascii="Times New Roman" w:hAnsi="Times New Roman" w:cs="Times New Roman"/>
          <w:sz w:val="28"/>
          <w:szCs w:val="28"/>
        </w:rPr>
        <w:t xml:space="preserve"> Так же в данный раздел включены мероприятия по муниципальной программе «Развитие жилищно-коммунального хозяйства» в сумме 82,4 </w:t>
      </w:r>
      <w:proofErr w:type="spellStart"/>
      <w:r w:rsidR="004F7D26" w:rsidRPr="007F2E9A">
        <w:rPr>
          <w:rFonts w:ascii="Times New Roman" w:hAnsi="Times New Roman" w:cs="Times New Roman"/>
          <w:sz w:val="28"/>
          <w:szCs w:val="28"/>
        </w:rPr>
        <w:t>тыс</w:t>
      </w:r>
      <w:proofErr w:type="gramStart"/>
      <w:r w:rsidR="004F7D26" w:rsidRPr="007F2E9A">
        <w:rPr>
          <w:rFonts w:ascii="Times New Roman" w:hAnsi="Times New Roman" w:cs="Times New Roman"/>
          <w:sz w:val="28"/>
          <w:szCs w:val="28"/>
        </w:rPr>
        <w:t>.р</w:t>
      </w:r>
      <w:proofErr w:type="gramEnd"/>
      <w:r w:rsidR="004F7D26" w:rsidRPr="007F2E9A">
        <w:rPr>
          <w:rFonts w:ascii="Times New Roman" w:hAnsi="Times New Roman" w:cs="Times New Roman"/>
          <w:sz w:val="28"/>
          <w:szCs w:val="28"/>
        </w:rPr>
        <w:t>ублей</w:t>
      </w:r>
      <w:proofErr w:type="spellEnd"/>
      <w:r w:rsidR="004F7D26" w:rsidRPr="007F2E9A">
        <w:rPr>
          <w:rFonts w:ascii="Times New Roman" w:hAnsi="Times New Roman" w:cs="Times New Roman"/>
          <w:sz w:val="28"/>
          <w:szCs w:val="28"/>
        </w:rPr>
        <w:t>.</w:t>
      </w:r>
    </w:p>
    <w:p w:rsidR="00053159" w:rsidRPr="007F2E9A" w:rsidRDefault="00CD294F" w:rsidP="004F7D26">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расходах по данному разделу в 2017 году предусмотрены расходы по межбюджетным трансфертам на осуществления передаваемых полномочий по организации теплоснабжения в границах Прибрежного сельского поселения Славянского района в сумме 29,00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Данные ассигнования предусмотрены на основании тридцать третьей сессии Совета Прибрежного сельского поселения Славянского района от 27.10.2016 № 7 «О передаче муниципальному образованию Славянский район полномочий по организации теплоснабжения в границах Прибрежного сельского поселения Славянского </w:t>
      </w:r>
      <w:r w:rsidRPr="007F2E9A">
        <w:rPr>
          <w:rFonts w:ascii="Times New Roman" w:hAnsi="Times New Roman" w:cs="Times New Roman"/>
          <w:sz w:val="28"/>
          <w:szCs w:val="28"/>
        </w:rPr>
        <w:lastRenderedPageBreak/>
        <w:t>района». Методика по определению размера суммы межбюджетного  трансферта</w:t>
      </w:r>
      <w:r w:rsidR="00E67F52" w:rsidRPr="007F2E9A">
        <w:rPr>
          <w:rFonts w:ascii="Times New Roman" w:hAnsi="Times New Roman" w:cs="Times New Roman"/>
          <w:sz w:val="28"/>
          <w:szCs w:val="28"/>
        </w:rPr>
        <w:t xml:space="preserve"> на осуществления передаваемых полномочий по организации теплоснабжения в границах Прибрежного сельского поселения Славянского района муниципальным образованием не разработана.</w:t>
      </w:r>
    </w:p>
    <w:p w:rsidR="004F7D26" w:rsidRPr="007F2E9A" w:rsidRDefault="00140D74" w:rsidP="004F7D26">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053159"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«Образование»</w:t>
      </w:r>
      <w:r w:rsidR="004F7181" w:rsidRPr="007F2E9A">
        <w:rPr>
          <w:rFonts w:ascii="Times New Roman" w:hAnsi="Times New Roman" w:cs="Times New Roman"/>
          <w:sz w:val="28"/>
          <w:szCs w:val="28"/>
        </w:rPr>
        <w:t xml:space="preserve"> предусмотрены в </w:t>
      </w:r>
      <w:r w:rsidRPr="007F2E9A">
        <w:rPr>
          <w:rFonts w:ascii="Times New Roman" w:hAnsi="Times New Roman" w:cs="Times New Roman"/>
          <w:sz w:val="28"/>
          <w:szCs w:val="28"/>
        </w:rPr>
        <w:t xml:space="preserve">объёме </w:t>
      </w:r>
      <w:r w:rsidR="004F7D26" w:rsidRPr="007F2E9A">
        <w:rPr>
          <w:rFonts w:ascii="Times New Roman" w:hAnsi="Times New Roman" w:cs="Times New Roman"/>
          <w:sz w:val="28"/>
          <w:szCs w:val="28"/>
        </w:rPr>
        <w:t>80,0</w:t>
      </w:r>
      <w:r w:rsidR="00E67F52" w:rsidRPr="007F2E9A">
        <w:rPr>
          <w:rFonts w:ascii="Times New Roman" w:hAnsi="Times New Roman" w:cs="Times New Roman"/>
          <w:sz w:val="28"/>
          <w:szCs w:val="28"/>
        </w:rPr>
        <w:t>0</w:t>
      </w:r>
      <w:r w:rsidR="00C9102D" w:rsidRPr="007F2E9A">
        <w:rPr>
          <w:rFonts w:ascii="Times New Roman" w:hAnsi="Times New Roman" w:cs="Times New Roman"/>
          <w:sz w:val="28"/>
          <w:szCs w:val="28"/>
        </w:rPr>
        <w:t xml:space="preserve"> </w:t>
      </w:r>
      <w:proofErr w:type="spellStart"/>
      <w:r w:rsidR="00C9102D" w:rsidRPr="007F2E9A">
        <w:rPr>
          <w:rFonts w:ascii="Times New Roman" w:hAnsi="Times New Roman" w:cs="Times New Roman"/>
          <w:sz w:val="28"/>
          <w:szCs w:val="28"/>
        </w:rPr>
        <w:t>тыс</w:t>
      </w:r>
      <w:proofErr w:type="gramStart"/>
      <w:r w:rsidR="00C9102D" w:rsidRPr="007F2E9A">
        <w:rPr>
          <w:rFonts w:ascii="Times New Roman" w:hAnsi="Times New Roman" w:cs="Times New Roman"/>
          <w:sz w:val="28"/>
          <w:szCs w:val="28"/>
        </w:rPr>
        <w:t>.р</w:t>
      </w:r>
      <w:proofErr w:type="gramEnd"/>
      <w:r w:rsidR="00C9102D" w:rsidRPr="007F2E9A">
        <w:rPr>
          <w:rFonts w:ascii="Times New Roman" w:hAnsi="Times New Roman" w:cs="Times New Roman"/>
          <w:sz w:val="28"/>
          <w:szCs w:val="28"/>
        </w:rPr>
        <w:t>уб</w:t>
      </w:r>
      <w:r w:rsidR="004F7D26" w:rsidRPr="007F2E9A">
        <w:rPr>
          <w:rFonts w:ascii="Times New Roman" w:hAnsi="Times New Roman" w:cs="Times New Roman"/>
          <w:sz w:val="28"/>
          <w:szCs w:val="28"/>
        </w:rPr>
        <w:t>лей</w:t>
      </w:r>
      <w:proofErr w:type="spellEnd"/>
      <w:r w:rsidR="004F7D26" w:rsidRPr="007F2E9A">
        <w:rPr>
          <w:rFonts w:ascii="Times New Roman" w:hAnsi="Times New Roman" w:cs="Times New Roman"/>
          <w:sz w:val="28"/>
          <w:szCs w:val="28"/>
        </w:rPr>
        <w:t xml:space="preserve"> </w:t>
      </w:r>
      <w:r w:rsidRPr="007F2E9A">
        <w:rPr>
          <w:rFonts w:ascii="Times New Roman" w:hAnsi="Times New Roman" w:cs="Times New Roman"/>
          <w:sz w:val="28"/>
          <w:szCs w:val="28"/>
        </w:rPr>
        <w:t xml:space="preserve"> </w:t>
      </w:r>
      <w:r w:rsidR="004F7D26" w:rsidRPr="007F2E9A">
        <w:rPr>
          <w:rFonts w:ascii="Times New Roman" w:hAnsi="Times New Roman" w:cs="Times New Roman"/>
          <w:sz w:val="28"/>
          <w:szCs w:val="28"/>
        </w:rPr>
        <w:t>и включают в себя расходы на мероприятия по муниципальной программе «Молодежь Прибрежного сельского поселения Славянского района».</w:t>
      </w:r>
    </w:p>
    <w:p w:rsidR="004F7D26" w:rsidRPr="007F2E9A" w:rsidRDefault="00140D74" w:rsidP="004F7D26">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E67F52"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«Культура, кинематография и средства массовой информации»</w:t>
      </w:r>
      <w:r w:rsidR="00C9102D" w:rsidRPr="007F2E9A">
        <w:rPr>
          <w:rFonts w:ascii="Times New Roman" w:hAnsi="Times New Roman" w:cs="Times New Roman"/>
          <w:sz w:val="28"/>
          <w:szCs w:val="28"/>
        </w:rPr>
        <w:t xml:space="preserve"> предусмотрены в</w:t>
      </w:r>
      <w:r w:rsidRPr="007F2E9A">
        <w:rPr>
          <w:rFonts w:ascii="Times New Roman" w:hAnsi="Times New Roman" w:cs="Times New Roman"/>
          <w:sz w:val="28"/>
          <w:szCs w:val="28"/>
        </w:rPr>
        <w:t xml:space="preserve"> объёме </w:t>
      </w:r>
      <w:r w:rsidR="00E67F52" w:rsidRPr="007F2E9A">
        <w:rPr>
          <w:rFonts w:ascii="Times New Roman" w:hAnsi="Times New Roman" w:cs="Times New Roman"/>
          <w:sz w:val="28"/>
          <w:szCs w:val="28"/>
        </w:rPr>
        <w:t>7025,10</w:t>
      </w:r>
      <w:r w:rsidR="00C9102D" w:rsidRPr="007F2E9A">
        <w:rPr>
          <w:rFonts w:ascii="Times New Roman" w:hAnsi="Times New Roman" w:cs="Times New Roman"/>
          <w:sz w:val="28"/>
          <w:szCs w:val="28"/>
        </w:rPr>
        <w:t xml:space="preserve"> </w:t>
      </w:r>
      <w:proofErr w:type="spellStart"/>
      <w:r w:rsidR="00C9102D" w:rsidRPr="007F2E9A">
        <w:rPr>
          <w:rFonts w:ascii="Times New Roman" w:hAnsi="Times New Roman" w:cs="Times New Roman"/>
          <w:sz w:val="28"/>
          <w:szCs w:val="28"/>
        </w:rPr>
        <w:t>тыс</w:t>
      </w:r>
      <w:proofErr w:type="gramStart"/>
      <w:r w:rsidR="00C9102D" w:rsidRPr="007F2E9A">
        <w:rPr>
          <w:rFonts w:ascii="Times New Roman" w:hAnsi="Times New Roman" w:cs="Times New Roman"/>
          <w:sz w:val="28"/>
          <w:szCs w:val="28"/>
        </w:rPr>
        <w:t>.р</w:t>
      </w:r>
      <w:proofErr w:type="gramEnd"/>
      <w:r w:rsidR="00C9102D" w:rsidRPr="007F2E9A">
        <w:rPr>
          <w:rFonts w:ascii="Times New Roman" w:hAnsi="Times New Roman" w:cs="Times New Roman"/>
          <w:sz w:val="28"/>
          <w:szCs w:val="28"/>
        </w:rPr>
        <w:t>уб</w:t>
      </w:r>
      <w:r w:rsidR="004F7D26" w:rsidRPr="007F2E9A">
        <w:rPr>
          <w:rFonts w:ascii="Times New Roman" w:hAnsi="Times New Roman" w:cs="Times New Roman"/>
          <w:sz w:val="28"/>
          <w:szCs w:val="28"/>
        </w:rPr>
        <w:t>лей</w:t>
      </w:r>
      <w:proofErr w:type="spellEnd"/>
      <w:r w:rsidR="004F7D26" w:rsidRPr="007F2E9A">
        <w:rPr>
          <w:rFonts w:ascii="Times New Roman" w:hAnsi="Times New Roman" w:cs="Times New Roman"/>
          <w:sz w:val="28"/>
          <w:szCs w:val="28"/>
        </w:rPr>
        <w:t>.</w:t>
      </w:r>
      <w:r w:rsidRPr="007F2E9A">
        <w:rPr>
          <w:rFonts w:ascii="Times New Roman" w:hAnsi="Times New Roman" w:cs="Times New Roman"/>
          <w:sz w:val="28"/>
          <w:szCs w:val="28"/>
        </w:rPr>
        <w:t xml:space="preserve"> </w:t>
      </w:r>
      <w:r w:rsidR="004F7D26" w:rsidRPr="007F2E9A">
        <w:rPr>
          <w:rFonts w:ascii="Times New Roman" w:hAnsi="Times New Roman" w:cs="Times New Roman"/>
          <w:sz w:val="28"/>
          <w:szCs w:val="28"/>
        </w:rPr>
        <w:t xml:space="preserve">Данный раздел включает в себя расходы на обеспечение деятельности СДК «Прибрежный» в сумме </w:t>
      </w:r>
      <w:r w:rsidR="00E67F52" w:rsidRPr="007F2E9A">
        <w:rPr>
          <w:rFonts w:ascii="Times New Roman" w:hAnsi="Times New Roman" w:cs="Times New Roman"/>
          <w:sz w:val="28"/>
          <w:szCs w:val="28"/>
        </w:rPr>
        <w:t>6485,70</w:t>
      </w:r>
      <w:r w:rsidR="004F7D26" w:rsidRPr="007F2E9A">
        <w:rPr>
          <w:rFonts w:ascii="Times New Roman" w:hAnsi="Times New Roman" w:cs="Times New Roman"/>
          <w:sz w:val="28"/>
          <w:szCs w:val="28"/>
        </w:rPr>
        <w:t xml:space="preserve"> </w:t>
      </w:r>
      <w:proofErr w:type="spellStart"/>
      <w:r w:rsidR="004F7D26" w:rsidRPr="007F2E9A">
        <w:rPr>
          <w:rFonts w:ascii="Times New Roman" w:hAnsi="Times New Roman" w:cs="Times New Roman"/>
          <w:sz w:val="28"/>
          <w:szCs w:val="28"/>
        </w:rPr>
        <w:t>тыс</w:t>
      </w:r>
      <w:proofErr w:type="gramStart"/>
      <w:r w:rsidR="004F7D26" w:rsidRPr="007F2E9A">
        <w:rPr>
          <w:rFonts w:ascii="Times New Roman" w:hAnsi="Times New Roman" w:cs="Times New Roman"/>
          <w:sz w:val="28"/>
          <w:szCs w:val="28"/>
        </w:rPr>
        <w:t>.р</w:t>
      </w:r>
      <w:proofErr w:type="gramEnd"/>
      <w:r w:rsidR="004F7D26" w:rsidRPr="007F2E9A">
        <w:rPr>
          <w:rFonts w:ascii="Times New Roman" w:hAnsi="Times New Roman" w:cs="Times New Roman"/>
          <w:sz w:val="28"/>
          <w:szCs w:val="28"/>
        </w:rPr>
        <w:t>ублей</w:t>
      </w:r>
      <w:proofErr w:type="spellEnd"/>
      <w:r w:rsidR="004F7D26" w:rsidRPr="007F2E9A">
        <w:rPr>
          <w:rFonts w:ascii="Times New Roman" w:hAnsi="Times New Roman" w:cs="Times New Roman"/>
          <w:sz w:val="28"/>
          <w:szCs w:val="28"/>
        </w:rPr>
        <w:t xml:space="preserve"> и библиотеки при Доме культуры в сумме </w:t>
      </w:r>
      <w:r w:rsidR="00E67F52" w:rsidRPr="007F2E9A">
        <w:rPr>
          <w:rFonts w:ascii="Times New Roman" w:hAnsi="Times New Roman" w:cs="Times New Roman"/>
          <w:sz w:val="28"/>
          <w:szCs w:val="28"/>
        </w:rPr>
        <w:t>539,40</w:t>
      </w:r>
      <w:r w:rsidR="00605690" w:rsidRPr="007F2E9A">
        <w:rPr>
          <w:rFonts w:ascii="Times New Roman" w:hAnsi="Times New Roman" w:cs="Times New Roman"/>
          <w:sz w:val="28"/>
          <w:szCs w:val="28"/>
        </w:rPr>
        <w:t xml:space="preserve"> </w:t>
      </w:r>
      <w:proofErr w:type="spellStart"/>
      <w:r w:rsidR="00605690" w:rsidRPr="007F2E9A">
        <w:rPr>
          <w:rFonts w:ascii="Times New Roman" w:hAnsi="Times New Roman" w:cs="Times New Roman"/>
          <w:sz w:val="28"/>
          <w:szCs w:val="28"/>
        </w:rPr>
        <w:t>тыс.рублей</w:t>
      </w:r>
      <w:proofErr w:type="spellEnd"/>
      <w:r w:rsidR="004F7D26" w:rsidRPr="007F2E9A">
        <w:rPr>
          <w:rFonts w:ascii="Times New Roman" w:hAnsi="Times New Roman" w:cs="Times New Roman"/>
          <w:sz w:val="28"/>
          <w:szCs w:val="28"/>
        </w:rPr>
        <w:t>.</w:t>
      </w:r>
    </w:p>
    <w:p w:rsidR="004F7D26" w:rsidRPr="007F2E9A" w:rsidRDefault="004F7D26" w:rsidP="004F7D26">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структуре данных расходов предусмотрена реализация мероприятий </w:t>
      </w:r>
      <w:proofErr w:type="gramStart"/>
      <w:r w:rsidRPr="007F2E9A">
        <w:rPr>
          <w:rFonts w:ascii="Times New Roman" w:hAnsi="Times New Roman" w:cs="Times New Roman"/>
          <w:sz w:val="28"/>
          <w:szCs w:val="28"/>
        </w:rPr>
        <w:t>по</w:t>
      </w:r>
      <w:proofErr w:type="gramEnd"/>
      <w:r w:rsidRPr="007F2E9A">
        <w:rPr>
          <w:rFonts w:ascii="Times New Roman" w:hAnsi="Times New Roman" w:cs="Times New Roman"/>
          <w:sz w:val="28"/>
          <w:szCs w:val="28"/>
        </w:rPr>
        <w:t xml:space="preserve"> </w:t>
      </w:r>
    </w:p>
    <w:p w:rsidR="004F7D26" w:rsidRPr="007F2E9A" w:rsidRDefault="004F7D26" w:rsidP="00605690">
      <w:pPr>
        <w:spacing w:after="0" w:line="240" w:lineRule="auto"/>
        <w:contextualSpacing/>
        <w:jc w:val="both"/>
        <w:rPr>
          <w:rFonts w:ascii="Times New Roman" w:hAnsi="Times New Roman" w:cs="Times New Roman"/>
          <w:sz w:val="28"/>
          <w:szCs w:val="28"/>
        </w:rPr>
      </w:pPr>
      <w:r w:rsidRPr="007F2E9A">
        <w:rPr>
          <w:rFonts w:ascii="Times New Roman" w:hAnsi="Times New Roman" w:cs="Times New Roman"/>
          <w:sz w:val="28"/>
          <w:szCs w:val="28"/>
        </w:rPr>
        <w:t>муниципальной программе «Развитие культуры</w:t>
      </w:r>
      <w:r w:rsidR="00605690" w:rsidRPr="007F2E9A">
        <w:rPr>
          <w:rFonts w:ascii="Times New Roman" w:hAnsi="Times New Roman" w:cs="Times New Roman"/>
          <w:sz w:val="28"/>
          <w:szCs w:val="28"/>
        </w:rPr>
        <w:t>»</w:t>
      </w:r>
      <w:r w:rsidRPr="007F2E9A">
        <w:rPr>
          <w:rFonts w:ascii="Times New Roman" w:hAnsi="Times New Roman" w:cs="Times New Roman"/>
          <w:sz w:val="28"/>
          <w:szCs w:val="28"/>
        </w:rPr>
        <w:t xml:space="preserve"> в сумме </w:t>
      </w:r>
      <w:r w:rsidR="00E67F52" w:rsidRPr="007F2E9A">
        <w:rPr>
          <w:rFonts w:ascii="Times New Roman" w:hAnsi="Times New Roman" w:cs="Times New Roman"/>
          <w:sz w:val="28"/>
          <w:szCs w:val="28"/>
        </w:rPr>
        <w:t>2170,10</w:t>
      </w:r>
      <w:r w:rsidR="00605690" w:rsidRPr="007F2E9A">
        <w:rPr>
          <w:rFonts w:ascii="Times New Roman" w:hAnsi="Times New Roman" w:cs="Times New Roman"/>
          <w:sz w:val="28"/>
          <w:szCs w:val="28"/>
        </w:rPr>
        <w:t xml:space="preserve"> </w:t>
      </w:r>
      <w:proofErr w:type="spellStart"/>
      <w:r w:rsidR="00605690" w:rsidRPr="007F2E9A">
        <w:rPr>
          <w:rFonts w:ascii="Times New Roman" w:hAnsi="Times New Roman" w:cs="Times New Roman"/>
          <w:sz w:val="28"/>
          <w:szCs w:val="28"/>
        </w:rPr>
        <w:t>тыс</w:t>
      </w:r>
      <w:proofErr w:type="gramStart"/>
      <w:r w:rsidR="00605690" w:rsidRPr="007F2E9A">
        <w:rPr>
          <w:rFonts w:ascii="Times New Roman" w:hAnsi="Times New Roman" w:cs="Times New Roman"/>
          <w:sz w:val="28"/>
          <w:szCs w:val="28"/>
        </w:rPr>
        <w:t>.р</w:t>
      </w:r>
      <w:proofErr w:type="gramEnd"/>
      <w:r w:rsidR="00605690" w:rsidRPr="007F2E9A">
        <w:rPr>
          <w:rFonts w:ascii="Times New Roman" w:hAnsi="Times New Roman" w:cs="Times New Roman"/>
          <w:sz w:val="28"/>
          <w:szCs w:val="28"/>
        </w:rPr>
        <w:t>ублей</w:t>
      </w:r>
      <w:proofErr w:type="spellEnd"/>
      <w:r w:rsidR="00E67F52" w:rsidRPr="007F2E9A">
        <w:rPr>
          <w:rFonts w:ascii="Times New Roman" w:hAnsi="Times New Roman" w:cs="Times New Roman"/>
          <w:sz w:val="28"/>
          <w:szCs w:val="28"/>
        </w:rPr>
        <w:t>:</w:t>
      </w:r>
    </w:p>
    <w:p w:rsidR="00E67F52" w:rsidRPr="007F2E9A" w:rsidRDefault="00E67F52" w:rsidP="00E67F52">
      <w:pPr>
        <w:tabs>
          <w:tab w:val="left" w:pos="1000"/>
        </w:tabs>
        <w:spacing w:after="0" w:line="240" w:lineRule="auto"/>
        <w:contextualSpacing/>
        <w:jc w:val="both"/>
        <w:rPr>
          <w:rFonts w:ascii="Times New Roman" w:hAnsi="Times New Roman" w:cs="Times New Roman"/>
          <w:sz w:val="28"/>
          <w:szCs w:val="28"/>
        </w:rPr>
      </w:pPr>
      <w:r w:rsidRPr="007F2E9A">
        <w:rPr>
          <w:rFonts w:ascii="Times New Roman" w:hAnsi="Times New Roman" w:cs="Times New Roman"/>
          <w:sz w:val="28"/>
          <w:szCs w:val="28"/>
        </w:rPr>
        <w:tab/>
        <w:t xml:space="preserve">-средства краевого бюджета в сумме 1398,10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E67F52" w:rsidRPr="007F2E9A" w:rsidRDefault="00E67F52" w:rsidP="00E67F52">
      <w:pPr>
        <w:tabs>
          <w:tab w:val="left" w:pos="1000"/>
        </w:tabs>
        <w:spacing w:after="0" w:line="240" w:lineRule="auto"/>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              -средства местного бюджета в сумме 772,00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F61E44" w:rsidRPr="007F2E9A" w:rsidRDefault="00140D74"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E67F52"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«Социальная политика»</w:t>
      </w:r>
      <w:r w:rsidR="0087519D" w:rsidRPr="007F2E9A">
        <w:rPr>
          <w:rFonts w:ascii="Times New Roman" w:hAnsi="Times New Roman" w:cs="Times New Roman"/>
          <w:sz w:val="28"/>
          <w:szCs w:val="28"/>
        </w:rPr>
        <w:t xml:space="preserve"> предусмотрены в </w:t>
      </w:r>
      <w:r w:rsidRPr="007F2E9A">
        <w:rPr>
          <w:rFonts w:ascii="Times New Roman" w:hAnsi="Times New Roman" w:cs="Times New Roman"/>
          <w:sz w:val="28"/>
          <w:szCs w:val="28"/>
        </w:rPr>
        <w:t xml:space="preserve">объёме </w:t>
      </w:r>
      <w:r w:rsidR="00F61E44" w:rsidRPr="007F2E9A">
        <w:rPr>
          <w:rFonts w:ascii="Times New Roman" w:hAnsi="Times New Roman" w:cs="Times New Roman"/>
          <w:sz w:val="28"/>
          <w:szCs w:val="28"/>
        </w:rPr>
        <w:t>50</w:t>
      </w:r>
      <w:r w:rsidR="006F5400" w:rsidRPr="007F2E9A">
        <w:rPr>
          <w:rFonts w:ascii="Times New Roman" w:hAnsi="Times New Roman" w:cs="Times New Roman"/>
          <w:sz w:val="28"/>
          <w:szCs w:val="28"/>
        </w:rPr>
        <w:t>,</w:t>
      </w:r>
      <w:r w:rsidR="0087519D" w:rsidRPr="007F2E9A">
        <w:rPr>
          <w:rFonts w:ascii="Times New Roman" w:hAnsi="Times New Roman" w:cs="Times New Roman"/>
          <w:sz w:val="28"/>
          <w:szCs w:val="28"/>
        </w:rPr>
        <w:t>0</w:t>
      </w:r>
      <w:r w:rsidR="00E67F52" w:rsidRPr="007F2E9A">
        <w:rPr>
          <w:rFonts w:ascii="Times New Roman" w:hAnsi="Times New Roman" w:cs="Times New Roman"/>
          <w:sz w:val="28"/>
          <w:szCs w:val="28"/>
        </w:rPr>
        <w:t>0</w:t>
      </w:r>
      <w:r w:rsidR="0087519D" w:rsidRPr="007F2E9A">
        <w:rPr>
          <w:rFonts w:ascii="Times New Roman" w:hAnsi="Times New Roman" w:cs="Times New Roman"/>
          <w:sz w:val="28"/>
          <w:szCs w:val="28"/>
        </w:rPr>
        <w:t xml:space="preserve"> </w:t>
      </w:r>
      <w:proofErr w:type="spellStart"/>
      <w:r w:rsidR="0087519D" w:rsidRPr="007F2E9A">
        <w:rPr>
          <w:rFonts w:ascii="Times New Roman" w:hAnsi="Times New Roman" w:cs="Times New Roman"/>
          <w:sz w:val="28"/>
          <w:szCs w:val="28"/>
        </w:rPr>
        <w:t>тыс</w:t>
      </w:r>
      <w:proofErr w:type="gramStart"/>
      <w:r w:rsidR="0087519D" w:rsidRPr="007F2E9A">
        <w:rPr>
          <w:rFonts w:ascii="Times New Roman" w:hAnsi="Times New Roman" w:cs="Times New Roman"/>
          <w:sz w:val="28"/>
          <w:szCs w:val="28"/>
        </w:rPr>
        <w:t>.</w:t>
      </w:r>
      <w:r w:rsidR="00C9102D" w:rsidRPr="007F2E9A">
        <w:rPr>
          <w:rFonts w:ascii="Times New Roman" w:hAnsi="Times New Roman" w:cs="Times New Roman"/>
          <w:sz w:val="28"/>
          <w:szCs w:val="28"/>
        </w:rPr>
        <w:t>р</w:t>
      </w:r>
      <w:proofErr w:type="gramEnd"/>
      <w:r w:rsidR="00C9102D" w:rsidRPr="007F2E9A">
        <w:rPr>
          <w:rFonts w:ascii="Times New Roman" w:hAnsi="Times New Roman" w:cs="Times New Roman"/>
          <w:sz w:val="28"/>
          <w:szCs w:val="28"/>
        </w:rPr>
        <w:t>уб</w:t>
      </w:r>
      <w:r w:rsidR="00605690" w:rsidRPr="007F2E9A">
        <w:rPr>
          <w:rFonts w:ascii="Times New Roman" w:hAnsi="Times New Roman" w:cs="Times New Roman"/>
          <w:sz w:val="28"/>
          <w:szCs w:val="28"/>
        </w:rPr>
        <w:t>лей</w:t>
      </w:r>
      <w:proofErr w:type="spellEnd"/>
      <w:r w:rsidR="00605690" w:rsidRPr="007F2E9A">
        <w:rPr>
          <w:rFonts w:ascii="Times New Roman" w:hAnsi="Times New Roman" w:cs="Times New Roman"/>
          <w:sz w:val="28"/>
          <w:szCs w:val="28"/>
        </w:rPr>
        <w:t xml:space="preserve"> </w:t>
      </w:r>
      <w:r w:rsidR="00C9102D" w:rsidRPr="007F2E9A">
        <w:rPr>
          <w:rFonts w:ascii="Times New Roman" w:hAnsi="Times New Roman" w:cs="Times New Roman"/>
          <w:sz w:val="28"/>
          <w:szCs w:val="28"/>
        </w:rPr>
        <w:t xml:space="preserve"> </w:t>
      </w:r>
      <w:r w:rsidR="00605690" w:rsidRPr="007F2E9A">
        <w:rPr>
          <w:rFonts w:ascii="Times New Roman" w:hAnsi="Times New Roman" w:cs="Times New Roman"/>
          <w:sz w:val="28"/>
          <w:szCs w:val="28"/>
        </w:rPr>
        <w:t xml:space="preserve">и будут направлены </w:t>
      </w:r>
      <w:r w:rsidR="00AA57B0" w:rsidRPr="007F2E9A">
        <w:rPr>
          <w:rFonts w:ascii="Times New Roman" w:hAnsi="Times New Roman" w:cs="Times New Roman"/>
          <w:sz w:val="28"/>
          <w:szCs w:val="28"/>
        </w:rPr>
        <w:t>на</w:t>
      </w:r>
      <w:r w:rsidR="00605690" w:rsidRPr="007F2E9A">
        <w:rPr>
          <w:rFonts w:ascii="Times New Roman" w:hAnsi="Times New Roman" w:cs="Times New Roman"/>
          <w:sz w:val="28"/>
          <w:szCs w:val="28"/>
        </w:rPr>
        <w:t xml:space="preserve"> мероприятия по оказанию материальной помощи гражданам, попавшим в трудную жизненную ситуацию, проживающих на территории Прибрежного сельского поселения Славянского района.</w:t>
      </w:r>
    </w:p>
    <w:p w:rsidR="00140D74" w:rsidRPr="007F2E9A" w:rsidRDefault="00140D74" w:rsidP="0015469D">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Расходные обязательства бюджета на </w:t>
      </w:r>
      <w:r w:rsidR="001406E4" w:rsidRPr="007F2E9A">
        <w:rPr>
          <w:rFonts w:ascii="Times New Roman" w:hAnsi="Times New Roman" w:cs="Times New Roman"/>
          <w:sz w:val="28"/>
          <w:szCs w:val="28"/>
        </w:rPr>
        <w:t>201</w:t>
      </w:r>
      <w:r w:rsidR="00E67F52"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по разделу классификации расходов </w:t>
      </w:r>
      <w:r w:rsidRPr="007F2E9A">
        <w:rPr>
          <w:rFonts w:ascii="Times New Roman" w:hAnsi="Times New Roman" w:cs="Times New Roman"/>
          <w:b/>
          <w:sz w:val="28"/>
          <w:szCs w:val="28"/>
        </w:rPr>
        <w:t>«Физическая культура и спорт»</w:t>
      </w:r>
      <w:r w:rsidR="0087519D" w:rsidRPr="007F2E9A">
        <w:rPr>
          <w:rFonts w:ascii="Times New Roman" w:hAnsi="Times New Roman" w:cs="Times New Roman"/>
          <w:sz w:val="28"/>
          <w:szCs w:val="28"/>
        </w:rPr>
        <w:t xml:space="preserve"> предусмотрены в </w:t>
      </w:r>
      <w:r w:rsidRPr="007F2E9A">
        <w:rPr>
          <w:rFonts w:ascii="Times New Roman" w:hAnsi="Times New Roman" w:cs="Times New Roman"/>
          <w:sz w:val="28"/>
          <w:szCs w:val="28"/>
        </w:rPr>
        <w:t xml:space="preserve">объёме </w:t>
      </w:r>
      <w:r w:rsidR="00E67F52" w:rsidRPr="007F2E9A">
        <w:rPr>
          <w:rFonts w:ascii="Times New Roman" w:hAnsi="Times New Roman" w:cs="Times New Roman"/>
          <w:sz w:val="28"/>
          <w:szCs w:val="28"/>
        </w:rPr>
        <w:t>150,00</w:t>
      </w:r>
      <w:r w:rsidR="0087519D" w:rsidRPr="007F2E9A">
        <w:rPr>
          <w:rFonts w:ascii="Times New Roman" w:hAnsi="Times New Roman" w:cs="Times New Roman"/>
          <w:sz w:val="28"/>
          <w:szCs w:val="28"/>
        </w:rPr>
        <w:t xml:space="preserve"> </w:t>
      </w:r>
      <w:proofErr w:type="spellStart"/>
      <w:r w:rsidR="0087519D" w:rsidRPr="007F2E9A">
        <w:rPr>
          <w:rFonts w:ascii="Times New Roman" w:hAnsi="Times New Roman" w:cs="Times New Roman"/>
          <w:sz w:val="28"/>
          <w:szCs w:val="28"/>
        </w:rPr>
        <w:t>тыс</w:t>
      </w:r>
      <w:proofErr w:type="gramStart"/>
      <w:r w:rsidR="0087519D"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w:t>
      </w:r>
      <w:r w:rsidR="00605690"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 xml:space="preserve"> и</w:t>
      </w:r>
      <w:r w:rsidR="0087519D" w:rsidRPr="007F2E9A">
        <w:rPr>
          <w:rFonts w:ascii="Times New Roman" w:hAnsi="Times New Roman" w:cs="Times New Roman"/>
          <w:sz w:val="28"/>
          <w:szCs w:val="28"/>
        </w:rPr>
        <w:t xml:space="preserve"> включают в себя мероприятия в области спорта и физической культуру.</w:t>
      </w:r>
      <w:r w:rsidR="00F7047D" w:rsidRPr="007F2E9A">
        <w:rPr>
          <w:rFonts w:ascii="Times New Roman" w:hAnsi="Times New Roman" w:cs="Times New Roman"/>
          <w:sz w:val="28"/>
          <w:szCs w:val="28"/>
        </w:rPr>
        <w:t xml:space="preserve"> </w:t>
      </w:r>
    </w:p>
    <w:p w:rsidR="008229B2" w:rsidRPr="007F2E9A" w:rsidRDefault="00E67F52" w:rsidP="00605690">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w:t>
      </w:r>
      <w:r w:rsidR="00605690" w:rsidRPr="007F2E9A">
        <w:rPr>
          <w:rFonts w:ascii="Times New Roman" w:hAnsi="Times New Roman" w:cs="Times New Roman"/>
          <w:sz w:val="28"/>
          <w:szCs w:val="28"/>
        </w:rPr>
        <w:t xml:space="preserve"> 201</w:t>
      </w:r>
      <w:r w:rsidRPr="007F2E9A">
        <w:rPr>
          <w:rFonts w:ascii="Times New Roman" w:hAnsi="Times New Roman" w:cs="Times New Roman"/>
          <w:sz w:val="28"/>
          <w:szCs w:val="28"/>
        </w:rPr>
        <w:t>7</w:t>
      </w:r>
      <w:r w:rsidR="00605690" w:rsidRPr="007F2E9A">
        <w:rPr>
          <w:rFonts w:ascii="Times New Roman" w:hAnsi="Times New Roman" w:cs="Times New Roman"/>
          <w:sz w:val="28"/>
          <w:szCs w:val="28"/>
        </w:rPr>
        <w:t xml:space="preserve"> году </w:t>
      </w:r>
      <w:r w:rsidRPr="007F2E9A">
        <w:rPr>
          <w:rFonts w:ascii="Times New Roman" w:hAnsi="Times New Roman" w:cs="Times New Roman"/>
          <w:sz w:val="28"/>
          <w:szCs w:val="28"/>
        </w:rPr>
        <w:t>муниципальным образованием</w:t>
      </w:r>
      <w:r w:rsidR="00605690" w:rsidRPr="007F2E9A">
        <w:rPr>
          <w:rFonts w:ascii="Times New Roman" w:hAnsi="Times New Roman" w:cs="Times New Roman"/>
          <w:sz w:val="28"/>
          <w:szCs w:val="28"/>
        </w:rPr>
        <w:t xml:space="preserve"> не планируется  привлечение и погашение кредитов от других бюджетов бюджетной системы Российской Федерации, в связи с чем, в программе муниципальных заимствований Прибрежного сельского поселения  и в источниках внутреннего финансирования дефицита бюджета суммы не запланированы. </w:t>
      </w:r>
    </w:p>
    <w:p w:rsidR="00605690" w:rsidRPr="007F2E9A" w:rsidRDefault="008229B2" w:rsidP="00605690">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Б</w:t>
      </w:r>
      <w:r w:rsidR="00605690" w:rsidRPr="007F2E9A">
        <w:rPr>
          <w:rFonts w:ascii="Times New Roman" w:hAnsi="Times New Roman" w:cs="Times New Roman"/>
          <w:sz w:val="28"/>
          <w:szCs w:val="28"/>
        </w:rPr>
        <w:t>юджет является сбалансированным, минимально достаточным, бездефицитным.</w:t>
      </w:r>
    </w:p>
    <w:p w:rsidR="00F61E44" w:rsidRPr="007F2E9A" w:rsidRDefault="00F61E44" w:rsidP="00605690">
      <w:pPr>
        <w:spacing w:after="0" w:line="240" w:lineRule="auto"/>
        <w:ind w:firstLine="709"/>
        <w:contextualSpacing/>
        <w:jc w:val="both"/>
        <w:rPr>
          <w:rFonts w:ascii="Times New Roman" w:hAnsi="Times New Roman" w:cs="Times New Roman"/>
          <w:b/>
          <w:sz w:val="28"/>
          <w:szCs w:val="28"/>
        </w:rPr>
      </w:pPr>
    </w:p>
    <w:p w:rsidR="006010CC" w:rsidRPr="007F2E9A" w:rsidRDefault="0087519D" w:rsidP="0087519D">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 xml:space="preserve">Применение программно-целевого метода </w:t>
      </w:r>
    </w:p>
    <w:p w:rsidR="0087519D" w:rsidRPr="007F2E9A" w:rsidRDefault="0087519D" w:rsidP="0087519D">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планирования расходов   бюджета</w:t>
      </w:r>
    </w:p>
    <w:p w:rsidR="00364601" w:rsidRPr="007F2E9A" w:rsidRDefault="00364601" w:rsidP="00F61E44">
      <w:pPr>
        <w:spacing w:after="0" w:line="240" w:lineRule="auto"/>
        <w:ind w:firstLine="709"/>
        <w:contextualSpacing/>
        <w:jc w:val="both"/>
        <w:rPr>
          <w:rFonts w:ascii="Times New Roman" w:hAnsi="Times New Roman" w:cs="Times New Roman"/>
          <w:sz w:val="28"/>
          <w:szCs w:val="28"/>
        </w:rPr>
      </w:pPr>
    </w:p>
    <w:p w:rsidR="0087519D" w:rsidRPr="007F2E9A" w:rsidRDefault="0087519D" w:rsidP="00F61E44">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соответствии </w:t>
      </w:r>
      <w:r w:rsidR="009A0E12" w:rsidRPr="007F2E9A">
        <w:rPr>
          <w:rFonts w:ascii="Times New Roman" w:hAnsi="Times New Roman" w:cs="Times New Roman"/>
          <w:sz w:val="28"/>
          <w:szCs w:val="28"/>
        </w:rPr>
        <w:t>с п.2</w:t>
      </w:r>
      <w:r w:rsidRPr="007F2E9A">
        <w:rPr>
          <w:rFonts w:ascii="Times New Roman" w:hAnsi="Times New Roman" w:cs="Times New Roman"/>
          <w:sz w:val="28"/>
          <w:szCs w:val="28"/>
        </w:rPr>
        <w:t xml:space="preserve"> ст. 172 БК РФ составление бюджета, помимо Бюджетного послания, прогноза социально-экономического развития и основных направлений бюджетной и налоговой политики, основывается и на </w:t>
      </w:r>
      <w:r w:rsidR="009A0E12" w:rsidRPr="007F2E9A">
        <w:rPr>
          <w:rFonts w:ascii="Times New Roman" w:hAnsi="Times New Roman" w:cs="Times New Roman"/>
          <w:sz w:val="28"/>
          <w:szCs w:val="28"/>
        </w:rPr>
        <w:t>государственных (</w:t>
      </w:r>
      <w:r w:rsidRPr="007F2E9A">
        <w:rPr>
          <w:rFonts w:ascii="Times New Roman" w:hAnsi="Times New Roman" w:cs="Times New Roman"/>
          <w:sz w:val="28"/>
          <w:szCs w:val="28"/>
        </w:rPr>
        <w:t>муниципальных</w:t>
      </w:r>
      <w:r w:rsidR="009A0E12" w:rsidRPr="007F2E9A">
        <w:rPr>
          <w:rFonts w:ascii="Times New Roman" w:hAnsi="Times New Roman" w:cs="Times New Roman"/>
          <w:sz w:val="28"/>
          <w:szCs w:val="28"/>
        </w:rPr>
        <w:t>)</w:t>
      </w:r>
      <w:r w:rsidRPr="007F2E9A">
        <w:rPr>
          <w:rFonts w:ascii="Times New Roman" w:hAnsi="Times New Roman" w:cs="Times New Roman"/>
          <w:sz w:val="28"/>
          <w:szCs w:val="28"/>
        </w:rPr>
        <w:t xml:space="preserve"> программах.</w:t>
      </w:r>
    </w:p>
    <w:p w:rsidR="009A0E12" w:rsidRPr="007F2E9A" w:rsidRDefault="00FD3F08" w:rsidP="00F61E44">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П</w:t>
      </w:r>
      <w:r w:rsidR="009A0E12" w:rsidRPr="007F2E9A">
        <w:rPr>
          <w:rFonts w:ascii="Times New Roman" w:hAnsi="Times New Roman" w:cs="Times New Roman"/>
          <w:sz w:val="28"/>
          <w:szCs w:val="28"/>
        </w:rPr>
        <w:t xml:space="preserve">остановлением </w:t>
      </w:r>
      <w:r w:rsidRPr="007F2E9A">
        <w:rPr>
          <w:rFonts w:ascii="Times New Roman" w:hAnsi="Times New Roman" w:cs="Times New Roman"/>
          <w:sz w:val="28"/>
          <w:szCs w:val="28"/>
        </w:rPr>
        <w:t>А</w:t>
      </w:r>
      <w:r w:rsidR="009A0E12" w:rsidRPr="007F2E9A">
        <w:rPr>
          <w:rFonts w:ascii="Times New Roman" w:hAnsi="Times New Roman" w:cs="Times New Roman"/>
          <w:sz w:val="28"/>
          <w:szCs w:val="28"/>
        </w:rPr>
        <w:t xml:space="preserve">дминистрации </w:t>
      </w:r>
      <w:r w:rsidR="000A1C2A" w:rsidRPr="007F2E9A">
        <w:rPr>
          <w:rFonts w:ascii="Times New Roman" w:hAnsi="Times New Roman" w:cs="Times New Roman"/>
          <w:sz w:val="28"/>
          <w:szCs w:val="28"/>
        </w:rPr>
        <w:t>Прибрежного</w:t>
      </w:r>
      <w:r w:rsidR="009A0E12" w:rsidRPr="007F2E9A">
        <w:rPr>
          <w:rFonts w:ascii="Times New Roman" w:hAnsi="Times New Roman" w:cs="Times New Roman"/>
          <w:sz w:val="28"/>
          <w:szCs w:val="28"/>
        </w:rPr>
        <w:t xml:space="preserve"> сельского поселения Славянского района от </w:t>
      </w:r>
      <w:r w:rsidR="000A1C2A" w:rsidRPr="007F2E9A">
        <w:rPr>
          <w:rFonts w:ascii="Times New Roman" w:hAnsi="Times New Roman" w:cs="Times New Roman"/>
          <w:sz w:val="28"/>
          <w:szCs w:val="28"/>
        </w:rPr>
        <w:t>13.08</w:t>
      </w:r>
      <w:r w:rsidR="009A0E12" w:rsidRPr="007F2E9A">
        <w:rPr>
          <w:rFonts w:ascii="Times New Roman" w:hAnsi="Times New Roman" w:cs="Times New Roman"/>
          <w:sz w:val="28"/>
          <w:szCs w:val="28"/>
        </w:rPr>
        <w:t>.2014г. №</w:t>
      </w:r>
      <w:r w:rsidR="000A1C2A" w:rsidRPr="007F2E9A">
        <w:rPr>
          <w:rFonts w:ascii="Times New Roman" w:hAnsi="Times New Roman" w:cs="Times New Roman"/>
          <w:sz w:val="28"/>
          <w:szCs w:val="28"/>
        </w:rPr>
        <w:t>226</w:t>
      </w:r>
      <w:r w:rsidR="00AD321C" w:rsidRPr="007F2E9A">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Прибрежного сельского поселения»</w:t>
      </w:r>
      <w:r w:rsidRPr="007F2E9A">
        <w:rPr>
          <w:rFonts w:ascii="Times New Roman" w:hAnsi="Times New Roman" w:cs="Times New Roman"/>
          <w:sz w:val="28"/>
          <w:szCs w:val="28"/>
        </w:rPr>
        <w:t xml:space="preserve"> разработан Порядок принятия решений о разработке, формировании, реализации и оценки </w:t>
      </w:r>
      <w:proofErr w:type="gramStart"/>
      <w:r w:rsidRPr="007F2E9A">
        <w:rPr>
          <w:rFonts w:ascii="Times New Roman" w:hAnsi="Times New Roman" w:cs="Times New Roman"/>
          <w:sz w:val="28"/>
          <w:szCs w:val="28"/>
        </w:rPr>
        <w:t>эффективности реализации муниципальных программ Прибрежного сельского поселения Славянского района</w:t>
      </w:r>
      <w:proofErr w:type="gramEnd"/>
      <w:r w:rsidRPr="007F2E9A">
        <w:rPr>
          <w:rFonts w:ascii="Times New Roman" w:hAnsi="Times New Roman" w:cs="Times New Roman"/>
          <w:sz w:val="28"/>
          <w:szCs w:val="28"/>
        </w:rPr>
        <w:t>.</w:t>
      </w:r>
    </w:p>
    <w:p w:rsidR="000A1C2A" w:rsidRPr="007F2E9A" w:rsidRDefault="000A1C2A" w:rsidP="00F61E44">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Бюджетом </w:t>
      </w:r>
      <w:r w:rsidR="008229B2" w:rsidRPr="007F2E9A">
        <w:rPr>
          <w:rFonts w:ascii="Times New Roman" w:hAnsi="Times New Roman" w:cs="Times New Roman"/>
          <w:sz w:val="28"/>
          <w:szCs w:val="28"/>
        </w:rPr>
        <w:t>муниципального образования</w:t>
      </w:r>
      <w:r w:rsidRPr="007F2E9A">
        <w:rPr>
          <w:rFonts w:ascii="Times New Roman" w:hAnsi="Times New Roman" w:cs="Times New Roman"/>
          <w:sz w:val="28"/>
          <w:szCs w:val="28"/>
        </w:rPr>
        <w:t xml:space="preserve"> предусмотрены мероприятия по </w:t>
      </w:r>
      <w:r w:rsidR="008229B2" w:rsidRPr="007F2E9A">
        <w:rPr>
          <w:rFonts w:ascii="Times New Roman" w:hAnsi="Times New Roman" w:cs="Times New Roman"/>
          <w:sz w:val="28"/>
          <w:szCs w:val="28"/>
        </w:rPr>
        <w:t>шести</w:t>
      </w:r>
      <w:r w:rsidRPr="007F2E9A">
        <w:rPr>
          <w:rFonts w:ascii="Times New Roman" w:hAnsi="Times New Roman" w:cs="Times New Roman"/>
          <w:sz w:val="28"/>
          <w:szCs w:val="28"/>
        </w:rPr>
        <w:t xml:space="preserve"> муниципальным программам в сумме  </w:t>
      </w:r>
      <w:r w:rsidR="008229B2" w:rsidRPr="007F2E9A">
        <w:rPr>
          <w:rFonts w:ascii="Times New Roman" w:hAnsi="Times New Roman" w:cs="Times New Roman"/>
          <w:sz w:val="28"/>
          <w:szCs w:val="28"/>
        </w:rPr>
        <w:t>2988,90</w:t>
      </w:r>
      <w:r w:rsidR="00FD3F08"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w:t>
      </w:r>
      <w:r w:rsidR="00FD3F08" w:rsidRPr="007F2E9A">
        <w:rPr>
          <w:rFonts w:ascii="Times New Roman" w:hAnsi="Times New Roman" w:cs="Times New Roman"/>
          <w:sz w:val="28"/>
          <w:szCs w:val="28"/>
        </w:rPr>
        <w:t>лей</w:t>
      </w:r>
      <w:proofErr w:type="spellEnd"/>
      <w:r w:rsidR="00FD3F08" w:rsidRPr="007F2E9A">
        <w:rPr>
          <w:rFonts w:ascii="Times New Roman" w:hAnsi="Times New Roman" w:cs="Times New Roman"/>
          <w:sz w:val="28"/>
          <w:szCs w:val="28"/>
        </w:rPr>
        <w:t>. Постановлени</w:t>
      </w:r>
      <w:r w:rsidR="00364601" w:rsidRPr="007F2E9A">
        <w:rPr>
          <w:rFonts w:ascii="Times New Roman" w:hAnsi="Times New Roman" w:cs="Times New Roman"/>
          <w:sz w:val="28"/>
          <w:szCs w:val="28"/>
        </w:rPr>
        <w:t>ями</w:t>
      </w:r>
      <w:r w:rsidR="00FD3F08" w:rsidRPr="007F2E9A">
        <w:rPr>
          <w:rFonts w:ascii="Times New Roman" w:hAnsi="Times New Roman" w:cs="Times New Roman"/>
          <w:sz w:val="28"/>
          <w:szCs w:val="28"/>
        </w:rPr>
        <w:t xml:space="preserve"> Администрации Прибрежного сельского поселения Славянского района от </w:t>
      </w:r>
      <w:r w:rsidR="008229B2" w:rsidRPr="007F2E9A">
        <w:rPr>
          <w:rFonts w:ascii="Times New Roman" w:hAnsi="Times New Roman" w:cs="Times New Roman"/>
          <w:sz w:val="28"/>
          <w:szCs w:val="28"/>
        </w:rPr>
        <w:t>07</w:t>
      </w:r>
      <w:r w:rsidR="00FD3F08" w:rsidRPr="007F2E9A">
        <w:rPr>
          <w:rFonts w:ascii="Times New Roman" w:hAnsi="Times New Roman" w:cs="Times New Roman"/>
          <w:sz w:val="28"/>
          <w:szCs w:val="28"/>
        </w:rPr>
        <w:t>.10.201</w:t>
      </w:r>
      <w:r w:rsidR="008229B2" w:rsidRPr="007F2E9A">
        <w:rPr>
          <w:rFonts w:ascii="Times New Roman" w:hAnsi="Times New Roman" w:cs="Times New Roman"/>
          <w:sz w:val="28"/>
          <w:szCs w:val="28"/>
        </w:rPr>
        <w:t>6</w:t>
      </w:r>
      <w:r w:rsidR="00FD3F08" w:rsidRPr="007F2E9A">
        <w:rPr>
          <w:rFonts w:ascii="Times New Roman" w:hAnsi="Times New Roman" w:cs="Times New Roman"/>
          <w:sz w:val="28"/>
          <w:szCs w:val="28"/>
        </w:rPr>
        <w:t xml:space="preserve"> №</w:t>
      </w:r>
      <w:r w:rsidR="008229B2" w:rsidRPr="007F2E9A">
        <w:rPr>
          <w:rFonts w:ascii="Times New Roman" w:hAnsi="Times New Roman" w:cs="Times New Roman"/>
          <w:sz w:val="28"/>
          <w:szCs w:val="28"/>
        </w:rPr>
        <w:t>194</w:t>
      </w:r>
      <w:r w:rsidR="00FD3F08" w:rsidRPr="007F2E9A">
        <w:rPr>
          <w:rFonts w:ascii="Times New Roman" w:hAnsi="Times New Roman" w:cs="Times New Roman"/>
          <w:sz w:val="28"/>
          <w:szCs w:val="28"/>
        </w:rPr>
        <w:t xml:space="preserve"> </w:t>
      </w:r>
      <w:r w:rsidR="00883925" w:rsidRPr="007F2E9A">
        <w:rPr>
          <w:rFonts w:ascii="Times New Roman" w:hAnsi="Times New Roman" w:cs="Times New Roman"/>
          <w:sz w:val="28"/>
          <w:szCs w:val="28"/>
        </w:rPr>
        <w:t>«Об утверждении перечня муниципальных программ Прибрежного сельского поселения Славянского района</w:t>
      </w:r>
      <w:r w:rsidR="008229B2" w:rsidRPr="007F2E9A">
        <w:rPr>
          <w:rFonts w:ascii="Times New Roman" w:hAnsi="Times New Roman" w:cs="Times New Roman"/>
          <w:sz w:val="28"/>
          <w:szCs w:val="28"/>
        </w:rPr>
        <w:t xml:space="preserve"> на 2017 год</w:t>
      </w:r>
      <w:r w:rsidR="00883925" w:rsidRPr="007F2E9A">
        <w:rPr>
          <w:rFonts w:ascii="Times New Roman" w:hAnsi="Times New Roman" w:cs="Times New Roman"/>
          <w:sz w:val="28"/>
          <w:szCs w:val="28"/>
        </w:rPr>
        <w:t xml:space="preserve">» </w:t>
      </w:r>
      <w:r w:rsidR="00364601" w:rsidRPr="007F2E9A">
        <w:rPr>
          <w:rFonts w:ascii="Times New Roman" w:hAnsi="Times New Roman" w:cs="Times New Roman"/>
          <w:sz w:val="28"/>
          <w:szCs w:val="28"/>
        </w:rPr>
        <w:t>утвержден перечень муниципальных программ</w:t>
      </w:r>
      <w:r w:rsidR="00883925" w:rsidRPr="007F2E9A">
        <w:rPr>
          <w:rFonts w:ascii="Times New Roman" w:hAnsi="Times New Roman" w:cs="Times New Roman"/>
          <w:sz w:val="28"/>
          <w:szCs w:val="28"/>
        </w:rPr>
        <w:t>.</w:t>
      </w:r>
    </w:p>
    <w:p w:rsidR="00364601" w:rsidRPr="007F2E9A" w:rsidRDefault="00364601" w:rsidP="00F61E44">
      <w:pPr>
        <w:spacing w:after="0" w:line="240" w:lineRule="auto"/>
        <w:ind w:firstLine="709"/>
        <w:contextualSpacing/>
        <w:jc w:val="both"/>
        <w:rPr>
          <w:rFonts w:ascii="Times New Roman" w:hAnsi="Times New Roman" w:cs="Times New Roman"/>
          <w:sz w:val="28"/>
          <w:szCs w:val="28"/>
        </w:rPr>
      </w:pPr>
    </w:p>
    <w:p w:rsidR="000A1C2A" w:rsidRPr="007F2E9A" w:rsidRDefault="000A1C2A" w:rsidP="000A1C2A">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 xml:space="preserve">Перечень утвержденных муниципальных программ Прибрежного сельского поселения Славянского района на </w:t>
      </w:r>
      <w:r w:rsidR="008229B2" w:rsidRPr="007F2E9A">
        <w:rPr>
          <w:rFonts w:ascii="Times New Roman" w:hAnsi="Times New Roman" w:cs="Times New Roman"/>
          <w:b/>
          <w:sz w:val="28"/>
          <w:szCs w:val="28"/>
        </w:rPr>
        <w:t>2017</w:t>
      </w:r>
      <w:r w:rsidRPr="007F2E9A">
        <w:rPr>
          <w:rFonts w:ascii="Times New Roman" w:hAnsi="Times New Roman" w:cs="Times New Roman"/>
          <w:b/>
          <w:sz w:val="28"/>
          <w:szCs w:val="28"/>
        </w:rPr>
        <w:t xml:space="preserve"> год</w:t>
      </w:r>
    </w:p>
    <w:tbl>
      <w:tblPr>
        <w:tblpPr w:leftFromText="180" w:rightFromText="180" w:vertAnchor="text" w:horzAnchor="page" w:tblpX="2073" w:tblpY="2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4"/>
        <w:gridCol w:w="5004"/>
        <w:gridCol w:w="1264"/>
        <w:gridCol w:w="1212"/>
      </w:tblGrid>
      <w:tr w:rsidR="007F2E9A" w:rsidRPr="007F2E9A" w:rsidTr="000A1558">
        <w:trPr>
          <w:trHeight w:val="1263"/>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w:t>
            </w:r>
            <w:proofErr w:type="gramStart"/>
            <w:r w:rsidRPr="007F2E9A">
              <w:rPr>
                <w:rFonts w:ascii="Times New Roman" w:hAnsi="Times New Roman" w:cs="Times New Roman"/>
                <w:sz w:val="24"/>
                <w:szCs w:val="24"/>
              </w:rPr>
              <w:t>п</w:t>
            </w:r>
            <w:proofErr w:type="gramEnd"/>
            <w:r w:rsidRPr="007F2E9A">
              <w:rPr>
                <w:rFonts w:ascii="Times New Roman" w:hAnsi="Times New Roman" w:cs="Times New Roman"/>
                <w:sz w:val="24"/>
                <w:szCs w:val="24"/>
              </w:rPr>
              <w:t>/п</w:t>
            </w:r>
          </w:p>
        </w:tc>
        <w:tc>
          <w:tcPr>
            <w:tcW w:w="5004" w:type="dxa"/>
          </w:tcPr>
          <w:p w:rsidR="000A1558" w:rsidRPr="007F2E9A" w:rsidRDefault="000A1558" w:rsidP="000A1558">
            <w:pPr>
              <w:spacing w:after="0" w:line="240" w:lineRule="auto"/>
              <w:ind w:firstLine="709"/>
              <w:contextualSpacing/>
              <w:jc w:val="center"/>
              <w:rPr>
                <w:rFonts w:ascii="Times New Roman" w:hAnsi="Times New Roman" w:cs="Times New Roman"/>
                <w:sz w:val="24"/>
                <w:szCs w:val="24"/>
              </w:rPr>
            </w:pPr>
          </w:p>
          <w:p w:rsidR="000A1558" w:rsidRPr="007F2E9A" w:rsidRDefault="000A1558" w:rsidP="000A1558">
            <w:pPr>
              <w:tabs>
                <w:tab w:val="left" w:pos="910"/>
              </w:tabs>
              <w:jc w:val="center"/>
              <w:rPr>
                <w:rFonts w:ascii="Times New Roman" w:hAnsi="Times New Roman" w:cs="Times New Roman"/>
                <w:sz w:val="24"/>
                <w:szCs w:val="24"/>
              </w:rPr>
            </w:pPr>
            <w:r w:rsidRPr="007F2E9A">
              <w:rPr>
                <w:rFonts w:ascii="Times New Roman" w:hAnsi="Times New Roman" w:cs="Times New Roman"/>
                <w:sz w:val="24"/>
                <w:szCs w:val="24"/>
              </w:rPr>
              <w:t>Наименование   муниципальной программы</w:t>
            </w:r>
          </w:p>
        </w:tc>
        <w:tc>
          <w:tcPr>
            <w:tcW w:w="1264" w:type="dxa"/>
          </w:tcPr>
          <w:p w:rsidR="000A1558" w:rsidRPr="007F2E9A" w:rsidRDefault="000A1558" w:rsidP="000A1558">
            <w:pPr>
              <w:spacing w:after="0" w:line="240" w:lineRule="auto"/>
              <w:ind w:firstLine="709"/>
              <w:contextualSpacing/>
              <w:jc w:val="center"/>
              <w:rPr>
                <w:rFonts w:ascii="Times New Roman" w:hAnsi="Times New Roman" w:cs="Times New Roman"/>
                <w:sz w:val="24"/>
                <w:szCs w:val="24"/>
              </w:rPr>
            </w:pPr>
          </w:p>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Сумма, </w:t>
            </w:r>
            <w:proofErr w:type="spellStart"/>
            <w:r w:rsidRPr="007F2E9A">
              <w:rPr>
                <w:rFonts w:ascii="Times New Roman" w:hAnsi="Times New Roman" w:cs="Times New Roman"/>
                <w:sz w:val="24"/>
                <w:szCs w:val="24"/>
              </w:rPr>
              <w:t>тыс</w:t>
            </w:r>
            <w:proofErr w:type="gramStart"/>
            <w:r w:rsidRPr="007F2E9A">
              <w:rPr>
                <w:rFonts w:ascii="Times New Roman" w:hAnsi="Times New Roman" w:cs="Times New Roman"/>
                <w:sz w:val="24"/>
                <w:szCs w:val="24"/>
              </w:rPr>
              <w:t>.р</w:t>
            </w:r>
            <w:proofErr w:type="gramEnd"/>
            <w:r w:rsidRPr="007F2E9A">
              <w:rPr>
                <w:rFonts w:ascii="Times New Roman" w:hAnsi="Times New Roman" w:cs="Times New Roman"/>
                <w:sz w:val="24"/>
                <w:szCs w:val="24"/>
              </w:rPr>
              <w:t>уб</w:t>
            </w:r>
            <w:proofErr w:type="spellEnd"/>
            <w:r w:rsidRPr="007F2E9A">
              <w:rPr>
                <w:rFonts w:ascii="Times New Roman" w:hAnsi="Times New Roman" w:cs="Times New Roman"/>
                <w:sz w:val="24"/>
                <w:szCs w:val="24"/>
              </w:rPr>
              <w:t>.</w:t>
            </w:r>
          </w:p>
        </w:tc>
        <w:tc>
          <w:tcPr>
            <w:tcW w:w="1212" w:type="dxa"/>
          </w:tcPr>
          <w:p w:rsidR="000A1558" w:rsidRPr="007F2E9A" w:rsidRDefault="000A1558" w:rsidP="000A1558">
            <w:pPr>
              <w:spacing w:after="0" w:line="240" w:lineRule="auto"/>
              <w:ind w:firstLine="709"/>
              <w:contextualSpacing/>
              <w:jc w:val="center"/>
              <w:rPr>
                <w:rFonts w:ascii="Times New Roman" w:hAnsi="Times New Roman" w:cs="Times New Roman"/>
                <w:sz w:val="24"/>
                <w:szCs w:val="24"/>
              </w:rPr>
            </w:pPr>
          </w:p>
          <w:p w:rsidR="000A1558" w:rsidRPr="007F2E9A" w:rsidRDefault="000A1558" w:rsidP="000A1558">
            <w:pPr>
              <w:rPr>
                <w:rFonts w:ascii="Times New Roman" w:hAnsi="Times New Roman" w:cs="Times New Roman"/>
                <w:sz w:val="24"/>
                <w:szCs w:val="24"/>
              </w:rPr>
            </w:pPr>
            <w:r w:rsidRPr="007F2E9A">
              <w:rPr>
                <w:rFonts w:ascii="Times New Roman" w:hAnsi="Times New Roman" w:cs="Times New Roman"/>
                <w:sz w:val="24"/>
                <w:szCs w:val="24"/>
              </w:rPr>
              <w:t>Из них за счет средств местного бюджета</w:t>
            </w:r>
          </w:p>
        </w:tc>
      </w:tr>
      <w:tr w:rsidR="007F2E9A" w:rsidRPr="007F2E9A" w:rsidTr="000A1558">
        <w:trPr>
          <w:trHeight w:val="360"/>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1.</w:t>
            </w:r>
          </w:p>
        </w:tc>
        <w:tc>
          <w:tcPr>
            <w:tcW w:w="500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Содействие занятости населения</w:t>
            </w:r>
          </w:p>
        </w:tc>
        <w:tc>
          <w:tcPr>
            <w:tcW w:w="126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148,30</w:t>
            </w:r>
          </w:p>
        </w:tc>
        <w:tc>
          <w:tcPr>
            <w:tcW w:w="1212"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148,30</w:t>
            </w:r>
          </w:p>
        </w:tc>
      </w:tr>
      <w:tr w:rsidR="007F2E9A" w:rsidRPr="007F2E9A" w:rsidTr="000A1558">
        <w:trPr>
          <w:trHeight w:val="340"/>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2.</w:t>
            </w:r>
          </w:p>
        </w:tc>
        <w:tc>
          <w:tcPr>
            <w:tcW w:w="500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Развитие культуры</w:t>
            </w:r>
          </w:p>
        </w:tc>
        <w:tc>
          <w:tcPr>
            <w:tcW w:w="126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2170,10</w:t>
            </w:r>
          </w:p>
        </w:tc>
        <w:tc>
          <w:tcPr>
            <w:tcW w:w="1212"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2170,10</w:t>
            </w:r>
          </w:p>
        </w:tc>
      </w:tr>
      <w:tr w:rsidR="007F2E9A" w:rsidRPr="007F2E9A" w:rsidTr="000A1558">
        <w:trPr>
          <w:trHeight w:val="420"/>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3.</w:t>
            </w:r>
          </w:p>
        </w:tc>
        <w:tc>
          <w:tcPr>
            <w:tcW w:w="500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Развитие жилищно-коммунального хозяйства</w:t>
            </w:r>
          </w:p>
        </w:tc>
        <w:tc>
          <w:tcPr>
            <w:tcW w:w="126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50,00</w:t>
            </w:r>
          </w:p>
        </w:tc>
        <w:tc>
          <w:tcPr>
            <w:tcW w:w="1212"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50,00</w:t>
            </w:r>
          </w:p>
        </w:tc>
      </w:tr>
      <w:tr w:rsidR="007F2E9A" w:rsidRPr="007F2E9A" w:rsidTr="000A1558">
        <w:trPr>
          <w:trHeight w:val="460"/>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4.</w:t>
            </w:r>
          </w:p>
        </w:tc>
        <w:tc>
          <w:tcPr>
            <w:tcW w:w="500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Молодежь Прибрежного сельского поселения</w:t>
            </w:r>
          </w:p>
        </w:tc>
        <w:tc>
          <w:tcPr>
            <w:tcW w:w="126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80,00</w:t>
            </w:r>
          </w:p>
        </w:tc>
        <w:tc>
          <w:tcPr>
            <w:tcW w:w="1212"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80,00</w:t>
            </w:r>
          </w:p>
        </w:tc>
      </w:tr>
      <w:tr w:rsidR="007F2E9A" w:rsidRPr="007F2E9A" w:rsidTr="000A1558">
        <w:trPr>
          <w:trHeight w:val="460"/>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5.</w:t>
            </w:r>
          </w:p>
        </w:tc>
        <w:tc>
          <w:tcPr>
            <w:tcW w:w="500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Противодействие коррупции в Прибрежном сельском поселении на 2015-2017 годы</w:t>
            </w:r>
          </w:p>
        </w:tc>
        <w:tc>
          <w:tcPr>
            <w:tcW w:w="1264" w:type="dxa"/>
            <w:vAlign w:val="center"/>
          </w:tcPr>
          <w:p w:rsidR="000A1558" w:rsidRPr="007F2E9A" w:rsidRDefault="000A1558" w:rsidP="000A1558">
            <w:pPr>
              <w:spacing w:after="0" w:line="240" w:lineRule="auto"/>
              <w:contextualSpacing/>
              <w:jc w:val="center"/>
              <w:rPr>
                <w:rFonts w:ascii="Times New Roman" w:hAnsi="Times New Roman" w:cs="Times New Roman"/>
                <w:sz w:val="24"/>
                <w:szCs w:val="24"/>
              </w:rPr>
            </w:pPr>
            <w:r w:rsidRPr="007F2E9A">
              <w:rPr>
                <w:rFonts w:ascii="Times New Roman" w:hAnsi="Times New Roman" w:cs="Times New Roman"/>
                <w:sz w:val="24"/>
                <w:szCs w:val="24"/>
              </w:rPr>
              <w:t xml:space="preserve">    5,00</w:t>
            </w:r>
          </w:p>
        </w:tc>
        <w:tc>
          <w:tcPr>
            <w:tcW w:w="1212" w:type="dxa"/>
            <w:vAlign w:val="center"/>
          </w:tcPr>
          <w:p w:rsidR="000A1558" w:rsidRPr="007F2E9A" w:rsidRDefault="000A1558" w:rsidP="000A1558">
            <w:pPr>
              <w:tabs>
                <w:tab w:val="left" w:pos="500"/>
              </w:tabs>
              <w:spacing w:after="0" w:line="240" w:lineRule="auto"/>
              <w:contextualSpacing/>
              <w:jc w:val="center"/>
              <w:rPr>
                <w:rFonts w:ascii="Times New Roman" w:hAnsi="Times New Roman" w:cs="Times New Roman"/>
                <w:sz w:val="24"/>
                <w:szCs w:val="24"/>
              </w:rPr>
            </w:pPr>
            <w:r w:rsidRPr="007F2E9A">
              <w:rPr>
                <w:rFonts w:ascii="Times New Roman" w:hAnsi="Times New Roman" w:cs="Times New Roman"/>
                <w:sz w:val="24"/>
                <w:szCs w:val="24"/>
              </w:rPr>
              <w:t xml:space="preserve">    5,00</w:t>
            </w:r>
          </w:p>
        </w:tc>
      </w:tr>
      <w:tr w:rsidR="007F2E9A" w:rsidRPr="007F2E9A" w:rsidTr="000A1558">
        <w:trPr>
          <w:trHeight w:val="460"/>
        </w:trPr>
        <w:tc>
          <w:tcPr>
            <w:tcW w:w="1274" w:type="dxa"/>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6.</w:t>
            </w:r>
          </w:p>
        </w:tc>
        <w:tc>
          <w:tcPr>
            <w:tcW w:w="500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Комплексное и устойчивое развитие Прибрежного сельского поселения Славянского района в сфере строительства, архитектуры и дорожного хозяйства</w:t>
            </w:r>
          </w:p>
        </w:tc>
        <w:tc>
          <w:tcPr>
            <w:tcW w:w="1264" w:type="dxa"/>
            <w:vAlign w:val="center"/>
          </w:tcPr>
          <w:p w:rsidR="000A1558" w:rsidRPr="007F2E9A" w:rsidRDefault="000A1558" w:rsidP="000A1558">
            <w:pPr>
              <w:spacing w:after="0" w:line="240" w:lineRule="auto"/>
              <w:contextualSpacing/>
              <w:rPr>
                <w:rFonts w:ascii="Times New Roman" w:hAnsi="Times New Roman" w:cs="Times New Roman"/>
                <w:sz w:val="24"/>
                <w:szCs w:val="24"/>
              </w:rPr>
            </w:pPr>
            <w:r w:rsidRPr="007F2E9A">
              <w:rPr>
                <w:rFonts w:ascii="Times New Roman" w:hAnsi="Times New Roman" w:cs="Times New Roman"/>
                <w:sz w:val="24"/>
                <w:szCs w:val="24"/>
              </w:rPr>
              <w:t xml:space="preserve">    535,50</w:t>
            </w:r>
          </w:p>
        </w:tc>
        <w:tc>
          <w:tcPr>
            <w:tcW w:w="1212" w:type="dxa"/>
            <w:vAlign w:val="center"/>
          </w:tcPr>
          <w:p w:rsidR="000A1558" w:rsidRPr="007F2E9A" w:rsidRDefault="000A1558" w:rsidP="000A1558">
            <w:pPr>
              <w:tabs>
                <w:tab w:val="left" w:pos="500"/>
              </w:tabs>
              <w:spacing w:after="0" w:line="240" w:lineRule="auto"/>
              <w:contextualSpacing/>
              <w:jc w:val="center"/>
              <w:rPr>
                <w:rFonts w:ascii="Times New Roman" w:hAnsi="Times New Roman" w:cs="Times New Roman"/>
                <w:sz w:val="24"/>
                <w:szCs w:val="24"/>
              </w:rPr>
            </w:pPr>
            <w:r w:rsidRPr="007F2E9A">
              <w:rPr>
                <w:rFonts w:ascii="Times New Roman" w:hAnsi="Times New Roman" w:cs="Times New Roman"/>
                <w:sz w:val="24"/>
                <w:szCs w:val="24"/>
              </w:rPr>
              <w:t>535,50</w:t>
            </w:r>
          </w:p>
        </w:tc>
      </w:tr>
      <w:tr w:rsidR="007F2E9A" w:rsidRPr="007F2E9A" w:rsidTr="000A1558">
        <w:trPr>
          <w:trHeight w:val="410"/>
        </w:trPr>
        <w:tc>
          <w:tcPr>
            <w:tcW w:w="1274" w:type="dxa"/>
          </w:tcPr>
          <w:p w:rsidR="000A1558" w:rsidRPr="007F2E9A" w:rsidRDefault="000A1558" w:rsidP="000A1558">
            <w:pPr>
              <w:spacing w:after="0" w:line="240" w:lineRule="auto"/>
              <w:ind w:firstLine="709"/>
              <w:contextualSpacing/>
              <w:jc w:val="center"/>
              <w:rPr>
                <w:rFonts w:ascii="Times New Roman" w:hAnsi="Times New Roman" w:cs="Times New Roman"/>
                <w:sz w:val="24"/>
                <w:szCs w:val="24"/>
              </w:rPr>
            </w:pPr>
          </w:p>
        </w:tc>
        <w:tc>
          <w:tcPr>
            <w:tcW w:w="5004" w:type="dxa"/>
            <w:vAlign w:val="center"/>
          </w:tcPr>
          <w:p w:rsidR="000A1558" w:rsidRPr="007F2E9A" w:rsidRDefault="000A1558" w:rsidP="000A1558">
            <w:pPr>
              <w:spacing w:after="0" w:line="240" w:lineRule="auto"/>
              <w:ind w:firstLine="709"/>
              <w:contextualSpacing/>
              <w:rPr>
                <w:rFonts w:ascii="Times New Roman" w:hAnsi="Times New Roman" w:cs="Times New Roman"/>
                <w:b/>
                <w:sz w:val="24"/>
                <w:szCs w:val="24"/>
              </w:rPr>
            </w:pPr>
            <w:r w:rsidRPr="007F2E9A">
              <w:rPr>
                <w:rFonts w:ascii="Times New Roman" w:hAnsi="Times New Roman" w:cs="Times New Roman"/>
                <w:b/>
                <w:sz w:val="24"/>
                <w:szCs w:val="24"/>
              </w:rPr>
              <w:t>Итого:</w:t>
            </w:r>
          </w:p>
        </w:tc>
        <w:tc>
          <w:tcPr>
            <w:tcW w:w="1264" w:type="dxa"/>
            <w:vAlign w:val="center"/>
          </w:tcPr>
          <w:p w:rsidR="000A1558" w:rsidRPr="007F2E9A" w:rsidRDefault="000A1558" w:rsidP="000A1558">
            <w:pPr>
              <w:spacing w:after="0" w:line="240" w:lineRule="auto"/>
              <w:contextualSpacing/>
              <w:jc w:val="center"/>
              <w:rPr>
                <w:rFonts w:ascii="Times New Roman" w:hAnsi="Times New Roman" w:cs="Times New Roman"/>
                <w:b/>
                <w:sz w:val="24"/>
                <w:szCs w:val="24"/>
              </w:rPr>
            </w:pPr>
            <w:r w:rsidRPr="007F2E9A">
              <w:rPr>
                <w:rFonts w:ascii="Times New Roman" w:hAnsi="Times New Roman" w:cs="Times New Roman"/>
                <w:b/>
                <w:sz w:val="24"/>
                <w:szCs w:val="24"/>
              </w:rPr>
              <w:t>2988,9</w:t>
            </w:r>
            <w:r w:rsidR="0063195A" w:rsidRPr="007F2E9A">
              <w:rPr>
                <w:rFonts w:ascii="Times New Roman" w:hAnsi="Times New Roman" w:cs="Times New Roman"/>
                <w:b/>
                <w:sz w:val="24"/>
                <w:szCs w:val="24"/>
              </w:rPr>
              <w:t>0</w:t>
            </w:r>
          </w:p>
        </w:tc>
        <w:tc>
          <w:tcPr>
            <w:tcW w:w="1212" w:type="dxa"/>
            <w:vAlign w:val="center"/>
          </w:tcPr>
          <w:p w:rsidR="000A1558" w:rsidRPr="007F2E9A" w:rsidRDefault="000A1558" w:rsidP="000A1558">
            <w:pPr>
              <w:spacing w:after="0" w:line="240" w:lineRule="auto"/>
              <w:contextualSpacing/>
              <w:jc w:val="center"/>
              <w:rPr>
                <w:rFonts w:ascii="Times New Roman" w:hAnsi="Times New Roman" w:cs="Times New Roman"/>
                <w:b/>
                <w:sz w:val="24"/>
                <w:szCs w:val="24"/>
              </w:rPr>
            </w:pPr>
            <w:r w:rsidRPr="007F2E9A">
              <w:rPr>
                <w:rFonts w:ascii="Times New Roman" w:hAnsi="Times New Roman" w:cs="Times New Roman"/>
                <w:b/>
                <w:sz w:val="24"/>
                <w:szCs w:val="24"/>
              </w:rPr>
              <w:t>1590,8</w:t>
            </w:r>
            <w:r w:rsidR="0063195A" w:rsidRPr="007F2E9A">
              <w:rPr>
                <w:rFonts w:ascii="Times New Roman" w:hAnsi="Times New Roman" w:cs="Times New Roman"/>
                <w:b/>
                <w:sz w:val="24"/>
                <w:szCs w:val="24"/>
              </w:rPr>
              <w:t>0</w:t>
            </w:r>
          </w:p>
        </w:tc>
      </w:tr>
    </w:tbl>
    <w:p w:rsidR="0087519D" w:rsidRPr="007F2E9A" w:rsidRDefault="0087519D" w:rsidP="0015469D">
      <w:pPr>
        <w:spacing w:after="0" w:line="240" w:lineRule="auto"/>
        <w:ind w:firstLine="709"/>
        <w:contextualSpacing/>
        <w:jc w:val="both"/>
        <w:rPr>
          <w:rFonts w:ascii="Times New Roman" w:hAnsi="Times New Roman" w:cs="Times New Roman"/>
          <w:sz w:val="28"/>
          <w:szCs w:val="28"/>
        </w:rPr>
      </w:pPr>
    </w:p>
    <w:p w:rsidR="00883925" w:rsidRPr="007F2E9A" w:rsidRDefault="0042235F" w:rsidP="00FD3F08">
      <w:pPr>
        <w:tabs>
          <w:tab w:val="left" w:pos="900"/>
        </w:tabs>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ab/>
      </w:r>
    </w:p>
    <w:p w:rsidR="000A1558" w:rsidRPr="007F2E9A" w:rsidRDefault="000A1558" w:rsidP="00FD3F08">
      <w:pPr>
        <w:tabs>
          <w:tab w:val="left" w:pos="900"/>
        </w:tabs>
        <w:spacing w:after="0" w:line="240" w:lineRule="auto"/>
        <w:ind w:firstLine="709"/>
        <w:contextualSpacing/>
        <w:jc w:val="both"/>
        <w:rPr>
          <w:rFonts w:ascii="Times New Roman" w:hAnsi="Times New Roman" w:cs="Times New Roman"/>
          <w:sz w:val="28"/>
          <w:szCs w:val="28"/>
        </w:rPr>
      </w:pPr>
    </w:p>
    <w:p w:rsidR="00715257" w:rsidRPr="007F2E9A" w:rsidRDefault="00715257"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2E5240" w:rsidRPr="007F2E9A" w:rsidRDefault="002E5240" w:rsidP="00FD3F08">
      <w:pPr>
        <w:tabs>
          <w:tab w:val="left" w:pos="900"/>
        </w:tabs>
        <w:spacing w:after="0" w:line="240" w:lineRule="auto"/>
        <w:ind w:firstLine="709"/>
        <w:contextualSpacing/>
        <w:jc w:val="both"/>
        <w:rPr>
          <w:rFonts w:ascii="Times New Roman" w:hAnsi="Times New Roman" w:cs="Times New Roman"/>
          <w:sz w:val="28"/>
          <w:szCs w:val="28"/>
        </w:rPr>
      </w:pPr>
    </w:p>
    <w:p w:rsidR="0042235F" w:rsidRPr="007F2E9A" w:rsidRDefault="00715257" w:rsidP="00FD3F08">
      <w:pPr>
        <w:tabs>
          <w:tab w:val="left" w:pos="900"/>
        </w:tabs>
        <w:spacing w:after="0" w:line="240" w:lineRule="auto"/>
        <w:ind w:firstLine="709"/>
        <w:contextualSpacing/>
        <w:jc w:val="both"/>
        <w:rPr>
          <w:rFonts w:ascii="Times New Roman" w:hAnsi="Times New Roman" w:cs="Times New Roman"/>
          <w:b/>
          <w:bCs/>
          <w:sz w:val="28"/>
          <w:szCs w:val="28"/>
        </w:rPr>
      </w:pPr>
      <w:r w:rsidRPr="007F2E9A">
        <w:rPr>
          <w:rFonts w:ascii="Times New Roman" w:hAnsi="Times New Roman" w:cs="Times New Roman"/>
          <w:sz w:val="28"/>
          <w:szCs w:val="28"/>
        </w:rPr>
        <w:t>С</w:t>
      </w:r>
      <w:r w:rsidR="0042235F" w:rsidRPr="007F2E9A">
        <w:rPr>
          <w:rFonts w:ascii="Times New Roman" w:hAnsi="Times New Roman" w:cs="Times New Roman"/>
          <w:sz w:val="28"/>
          <w:szCs w:val="28"/>
        </w:rPr>
        <w:t>татьей 157 Бюджетного кодекса Российской Федерации «Бюджетные полномочия органов государственного (муниципального) финансового контроля» предусмотрено проведение экспертизы проектов муниципальных программ.</w:t>
      </w:r>
    </w:p>
    <w:p w:rsidR="0042235F" w:rsidRPr="007F2E9A" w:rsidRDefault="00E43AE1" w:rsidP="00E43AE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нарушении ст.157 БК РФ и п.3.4.2.</w:t>
      </w:r>
      <w:r w:rsidR="00CD1511" w:rsidRPr="007F2E9A">
        <w:rPr>
          <w:rFonts w:ascii="Times New Roman" w:hAnsi="Times New Roman" w:cs="Times New Roman"/>
          <w:sz w:val="28"/>
          <w:szCs w:val="28"/>
        </w:rPr>
        <w:t xml:space="preserve"> </w:t>
      </w:r>
      <w:r w:rsidRPr="007F2E9A">
        <w:rPr>
          <w:rFonts w:ascii="Times New Roman" w:hAnsi="Times New Roman" w:cs="Times New Roman"/>
          <w:sz w:val="28"/>
          <w:szCs w:val="28"/>
        </w:rPr>
        <w:t>разработанного Порядка №126 от 13.08.2014 года данные муниципальные программы не предоставл</w:t>
      </w:r>
      <w:r w:rsidR="00883925" w:rsidRPr="007F2E9A">
        <w:rPr>
          <w:rFonts w:ascii="Times New Roman" w:hAnsi="Times New Roman" w:cs="Times New Roman"/>
          <w:sz w:val="28"/>
          <w:szCs w:val="28"/>
        </w:rPr>
        <w:t>ялись</w:t>
      </w:r>
      <w:r w:rsidRPr="007F2E9A">
        <w:rPr>
          <w:rFonts w:ascii="Times New Roman" w:hAnsi="Times New Roman" w:cs="Times New Roman"/>
          <w:sz w:val="28"/>
          <w:szCs w:val="28"/>
        </w:rPr>
        <w:t xml:space="preserve"> в </w:t>
      </w:r>
      <w:r w:rsidR="00FD3F08" w:rsidRPr="007F2E9A">
        <w:rPr>
          <w:rFonts w:ascii="Times New Roman" w:hAnsi="Times New Roman" w:cs="Times New Roman"/>
          <w:sz w:val="28"/>
          <w:szCs w:val="28"/>
        </w:rPr>
        <w:lastRenderedPageBreak/>
        <w:t>к</w:t>
      </w:r>
      <w:r w:rsidRPr="007F2E9A">
        <w:rPr>
          <w:rFonts w:ascii="Times New Roman" w:hAnsi="Times New Roman" w:cs="Times New Roman"/>
          <w:sz w:val="28"/>
          <w:szCs w:val="28"/>
        </w:rPr>
        <w:t>онтрольно-счетную палату муниципального образования Славянский район для проведения финансово-экономической экспертизы.</w:t>
      </w:r>
    </w:p>
    <w:p w:rsidR="0042235F" w:rsidRPr="007F2E9A" w:rsidRDefault="0042235F" w:rsidP="00E43AE1">
      <w:pPr>
        <w:spacing w:after="0" w:line="240" w:lineRule="auto"/>
        <w:ind w:firstLine="709"/>
        <w:contextualSpacing/>
        <w:jc w:val="both"/>
        <w:rPr>
          <w:rFonts w:ascii="Times New Roman" w:hAnsi="Times New Roman" w:cs="Times New Roman"/>
          <w:b/>
          <w:sz w:val="28"/>
          <w:szCs w:val="28"/>
        </w:rPr>
      </w:pPr>
    </w:p>
    <w:p w:rsidR="0087519D" w:rsidRPr="007F2E9A" w:rsidRDefault="0087519D" w:rsidP="00C76924">
      <w:pPr>
        <w:spacing w:after="0" w:line="240" w:lineRule="auto"/>
        <w:ind w:firstLine="709"/>
        <w:contextualSpacing/>
        <w:jc w:val="center"/>
        <w:rPr>
          <w:rFonts w:ascii="Times New Roman" w:hAnsi="Times New Roman" w:cs="Times New Roman"/>
          <w:b/>
          <w:sz w:val="28"/>
          <w:szCs w:val="28"/>
        </w:rPr>
      </w:pPr>
      <w:r w:rsidRPr="007F2E9A">
        <w:rPr>
          <w:rFonts w:ascii="Times New Roman" w:hAnsi="Times New Roman" w:cs="Times New Roman"/>
          <w:b/>
          <w:sz w:val="28"/>
          <w:szCs w:val="28"/>
        </w:rPr>
        <w:t>Выводы и предложения</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Проект решения Совета </w:t>
      </w:r>
      <w:r w:rsidR="00F2525C" w:rsidRPr="007F2E9A">
        <w:rPr>
          <w:rFonts w:ascii="Times New Roman" w:hAnsi="Times New Roman" w:cs="Times New Roman"/>
          <w:sz w:val="28"/>
          <w:szCs w:val="28"/>
        </w:rPr>
        <w:t>Прибрежного</w:t>
      </w:r>
      <w:r w:rsidRPr="007F2E9A">
        <w:rPr>
          <w:rFonts w:ascii="Times New Roman" w:hAnsi="Times New Roman" w:cs="Times New Roman"/>
          <w:sz w:val="28"/>
          <w:szCs w:val="28"/>
        </w:rPr>
        <w:t xml:space="preserve"> сельского</w:t>
      </w:r>
      <w:r w:rsidR="003F4C81" w:rsidRPr="007F2E9A">
        <w:rPr>
          <w:rFonts w:ascii="Times New Roman" w:hAnsi="Times New Roman" w:cs="Times New Roman"/>
          <w:sz w:val="28"/>
          <w:szCs w:val="28"/>
        </w:rPr>
        <w:t xml:space="preserve"> поселения Славянского района «</w:t>
      </w:r>
      <w:r w:rsidRPr="007F2E9A">
        <w:rPr>
          <w:rFonts w:ascii="Times New Roman" w:hAnsi="Times New Roman" w:cs="Times New Roman"/>
          <w:sz w:val="28"/>
          <w:szCs w:val="28"/>
        </w:rPr>
        <w:t xml:space="preserve">О бюджете </w:t>
      </w:r>
      <w:r w:rsidR="00F2525C" w:rsidRPr="007F2E9A">
        <w:rPr>
          <w:rFonts w:ascii="Times New Roman" w:hAnsi="Times New Roman" w:cs="Times New Roman"/>
          <w:sz w:val="28"/>
          <w:szCs w:val="28"/>
        </w:rPr>
        <w:t>Прибрежного</w:t>
      </w:r>
      <w:r w:rsidRPr="007F2E9A">
        <w:rPr>
          <w:rFonts w:ascii="Times New Roman" w:hAnsi="Times New Roman" w:cs="Times New Roman"/>
          <w:sz w:val="28"/>
          <w:szCs w:val="28"/>
        </w:rPr>
        <w:t xml:space="preserve"> сельского поселения Славянского района на 201</w:t>
      </w:r>
      <w:r w:rsidR="003F4C81"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составлен в соответствии с бюджетным законодательством и нормативно-правовыми актами органов местного самоуправления </w:t>
      </w:r>
      <w:r w:rsidR="00F2525C" w:rsidRPr="007F2E9A">
        <w:rPr>
          <w:rFonts w:ascii="Times New Roman" w:hAnsi="Times New Roman" w:cs="Times New Roman"/>
          <w:sz w:val="28"/>
          <w:szCs w:val="28"/>
        </w:rPr>
        <w:t>Прибрежного</w:t>
      </w:r>
      <w:r w:rsidRPr="007F2E9A">
        <w:rPr>
          <w:rFonts w:ascii="Times New Roman" w:hAnsi="Times New Roman" w:cs="Times New Roman"/>
          <w:sz w:val="28"/>
          <w:szCs w:val="28"/>
        </w:rPr>
        <w:t xml:space="preserve"> сельского поселения Славянского района. </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Представленный проект бюджета сбалансирован по доходам, расходам и источникам внутреннего дефицита бюджета, дефицит бюджета равен нулю.</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Общий объём доходов бюджета муниципального образования на 201</w:t>
      </w:r>
      <w:r w:rsidR="00B059E7" w:rsidRPr="007F2E9A">
        <w:rPr>
          <w:rFonts w:ascii="Times New Roman" w:hAnsi="Times New Roman" w:cs="Times New Roman"/>
          <w:sz w:val="28"/>
          <w:szCs w:val="28"/>
        </w:rPr>
        <w:t xml:space="preserve">7 </w:t>
      </w:r>
      <w:r w:rsidRPr="007F2E9A">
        <w:rPr>
          <w:rFonts w:ascii="Times New Roman" w:hAnsi="Times New Roman" w:cs="Times New Roman"/>
          <w:sz w:val="28"/>
          <w:szCs w:val="28"/>
        </w:rPr>
        <w:t xml:space="preserve">год спрогнозирован и составит </w:t>
      </w:r>
      <w:r w:rsidR="00B059E7" w:rsidRPr="007F2E9A">
        <w:rPr>
          <w:rFonts w:ascii="Times New Roman" w:hAnsi="Times New Roman" w:cs="Times New Roman"/>
          <w:sz w:val="28"/>
          <w:szCs w:val="28"/>
        </w:rPr>
        <w:t>30 337,30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в том числе собственные доходы </w:t>
      </w:r>
      <w:r w:rsidR="00B059E7" w:rsidRPr="007F2E9A">
        <w:rPr>
          <w:rFonts w:ascii="Times New Roman" w:hAnsi="Times New Roman" w:cs="Times New Roman"/>
          <w:sz w:val="28"/>
          <w:szCs w:val="28"/>
        </w:rPr>
        <w:t>28745,00</w:t>
      </w:r>
      <w:r w:rsidR="00F2525C" w:rsidRPr="007F2E9A">
        <w:rPr>
          <w:rFonts w:ascii="Times New Roman" w:hAnsi="Times New Roman" w:cs="Times New Roman"/>
          <w:sz w:val="28"/>
          <w:szCs w:val="28"/>
        </w:rPr>
        <w:t xml:space="preserve"> </w:t>
      </w:r>
      <w:proofErr w:type="spellStart"/>
      <w:r w:rsidR="00F2525C" w:rsidRPr="007F2E9A">
        <w:rPr>
          <w:rFonts w:ascii="Times New Roman" w:hAnsi="Times New Roman" w:cs="Times New Roman"/>
          <w:sz w:val="28"/>
          <w:szCs w:val="28"/>
        </w:rPr>
        <w:t>тыс.</w:t>
      </w:r>
      <w:r w:rsidRPr="007F2E9A">
        <w:rPr>
          <w:rFonts w:ascii="Times New Roman" w:hAnsi="Times New Roman" w:cs="Times New Roman"/>
          <w:sz w:val="28"/>
          <w:szCs w:val="28"/>
        </w:rPr>
        <w:t>руб</w:t>
      </w:r>
      <w:r w:rsidR="00F2525C" w:rsidRPr="007F2E9A">
        <w:rPr>
          <w:rFonts w:ascii="Times New Roman" w:hAnsi="Times New Roman" w:cs="Times New Roman"/>
          <w:sz w:val="28"/>
          <w:szCs w:val="28"/>
        </w:rPr>
        <w:t>лей</w:t>
      </w:r>
      <w:proofErr w:type="spellEnd"/>
      <w:r w:rsidRPr="007F2E9A">
        <w:rPr>
          <w:rFonts w:ascii="Times New Roman" w:hAnsi="Times New Roman" w:cs="Times New Roman"/>
          <w:sz w:val="28"/>
          <w:szCs w:val="28"/>
        </w:rPr>
        <w:t xml:space="preserve">. или </w:t>
      </w:r>
      <w:r w:rsidR="00B059E7" w:rsidRPr="007F2E9A">
        <w:rPr>
          <w:rFonts w:ascii="Times New Roman" w:hAnsi="Times New Roman" w:cs="Times New Roman"/>
          <w:sz w:val="28"/>
          <w:szCs w:val="28"/>
        </w:rPr>
        <w:t>94,8</w:t>
      </w:r>
      <w:r w:rsidRPr="007F2E9A">
        <w:rPr>
          <w:rFonts w:ascii="Times New Roman" w:hAnsi="Times New Roman" w:cs="Times New Roman"/>
          <w:sz w:val="28"/>
          <w:szCs w:val="28"/>
        </w:rPr>
        <w:t>% от общего объёма доходов.</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Расходная часть бюджета 201</w:t>
      </w:r>
      <w:r w:rsidR="00B059E7"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года запланирована в сумме </w:t>
      </w:r>
      <w:r w:rsidR="00B059E7" w:rsidRPr="007F2E9A">
        <w:rPr>
          <w:rFonts w:ascii="Times New Roman" w:hAnsi="Times New Roman" w:cs="Times New Roman"/>
          <w:sz w:val="28"/>
          <w:szCs w:val="28"/>
        </w:rPr>
        <w:t>30 337,30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соответствии с требованиями п.3 ст.184.1 Бюджетного кодекса РФ, проектом решения о бюджете муниципального образования установлены:</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-перечень главных администраторов доходов бюджета;</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-перечень главных администраторов финансирования дефицита бюджета;</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-общий объём бюджетных ассигнований, направляемых на исполнение публичных нормативных обязательств;</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-объём межбюджетных трансфертов, получаемых из других бюджетов бюджетной системы РФ;</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-верхний предел муниципального долга по состоянию на 1 января 2017 года, в том числе верхний предел долга по муниципальным гарантиям; </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-перечень муниципальных программ.</w:t>
      </w:r>
    </w:p>
    <w:p w:rsidR="00B059E7" w:rsidRPr="007F2E9A" w:rsidRDefault="00B059E7" w:rsidP="00B059E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Объём межбюджетных трансфертов, получаемых из других бюджетов бюджетной системы РФ на 201</w:t>
      </w:r>
      <w:r w:rsidR="009B0184">
        <w:rPr>
          <w:rFonts w:ascii="Times New Roman" w:hAnsi="Times New Roman" w:cs="Times New Roman"/>
          <w:sz w:val="28"/>
          <w:szCs w:val="28"/>
        </w:rPr>
        <w:t>7</w:t>
      </w:r>
      <w:r w:rsidRPr="007F2E9A">
        <w:rPr>
          <w:rFonts w:ascii="Times New Roman" w:hAnsi="Times New Roman" w:cs="Times New Roman"/>
          <w:sz w:val="28"/>
          <w:szCs w:val="28"/>
        </w:rPr>
        <w:t xml:space="preserve"> год – 1592,3</w:t>
      </w:r>
      <w:r w:rsidR="0063195A"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B059E7" w:rsidRPr="007F2E9A" w:rsidRDefault="00B059E7" w:rsidP="00B059E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Общий объём межбюджетных трансфертов, предоставляемых другим бюджетам бюджетной системы Российской Федерации на 201</w:t>
      </w:r>
      <w:r w:rsidR="009B0184">
        <w:rPr>
          <w:rFonts w:ascii="Times New Roman" w:hAnsi="Times New Roman" w:cs="Times New Roman"/>
          <w:sz w:val="28"/>
          <w:szCs w:val="28"/>
        </w:rPr>
        <w:t>7</w:t>
      </w:r>
      <w:r w:rsidRPr="007F2E9A">
        <w:rPr>
          <w:rFonts w:ascii="Times New Roman" w:hAnsi="Times New Roman" w:cs="Times New Roman"/>
          <w:sz w:val="28"/>
          <w:szCs w:val="28"/>
        </w:rPr>
        <w:t xml:space="preserve"> год составит -  96,4</w:t>
      </w:r>
      <w:r w:rsidR="0063195A"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B059E7" w:rsidRPr="007F2E9A" w:rsidRDefault="00B059E7" w:rsidP="00B059E7">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расходах по разделу</w:t>
      </w:r>
      <w:r w:rsidR="0063195A" w:rsidRPr="007F2E9A">
        <w:rPr>
          <w:rFonts w:ascii="Times New Roman" w:hAnsi="Times New Roman" w:cs="Times New Roman"/>
          <w:sz w:val="28"/>
          <w:szCs w:val="28"/>
        </w:rPr>
        <w:t xml:space="preserve"> «Жилищно-коммунальное хозяйство»</w:t>
      </w:r>
      <w:r w:rsidRPr="007F2E9A">
        <w:rPr>
          <w:rFonts w:ascii="Times New Roman" w:hAnsi="Times New Roman" w:cs="Times New Roman"/>
          <w:sz w:val="28"/>
          <w:szCs w:val="28"/>
        </w:rPr>
        <w:t xml:space="preserve"> в 2017 году предусмотрены расходы по межбюджетным трансфертам на осуществления передаваемых полномочий по организации теплоснабжения в границах Прибрежного сельского поселения Славянского ра</w:t>
      </w:r>
      <w:r w:rsidR="0063195A" w:rsidRPr="007F2E9A">
        <w:rPr>
          <w:rFonts w:ascii="Times New Roman" w:hAnsi="Times New Roman" w:cs="Times New Roman"/>
          <w:sz w:val="28"/>
          <w:szCs w:val="28"/>
        </w:rPr>
        <w:t xml:space="preserve">йона в сумме 29,00 </w:t>
      </w:r>
      <w:proofErr w:type="spellStart"/>
      <w:r w:rsidR="0063195A" w:rsidRPr="007F2E9A">
        <w:rPr>
          <w:rFonts w:ascii="Times New Roman" w:hAnsi="Times New Roman" w:cs="Times New Roman"/>
          <w:sz w:val="28"/>
          <w:szCs w:val="28"/>
        </w:rPr>
        <w:t>тыс</w:t>
      </w:r>
      <w:proofErr w:type="gramStart"/>
      <w:r w:rsidR="0063195A" w:rsidRPr="007F2E9A">
        <w:rPr>
          <w:rFonts w:ascii="Times New Roman" w:hAnsi="Times New Roman" w:cs="Times New Roman"/>
          <w:sz w:val="28"/>
          <w:szCs w:val="28"/>
        </w:rPr>
        <w:t>.р</w:t>
      </w:r>
      <w:proofErr w:type="gramEnd"/>
      <w:r w:rsidR="0063195A" w:rsidRPr="007F2E9A">
        <w:rPr>
          <w:rFonts w:ascii="Times New Roman" w:hAnsi="Times New Roman" w:cs="Times New Roman"/>
          <w:sz w:val="28"/>
          <w:szCs w:val="28"/>
        </w:rPr>
        <w:t>ублей</w:t>
      </w:r>
      <w:proofErr w:type="spellEnd"/>
      <w:r w:rsidR="0063195A" w:rsidRPr="007F2E9A">
        <w:rPr>
          <w:rFonts w:ascii="Times New Roman" w:hAnsi="Times New Roman" w:cs="Times New Roman"/>
          <w:sz w:val="28"/>
          <w:szCs w:val="28"/>
        </w:rPr>
        <w:t xml:space="preserve">. </w:t>
      </w:r>
      <w:r w:rsidRPr="007F2E9A">
        <w:rPr>
          <w:rFonts w:ascii="Times New Roman" w:hAnsi="Times New Roman" w:cs="Times New Roman"/>
          <w:sz w:val="28"/>
          <w:szCs w:val="28"/>
        </w:rPr>
        <w:t xml:space="preserve">Методика по определению размера суммы межбюджетного  трансферта на осуществления передаваемых полномочий по организации теплоснабжения в </w:t>
      </w:r>
      <w:r w:rsidRPr="007F2E9A">
        <w:rPr>
          <w:rFonts w:ascii="Times New Roman" w:hAnsi="Times New Roman" w:cs="Times New Roman"/>
          <w:sz w:val="28"/>
          <w:szCs w:val="28"/>
        </w:rPr>
        <w:lastRenderedPageBreak/>
        <w:t>границах Прибрежного сельского поселения Славянского района муниципальным образованием не разработана.</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Общий объем бюджетных ассигнований, направляемых на исполнение публично-нормативных обязательств установлен в сумме </w:t>
      </w:r>
      <w:r w:rsidR="00F2525C" w:rsidRPr="007F2E9A">
        <w:rPr>
          <w:rFonts w:ascii="Times New Roman" w:hAnsi="Times New Roman" w:cs="Times New Roman"/>
          <w:sz w:val="28"/>
          <w:szCs w:val="28"/>
        </w:rPr>
        <w:t>50,0</w:t>
      </w:r>
      <w:r w:rsidR="0063195A" w:rsidRPr="007F2E9A">
        <w:rPr>
          <w:rFonts w:ascii="Times New Roman" w:hAnsi="Times New Roman" w:cs="Times New Roman"/>
          <w:sz w:val="28"/>
          <w:szCs w:val="28"/>
        </w:rPr>
        <w:t>0</w:t>
      </w:r>
      <w:r w:rsidR="00F2525C" w:rsidRPr="007F2E9A">
        <w:rPr>
          <w:rFonts w:ascii="Times New Roman" w:hAnsi="Times New Roman" w:cs="Times New Roman"/>
          <w:sz w:val="28"/>
          <w:szCs w:val="28"/>
        </w:rPr>
        <w:t xml:space="preserve"> </w:t>
      </w:r>
      <w:proofErr w:type="spellStart"/>
      <w:r w:rsidR="00F2525C" w:rsidRPr="007F2E9A">
        <w:rPr>
          <w:rFonts w:ascii="Times New Roman" w:hAnsi="Times New Roman" w:cs="Times New Roman"/>
          <w:sz w:val="28"/>
          <w:szCs w:val="28"/>
        </w:rPr>
        <w:t>тыс</w:t>
      </w:r>
      <w:proofErr w:type="gramStart"/>
      <w:r w:rsidR="00F2525C"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(п.3 ст. 184 БК РФ).</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Проектом бюджета установлен размер резервного фонда администрации муниципального образования</w:t>
      </w:r>
      <w:r w:rsidR="00F2525C" w:rsidRPr="007F2E9A">
        <w:rPr>
          <w:rFonts w:ascii="Times New Roman" w:hAnsi="Times New Roman" w:cs="Times New Roman"/>
          <w:sz w:val="28"/>
          <w:szCs w:val="28"/>
        </w:rPr>
        <w:t xml:space="preserve"> на 201</w:t>
      </w:r>
      <w:r w:rsidR="00B059E7" w:rsidRPr="007F2E9A">
        <w:rPr>
          <w:rFonts w:ascii="Times New Roman" w:hAnsi="Times New Roman" w:cs="Times New Roman"/>
          <w:sz w:val="28"/>
          <w:szCs w:val="28"/>
        </w:rPr>
        <w:t>7</w:t>
      </w:r>
      <w:r w:rsidR="00F2525C" w:rsidRPr="007F2E9A">
        <w:rPr>
          <w:rFonts w:ascii="Times New Roman" w:hAnsi="Times New Roman" w:cs="Times New Roman"/>
          <w:sz w:val="28"/>
          <w:szCs w:val="28"/>
        </w:rPr>
        <w:t xml:space="preserve"> год в сумме 100,0 </w:t>
      </w:r>
      <w:proofErr w:type="spellStart"/>
      <w:r w:rsidR="00F2525C" w:rsidRPr="007F2E9A">
        <w:rPr>
          <w:rFonts w:ascii="Times New Roman" w:hAnsi="Times New Roman" w:cs="Times New Roman"/>
          <w:sz w:val="28"/>
          <w:szCs w:val="28"/>
        </w:rPr>
        <w:t>тыс</w:t>
      </w:r>
      <w:proofErr w:type="gramStart"/>
      <w:r w:rsidR="00F2525C"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что соответствует ограничениям, установленным п.3 ст.81 БК РФ.</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Дорожный фонд </w:t>
      </w:r>
      <w:r w:rsidR="00CD1511" w:rsidRPr="007F2E9A">
        <w:rPr>
          <w:rFonts w:ascii="Times New Roman" w:hAnsi="Times New Roman" w:cs="Times New Roman"/>
          <w:sz w:val="28"/>
          <w:szCs w:val="28"/>
        </w:rPr>
        <w:t>Прибрежного</w:t>
      </w:r>
      <w:r w:rsidRPr="007F2E9A">
        <w:rPr>
          <w:rFonts w:ascii="Times New Roman" w:hAnsi="Times New Roman" w:cs="Times New Roman"/>
          <w:sz w:val="28"/>
          <w:szCs w:val="28"/>
        </w:rPr>
        <w:t xml:space="preserve"> сельского поселения предусмотрен в сумме </w:t>
      </w:r>
      <w:r w:rsidR="00F2525C" w:rsidRPr="007F2E9A">
        <w:rPr>
          <w:rFonts w:ascii="Times New Roman" w:hAnsi="Times New Roman" w:cs="Times New Roman"/>
          <w:sz w:val="28"/>
          <w:szCs w:val="28"/>
        </w:rPr>
        <w:t>4000,0</w:t>
      </w:r>
      <w:r w:rsidR="0063195A" w:rsidRPr="007F2E9A">
        <w:rPr>
          <w:rFonts w:ascii="Times New Roman" w:hAnsi="Times New Roman" w:cs="Times New Roman"/>
          <w:sz w:val="28"/>
          <w:szCs w:val="28"/>
        </w:rPr>
        <w:t>0</w:t>
      </w:r>
      <w:r w:rsidRPr="007F2E9A">
        <w:rPr>
          <w:rFonts w:ascii="Times New Roman" w:hAnsi="Times New Roman" w:cs="Times New Roman"/>
          <w:sz w:val="28"/>
          <w:szCs w:val="28"/>
        </w:rPr>
        <w:t xml:space="preserve"> </w:t>
      </w:r>
      <w:proofErr w:type="spellStart"/>
      <w:r w:rsidRPr="007F2E9A">
        <w:rPr>
          <w:rFonts w:ascii="Times New Roman" w:hAnsi="Times New Roman" w:cs="Times New Roman"/>
          <w:sz w:val="28"/>
          <w:szCs w:val="28"/>
        </w:rPr>
        <w:t>тыс</w:t>
      </w:r>
      <w:proofErr w:type="gramStart"/>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Проектом бюджета определен верхний предел муниципального внутреннего долга на 1 января 201</w:t>
      </w:r>
      <w:r w:rsidR="00B059E7" w:rsidRPr="007F2E9A">
        <w:rPr>
          <w:rFonts w:ascii="Times New Roman" w:hAnsi="Times New Roman" w:cs="Times New Roman"/>
          <w:sz w:val="28"/>
          <w:szCs w:val="28"/>
        </w:rPr>
        <w:t>8</w:t>
      </w:r>
      <w:r w:rsidRPr="007F2E9A">
        <w:rPr>
          <w:rFonts w:ascii="Times New Roman" w:hAnsi="Times New Roman" w:cs="Times New Roman"/>
          <w:sz w:val="28"/>
          <w:szCs w:val="28"/>
        </w:rPr>
        <w:t xml:space="preserve"> года в сумме </w:t>
      </w:r>
      <w:r w:rsidR="00F2525C" w:rsidRPr="007F2E9A">
        <w:rPr>
          <w:rFonts w:ascii="Times New Roman" w:hAnsi="Times New Roman" w:cs="Times New Roman"/>
          <w:sz w:val="28"/>
          <w:szCs w:val="28"/>
        </w:rPr>
        <w:t>1200,0</w:t>
      </w:r>
      <w:r w:rsidR="0063195A" w:rsidRPr="007F2E9A">
        <w:rPr>
          <w:rFonts w:ascii="Times New Roman" w:hAnsi="Times New Roman" w:cs="Times New Roman"/>
          <w:sz w:val="28"/>
          <w:szCs w:val="28"/>
        </w:rPr>
        <w:t>0</w:t>
      </w:r>
      <w:r w:rsidR="00F2525C" w:rsidRPr="007F2E9A">
        <w:rPr>
          <w:rFonts w:ascii="Times New Roman" w:hAnsi="Times New Roman" w:cs="Times New Roman"/>
          <w:sz w:val="28"/>
          <w:szCs w:val="28"/>
        </w:rPr>
        <w:t xml:space="preserve"> </w:t>
      </w:r>
      <w:proofErr w:type="spellStart"/>
      <w:r w:rsidR="00F2525C" w:rsidRPr="007F2E9A">
        <w:rPr>
          <w:rFonts w:ascii="Times New Roman" w:hAnsi="Times New Roman" w:cs="Times New Roman"/>
          <w:sz w:val="28"/>
          <w:szCs w:val="28"/>
        </w:rPr>
        <w:t>тыс</w:t>
      </w:r>
      <w:proofErr w:type="gramStart"/>
      <w:r w:rsidR="00F2525C" w:rsidRPr="007F2E9A">
        <w:rPr>
          <w:rFonts w:ascii="Times New Roman" w:hAnsi="Times New Roman" w:cs="Times New Roman"/>
          <w:sz w:val="28"/>
          <w:szCs w:val="28"/>
        </w:rPr>
        <w:t>.</w:t>
      </w:r>
      <w:r w:rsidRPr="007F2E9A">
        <w:rPr>
          <w:rFonts w:ascii="Times New Roman" w:hAnsi="Times New Roman" w:cs="Times New Roman"/>
          <w:sz w:val="28"/>
          <w:szCs w:val="28"/>
        </w:rPr>
        <w:t>р</w:t>
      </w:r>
      <w:proofErr w:type="gramEnd"/>
      <w:r w:rsidRPr="007F2E9A">
        <w:rPr>
          <w:rFonts w:ascii="Times New Roman" w:hAnsi="Times New Roman" w:cs="Times New Roman"/>
          <w:sz w:val="28"/>
          <w:szCs w:val="28"/>
        </w:rPr>
        <w:t>ублей</w:t>
      </w:r>
      <w:proofErr w:type="spellEnd"/>
      <w:r w:rsidRPr="007F2E9A">
        <w:rPr>
          <w:rFonts w:ascii="Times New Roman" w:hAnsi="Times New Roman" w:cs="Times New Roman"/>
          <w:sz w:val="28"/>
          <w:szCs w:val="28"/>
        </w:rPr>
        <w:t xml:space="preserve">, который не превышает предельного объема муниципального долга (п.3 ст.107 БК РФ), в том числе по муниципальным гарантиям муниципального образования </w:t>
      </w:r>
      <w:r w:rsidR="00CD1511" w:rsidRPr="007F2E9A">
        <w:rPr>
          <w:rFonts w:ascii="Times New Roman" w:hAnsi="Times New Roman" w:cs="Times New Roman"/>
          <w:sz w:val="28"/>
          <w:szCs w:val="28"/>
        </w:rPr>
        <w:t>Прибрежное</w:t>
      </w:r>
      <w:r w:rsidRPr="007F2E9A">
        <w:rPr>
          <w:rFonts w:ascii="Times New Roman" w:hAnsi="Times New Roman" w:cs="Times New Roman"/>
          <w:sz w:val="28"/>
          <w:szCs w:val="28"/>
        </w:rPr>
        <w:t xml:space="preserve"> сельское поселение</w:t>
      </w:r>
      <w:r w:rsidR="00B059E7" w:rsidRPr="007F2E9A">
        <w:rPr>
          <w:rFonts w:ascii="Times New Roman" w:hAnsi="Times New Roman" w:cs="Times New Roman"/>
          <w:sz w:val="28"/>
          <w:szCs w:val="28"/>
        </w:rPr>
        <w:t xml:space="preserve"> Славянского района</w:t>
      </w:r>
      <w:r w:rsidRPr="007F2E9A">
        <w:rPr>
          <w:rFonts w:ascii="Times New Roman" w:hAnsi="Times New Roman" w:cs="Times New Roman"/>
          <w:sz w:val="28"/>
          <w:szCs w:val="28"/>
        </w:rPr>
        <w:t xml:space="preserve"> 0,0</w:t>
      </w:r>
      <w:r w:rsidR="0063195A" w:rsidRPr="007F2E9A">
        <w:rPr>
          <w:rFonts w:ascii="Times New Roman" w:hAnsi="Times New Roman" w:cs="Times New Roman"/>
          <w:sz w:val="28"/>
          <w:szCs w:val="28"/>
        </w:rPr>
        <w:t>0</w:t>
      </w:r>
      <w:r w:rsidRPr="007F2E9A">
        <w:rPr>
          <w:rFonts w:ascii="Times New Roman" w:hAnsi="Times New Roman" w:cs="Times New Roman"/>
          <w:sz w:val="28"/>
          <w:szCs w:val="28"/>
        </w:rPr>
        <w:t xml:space="preserve"> тыс. рублей (ст.111 БК РФ).</w:t>
      </w:r>
    </w:p>
    <w:p w:rsidR="00AD321C"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Проектом бюджета предусмотрены расходы на реализацию мероприятий по </w:t>
      </w:r>
      <w:r w:rsidR="00B059E7" w:rsidRPr="007F2E9A">
        <w:rPr>
          <w:rFonts w:ascii="Times New Roman" w:hAnsi="Times New Roman" w:cs="Times New Roman"/>
          <w:sz w:val="28"/>
          <w:szCs w:val="28"/>
        </w:rPr>
        <w:t>шести</w:t>
      </w:r>
      <w:r w:rsidRPr="007F2E9A">
        <w:rPr>
          <w:rFonts w:ascii="Times New Roman" w:hAnsi="Times New Roman" w:cs="Times New Roman"/>
          <w:sz w:val="28"/>
          <w:szCs w:val="28"/>
        </w:rPr>
        <w:t xml:space="preserve"> муниципальным программам в сумме </w:t>
      </w:r>
      <w:r w:rsidR="00B059E7" w:rsidRPr="007F2E9A">
        <w:rPr>
          <w:rFonts w:ascii="Times New Roman" w:hAnsi="Times New Roman" w:cs="Times New Roman"/>
          <w:sz w:val="28"/>
          <w:szCs w:val="28"/>
        </w:rPr>
        <w:t>2 988,90</w:t>
      </w:r>
      <w:r w:rsidR="00AD321C" w:rsidRPr="007F2E9A">
        <w:rPr>
          <w:rFonts w:ascii="Times New Roman" w:hAnsi="Times New Roman" w:cs="Times New Roman"/>
          <w:sz w:val="28"/>
          <w:szCs w:val="28"/>
        </w:rPr>
        <w:t xml:space="preserve"> </w:t>
      </w:r>
      <w:proofErr w:type="spellStart"/>
      <w:r w:rsidR="00AD321C" w:rsidRPr="007F2E9A">
        <w:rPr>
          <w:rFonts w:ascii="Times New Roman" w:hAnsi="Times New Roman" w:cs="Times New Roman"/>
          <w:sz w:val="28"/>
          <w:szCs w:val="28"/>
        </w:rPr>
        <w:t>тыс</w:t>
      </w:r>
      <w:proofErr w:type="gramStart"/>
      <w:r w:rsidR="00AD321C" w:rsidRPr="007F2E9A">
        <w:rPr>
          <w:rFonts w:ascii="Times New Roman" w:hAnsi="Times New Roman" w:cs="Times New Roman"/>
          <w:sz w:val="28"/>
          <w:szCs w:val="28"/>
        </w:rPr>
        <w:t>.р</w:t>
      </w:r>
      <w:proofErr w:type="gramEnd"/>
      <w:r w:rsidR="00AD321C" w:rsidRPr="007F2E9A">
        <w:rPr>
          <w:rFonts w:ascii="Times New Roman" w:hAnsi="Times New Roman" w:cs="Times New Roman"/>
          <w:sz w:val="28"/>
          <w:szCs w:val="28"/>
        </w:rPr>
        <w:t>ублей</w:t>
      </w:r>
      <w:proofErr w:type="spellEnd"/>
      <w:r w:rsidR="00AD321C" w:rsidRPr="007F2E9A">
        <w:rPr>
          <w:rFonts w:ascii="Times New Roman" w:hAnsi="Times New Roman" w:cs="Times New Roman"/>
          <w:sz w:val="28"/>
          <w:szCs w:val="28"/>
        </w:rPr>
        <w:t>.</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В нарушении ст.157 БК РФ и п.3.4.2. разработанного Порядка №</w:t>
      </w:r>
      <w:r w:rsidR="00AD321C" w:rsidRPr="007F2E9A">
        <w:rPr>
          <w:rFonts w:ascii="Times New Roman" w:hAnsi="Times New Roman" w:cs="Times New Roman"/>
          <w:sz w:val="28"/>
          <w:szCs w:val="28"/>
        </w:rPr>
        <w:t>226</w:t>
      </w:r>
      <w:r w:rsidRPr="007F2E9A">
        <w:rPr>
          <w:rFonts w:ascii="Times New Roman" w:hAnsi="Times New Roman" w:cs="Times New Roman"/>
          <w:sz w:val="28"/>
          <w:szCs w:val="28"/>
        </w:rPr>
        <w:t xml:space="preserve"> от </w:t>
      </w:r>
      <w:r w:rsidR="00AD321C" w:rsidRPr="007F2E9A">
        <w:rPr>
          <w:rFonts w:ascii="Times New Roman" w:hAnsi="Times New Roman" w:cs="Times New Roman"/>
          <w:sz w:val="28"/>
          <w:szCs w:val="28"/>
        </w:rPr>
        <w:t>13</w:t>
      </w:r>
      <w:r w:rsidRPr="007F2E9A">
        <w:rPr>
          <w:rFonts w:ascii="Times New Roman" w:hAnsi="Times New Roman" w:cs="Times New Roman"/>
          <w:sz w:val="28"/>
          <w:szCs w:val="28"/>
        </w:rPr>
        <w:t>.08.2014 года данные муниципальные программы не предоставлялись в контрольно-счетную палату муниципального образования Славянский район для проведения финансово-экономической экспертизы.</w:t>
      </w:r>
    </w:p>
    <w:p w:rsidR="0063195A" w:rsidRPr="007F2E9A" w:rsidRDefault="0063195A" w:rsidP="0063195A">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В 2017 году муниципальным образованием не планируется  привлечение и погашение кредитов от других бюджетов бюджетной системы Российской Федерации, в связи с чем, в программе муниципальных заимствований Прибрежного сельского поселения  и в источниках внутреннего финансирования дефицита бюджета суммы не запланированы. </w:t>
      </w:r>
    </w:p>
    <w:p w:rsidR="00F400A5" w:rsidRPr="007F2E9A" w:rsidRDefault="00F400A5" w:rsidP="00364601">
      <w:pPr>
        <w:spacing w:after="0" w:line="240" w:lineRule="auto"/>
        <w:ind w:firstLine="709"/>
        <w:contextualSpacing/>
        <w:jc w:val="both"/>
        <w:rPr>
          <w:rFonts w:ascii="Times New Roman" w:hAnsi="Times New Roman" w:cs="Times New Roman"/>
          <w:b/>
          <w:sz w:val="28"/>
          <w:szCs w:val="28"/>
        </w:rPr>
      </w:pPr>
    </w:p>
    <w:p w:rsidR="00364601" w:rsidRPr="007F2E9A" w:rsidRDefault="00364601" w:rsidP="00364601">
      <w:pPr>
        <w:spacing w:after="0" w:line="240" w:lineRule="auto"/>
        <w:ind w:firstLine="709"/>
        <w:contextualSpacing/>
        <w:jc w:val="both"/>
        <w:rPr>
          <w:rFonts w:ascii="Times New Roman" w:hAnsi="Times New Roman" w:cs="Times New Roman"/>
          <w:b/>
          <w:sz w:val="28"/>
          <w:szCs w:val="28"/>
        </w:rPr>
      </w:pPr>
      <w:r w:rsidRPr="007F2E9A">
        <w:rPr>
          <w:rFonts w:ascii="Times New Roman" w:hAnsi="Times New Roman" w:cs="Times New Roman"/>
          <w:b/>
          <w:sz w:val="28"/>
          <w:szCs w:val="28"/>
        </w:rPr>
        <w:t>Предложения:</w:t>
      </w:r>
    </w:p>
    <w:p w:rsidR="00F400A5" w:rsidRPr="007F2E9A" w:rsidRDefault="00F400A5" w:rsidP="00364601">
      <w:pPr>
        <w:spacing w:after="0" w:line="240" w:lineRule="auto"/>
        <w:ind w:firstLine="709"/>
        <w:contextualSpacing/>
        <w:jc w:val="both"/>
        <w:rPr>
          <w:rFonts w:ascii="Times New Roman" w:hAnsi="Times New Roman" w:cs="Times New Roman"/>
          <w:sz w:val="28"/>
          <w:szCs w:val="28"/>
        </w:rPr>
      </w:pP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Учитывая средства на предстоящий 201</w:t>
      </w:r>
      <w:r w:rsidR="0063195A"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главному распорядителю средств бюджета следует:</w:t>
      </w:r>
    </w:p>
    <w:p w:rsidR="00AD321C" w:rsidRPr="007F2E9A" w:rsidRDefault="002E5240"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w:t>
      </w:r>
      <w:r w:rsidR="00AD321C" w:rsidRPr="007F2E9A">
        <w:rPr>
          <w:rFonts w:ascii="Times New Roman" w:hAnsi="Times New Roman" w:cs="Times New Roman"/>
          <w:sz w:val="28"/>
          <w:szCs w:val="28"/>
        </w:rPr>
        <w:t>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-Обеспечить целевое и эффективное расходование бюджетных средств;</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-При принятии муниципальных программ соблюдать все требования, предусмотренные Порядком от </w:t>
      </w:r>
      <w:r w:rsidR="00AD321C" w:rsidRPr="007F2E9A">
        <w:rPr>
          <w:rFonts w:ascii="Times New Roman" w:hAnsi="Times New Roman" w:cs="Times New Roman"/>
          <w:sz w:val="28"/>
          <w:szCs w:val="28"/>
        </w:rPr>
        <w:t xml:space="preserve">13.08.2014 </w:t>
      </w:r>
      <w:r w:rsidRPr="007F2E9A">
        <w:rPr>
          <w:rFonts w:ascii="Times New Roman" w:hAnsi="Times New Roman" w:cs="Times New Roman"/>
          <w:sz w:val="28"/>
          <w:szCs w:val="28"/>
        </w:rPr>
        <w:t xml:space="preserve"> №</w:t>
      </w:r>
      <w:r w:rsidR="00AD321C" w:rsidRPr="007F2E9A">
        <w:rPr>
          <w:rFonts w:ascii="Times New Roman" w:hAnsi="Times New Roman" w:cs="Times New Roman"/>
          <w:sz w:val="28"/>
          <w:szCs w:val="28"/>
        </w:rPr>
        <w:t>226</w:t>
      </w:r>
      <w:r w:rsidRPr="007F2E9A">
        <w:rPr>
          <w:rFonts w:ascii="Times New Roman" w:hAnsi="Times New Roman" w:cs="Times New Roman"/>
          <w:sz w:val="28"/>
          <w:szCs w:val="28"/>
        </w:rPr>
        <w:t>;</w:t>
      </w: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-Для проведения финансово-экономической экспертизы предоставлять проекты муниципальных программ в контрольно-счетную палату муниципального образования Славянский район (ст.157 БК РФ);</w:t>
      </w:r>
    </w:p>
    <w:p w:rsidR="00364601" w:rsidRPr="007F2E9A" w:rsidRDefault="0063195A"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lastRenderedPageBreak/>
        <w:t>-Разработать методику распределения межбюджетных трансфертов на осуществления передаваемых полномочий по организации теплоснабжения в границах Прибрежного сельского поселения Славянского района.</w:t>
      </w:r>
    </w:p>
    <w:p w:rsidR="0063195A" w:rsidRPr="007F2E9A" w:rsidRDefault="0063195A" w:rsidP="00364601">
      <w:pPr>
        <w:spacing w:after="0" w:line="240" w:lineRule="auto"/>
        <w:ind w:firstLine="709"/>
        <w:contextualSpacing/>
        <w:jc w:val="both"/>
        <w:rPr>
          <w:rFonts w:ascii="Times New Roman" w:hAnsi="Times New Roman" w:cs="Times New Roman"/>
          <w:sz w:val="28"/>
          <w:szCs w:val="28"/>
        </w:rPr>
      </w:pPr>
    </w:p>
    <w:p w:rsidR="00364601" w:rsidRPr="007F2E9A" w:rsidRDefault="00364601" w:rsidP="00364601">
      <w:pPr>
        <w:spacing w:after="0" w:line="240" w:lineRule="auto"/>
        <w:ind w:firstLine="709"/>
        <w:contextualSpacing/>
        <w:jc w:val="both"/>
        <w:rPr>
          <w:rFonts w:ascii="Times New Roman" w:hAnsi="Times New Roman" w:cs="Times New Roman"/>
          <w:sz w:val="28"/>
          <w:szCs w:val="28"/>
        </w:rPr>
      </w:pPr>
      <w:r w:rsidRPr="007F2E9A">
        <w:rPr>
          <w:rFonts w:ascii="Times New Roman" w:hAnsi="Times New Roman" w:cs="Times New Roman"/>
          <w:sz w:val="28"/>
          <w:szCs w:val="28"/>
        </w:rPr>
        <w:t xml:space="preserve">Предложенный к рассмотрению проект Решения Совета </w:t>
      </w:r>
      <w:r w:rsidR="00AD321C" w:rsidRPr="007F2E9A">
        <w:rPr>
          <w:rFonts w:ascii="Times New Roman" w:hAnsi="Times New Roman" w:cs="Times New Roman"/>
          <w:sz w:val="28"/>
          <w:szCs w:val="28"/>
        </w:rPr>
        <w:t xml:space="preserve">Прибрежного </w:t>
      </w:r>
      <w:r w:rsidRPr="007F2E9A">
        <w:rPr>
          <w:rFonts w:ascii="Times New Roman" w:hAnsi="Times New Roman" w:cs="Times New Roman"/>
          <w:sz w:val="28"/>
          <w:szCs w:val="28"/>
        </w:rPr>
        <w:t>сельского поселения</w:t>
      </w:r>
      <w:r w:rsidR="006010CC" w:rsidRPr="007F2E9A">
        <w:rPr>
          <w:rFonts w:ascii="Times New Roman" w:hAnsi="Times New Roman" w:cs="Times New Roman"/>
          <w:sz w:val="28"/>
          <w:szCs w:val="28"/>
        </w:rPr>
        <w:t xml:space="preserve"> Славянского района</w:t>
      </w:r>
      <w:r w:rsidRPr="007F2E9A">
        <w:rPr>
          <w:rFonts w:ascii="Times New Roman" w:hAnsi="Times New Roman" w:cs="Times New Roman"/>
          <w:sz w:val="28"/>
          <w:szCs w:val="28"/>
        </w:rPr>
        <w:t xml:space="preserve"> «О бюджете </w:t>
      </w:r>
      <w:r w:rsidR="00AD321C" w:rsidRPr="007F2E9A">
        <w:rPr>
          <w:rFonts w:ascii="Times New Roman" w:hAnsi="Times New Roman" w:cs="Times New Roman"/>
          <w:sz w:val="28"/>
          <w:szCs w:val="28"/>
        </w:rPr>
        <w:t>Прибрежного</w:t>
      </w:r>
      <w:r w:rsidRPr="007F2E9A">
        <w:rPr>
          <w:rFonts w:ascii="Times New Roman" w:hAnsi="Times New Roman" w:cs="Times New Roman"/>
          <w:sz w:val="28"/>
          <w:szCs w:val="28"/>
        </w:rPr>
        <w:t xml:space="preserve"> сельского поселения Славянского района на 201</w:t>
      </w:r>
      <w:r w:rsidR="0063195A" w:rsidRPr="007F2E9A">
        <w:rPr>
          <w:rFonts w:ascii="Times New Roman" w:hAnsi="Times New Roman" w:cs="Times New Roman"/>
          <w:sz w:val="28"/>
          <w:szCs w:val="28"/>
        </w:rPr>
        <w:t>7</w:t>
      </w:r>
      <w:r w:rsidRPr="007F2E9A">
        <w:rPr>
          <w:rFonts w:ascii="Times New Roman" w:hAnsi="Times New Roman" w:cs="Times New Roman"/>
          <w:sz w:val="28"/>
          <w:szCs w:val="28"/>
        </w:rPr>
        <w:t xml:space="preserve"> год», является сбалансированным, минимально достаточным, бездефицитным.</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p>
    <w:p w:rsidR="00364601" w:rsidRPr="00291403" w:rsidRDefault="00364601" w:rsidP="0015469D">
      <w:pPr>
        <w:spacing w:after="0" w:line="240" w:lineRule="auto"/>
        <w:ind w:firstLine="709"/>
        <w:contextualSpacing/>
        <w:jc w:val="both"/>
        <w:rPr>
          <w:rFonts w:ascii="Times New Roman" w:hAnsi="Times New Roman" w:cs="Times New Roman"/>
          <w:b/>
          <w:sz w:val="28"/>
          <w:szCs w:val="28"/>
        </w:rPr>
      </w:pPr>
    </w:p>
    <w:p w:rsidR="00F84284" w:rsidRPr="00291403" w:rsidRDefault="00F84284" w:rsidP="0015469D">
      <w:pPr>
        <w:spacing w:after="0" w:line="240" w:lineRule="auto"/>
        <w:ind w:firstLine="709"/>
        <w:contextualSpacing/>
        <w:jc w:val="both"/>
        <w:rPr>
          <w:rFonts w:ascii="Times New Roman" w:hAnsi="Times New Roman" w:cs="Times New Roman"/>
          <w:sz w:val="28"/>
          <w:szCs w:val="28"/>
        </w:rPr>
      </w:pPr>
    </w:p>
    <w:p w:rsidR="00D92E9C" w:rsidRPr="00291403" w:rsidRDefault="005B7459" w:rsidP="00D92E9C">
      <w:pPr>
        <w:spacing w:after="0" w:line="240" w:lineRule="auto"/>
        <w:jc w:val="both"/>
        <w:rPr>
          <w:rFonts w:ascii="Times New Roman" w:eastAsia="Times New Roman" w:hAnsi="Times New Roman" w:cs="Times New Roman"/>
          <w:sz w:val="28"/>
          <w:szCs w:val="28"/>
        </w:rPr>
      </w:pPr>
      <w:r w:rsidRPr="00291403">
        <w:rPr>
          <w:rFonts w:ascii="Times New Roman" w:eastAsia="Times New Roman" w:hAnsi="Times New Roman" w:cs="Times New Roman"/>
          <w:sz w:val="28"/>
          <w:szCs w:val="28"/>
        </w:rPr>
        <w:t>Инспектор</w:t>
      </w:r>
      <w:r w:rsidR="00D92E9C" w:rsidRPr="00291403">
        <w:rPr>
          <w:rFonts w:ascii="Times New Roman" w:eastAsia="Times New Roman" w:hAnsi="Times New Roman" w:cs="Times New Roman"/>
          <w:sz w:val="28"/>
          <w:szCs w:val="28"/>
        </w:rPr>
        <w:t xml:space="preserve"> контрольно-счетной палаты</w:t>
      </w:r>
    </w:p>
    <w:p w:rsidR="00D92E9C" w:rsidRPr="00291403" w:rsidRDefault="00D92E9C" w:rsidP="00D92E9C">
      <w:pPr>
        <w:spacing w:after="0" w:line="240" w:lineRule="auto"/>
        <w:jc w:val="both"/>
        <w:rPr>
          <w:rFonts w:ascii="Times New Roman" w:eastAsia="Times New Roman" w:hAnsi="Times New Roman" w:cs="Times New Roman"/>
          <w:sz w:val="28"/>
          <w:szCs w:val="28"/>
        </w:rPr>
      </w:pPr>
      <w:r w:rsidRPr="00291403">
        <w:rPr>
          <w:rFonts w:ascii="Times New Roman" w:eastAsia="Times New Roman" w:hAnsi="Times New Roman" w:cs="Times New Roman"/>
          <w:sz w:val="28"/>
          <w:szCs w:val="28"/>
        </w:rPr>
        <w:t xml:space="preserve">муниципального образования </w:t>
      </w:r>
    </w:p>
    <w:p w:rsidR="00D92E9C" w:rsidRPr="00291403" w:rsidRDefault="00D92E9C" w:rsidP="00D92E9C">
      <w:pPr>
        <w:spacing w:after="0" w:line="240" w:lineRule="auto"/>
        <w:jc w:val="both"/>
        <w:rPr>
          <w:rFonts w:ascii="Times New Roman" w:eastAsia="Times New Roman" w:hAnsi="Times New Roman" w:cs="Times New Roman"/>
          <w:sz w:val="28"/>
          <w:szCs w:val="28"/>
        </w:rPr>
      </w:pPr>
      <w:r w:rsidRPr="00291403">
        <w:rPr>
          <w:rFonts w:ascii="Times New Roman" w:eastAsia="Times New Roman" w:hAnsi="Times New Roman" w:cs="Times New Roman"/>
          <w:sz w:val="28"/>
          <w:szCs w:val="28"/>
        </w:rPr>
        <w:t>Славянский район</w:t>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005B7459" w:rsidRPr="00291403">
        <w:rPr>
          <w:rFonts w:ascii="Times New Roman" w:eastAsia="Times New Roman" w:hAnsi="Times New Roman" w:cs="Times New Roman"/>
          <w:sz w:val="28"/>
          <w:szCs w:val="28"/>
        </w:rPr>
        <w:t xml:space="preserve">                            </w:t>
      </w:r>
      <w:proofErr w:type="spellStart"/>
      <w:r w:rsidR="005B7459" w:rsidRPr="00291403">
        <w:rPr>
          <w:rFonts w:ascii="Times New Roman" w:eastAsia="Times New Roman" w:hAnsi="Times New Roman" w:cs="Times New Roman"/>
          <w:sz w:val="28"/>
          <w:szCs w:val="28"/>
        </w:rPr>
        <w:t>С.Н.Канцедайло</w:t>
      </w:r>
      <w:proofErr w:type="spellEnd"/>
    </w:p>
    <w:p w:rsidR="00C47E12" w:rsidRPr="00291403" w:rsidRDefault="00C47E12" w:rsidP="00D92E9C">
      <w:pPr>
        <w:ind w:firstLine="708"/>
        <w:rPr>
          <w:rFonts w:ascii="Times New Roman" w:hAnsi="Times New Roman" w:cs="Times New Roman"/>
          <w:sz w:val="28"/>
          <w:szCs w:val="28"/>
        </w:rPr>
      </w:pPr>
    </w:p>
    <w:p w:rsidR="00291403" w:rsidRPr="00291403" w:rsidRDefault="00291403">
      <w:pPr>
        <w:ind w:firstLine="708"/>
        <w:rPr>
          <w:rFonts w:ascii="Times New Roman" w:hAnsi="Times New Roman" w:cs="Times New Roman"/>
          <w:sz w:val="28"/>
          <w:szCs w:val="28"/>
        </w:rPr>
      </w:pPr>
    </w:p>
    <w:sectPr w:rsidR="00291403" w:rsidRPr="00291403" w:rsidSect="007F2E9A">
      <w:pgSz w:w="12240" w:h="15840"/>
      <w:pgMar w:top="1134" w:right="567" w:bottom="1134"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C34" w:rsidRDefault="00BE7C34" w:rsidP="00C50523">
      <w:pPr>
        <w:spacing w:after="0" w:line="240" w:lineRule="auto"/>
      </w:pPr>
      <w:r>
        <w:separator/>
      </w:r>
    </w:p>
  </w:endnote>
  <w:endnote w:type="continuationSeparator" w:id="0">
    <w:p w:rsidR="00BE7C34" w:rsidRDefault="00BE7C34" w:rsidP="00C5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C34" w:rsidRDefault="00BE7C34" w:rsidP="00C50523">
      <w:pPr>
        <w:spacing w:after="0" w:line="240" w:lineRule="auto"/>
      </w:pPr>
      <w:r>
        <w:separator/>
      </w:r>
    </w:p>
  </w:footnote>
  <w:footnote w:type="continuationSeparator" w:id="0">
    <w:p w:rsidR="00BE7C34" w:rsidRDefault="00BE7C34" w:rsidP="00C50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74"/>
    <w:rsid w:val="00006895"/>
    <w:rsid w:val="00013DC7"/>
    <w:rsid w:val="00016660"/>
    <w:rsid w:val="00017D58"/>
    <w:rsid w:val="00017E06"/>
    <w:rsid w:val="00024098"/>
    <w:rsid w:val="00027B71"/>
    <w:rsid w:val="00027F03"/>
    <w:rsid w:val="00035D68"/>
    <w:rsid w:val="00037B13"/>
    <w:rsid w:val="000404C1"/>
    <w:rsid w:val="00053159"/>
    <w:rsid w:val="000676B4"/>
    <w:rsid w:val="00067F4F"/>
    <w:rsid w:val="00071F5E"/>
    <w:rsid w:val="00073897"/>
    <w:rsid w:val="00083BFF"/>
    <w:rsid w:val="00090D0D"/>
    <w:rsid w:val="00092CB1"/>
    <w:rsid w:val="00093300"/>
    <w:rsid w:val="00096843"/>
    <w:rsid w:val="0009766C"/>
    <w:rsid w:val="000A1558"/>
    <w:rsid w:val="000A1C2A"/>
    <w:rsid w:val="000A3FF7"/>
    <w:rsid w:val="000A4282"/>
    <w:rsid w:val="000A4630"/>
    <w:rsid w:val="000B3CE8"/>
    <w:rsid w:val="000B5A52"/>
    <w:rsid w:val="000C2788"/>
    <w:rsid w:val="000C6D50"/>
    <w:rsid w:val="000D1E3B"/>
    <w:rsid w:val="000D6D20"/>
    <w:rsid w:val="000E018B"/>
    <w:rsid w:val="000E2CE8"/>
    <w:rsid w:val="000E5E39"/>
    <w:rsid w:val="0010050A"/>
    <w:rsid w:val="00101122"/>
    <w:rsid w:val="00107503"/>
    <w:rsid w:val="001131E7"/>
    <w:rsid w:val="00124858"/>
    <w:rsid w:val="001255CA"/>
    <w:rsid w:val="00125AFD"/>
    <w:rsid w:val="001269AF"/>
    <w:rsid w:val="00130418"/>
    <w:rsid w:val="00131389"/>
    <w:rsid w:val="001406E4"/>
    <w:rsid w:val="00140D74"/>
    <w:rsid w:val="00150A9F"/>
    <w:rsid w:val="0015469D"/>
    <w:rsid w:val="0015477D"/>
    <w:rsid w:val="00155B8E"/>
    <w:rsid w:val="0016039F"/>
    <w:rsid w:val="00167AA2"/>
    <w:rsid w:val="00173A85"/>
    <w:rsid w:val="00181CC3"/>
    <w:rsid w:val="00185C65"/>
    <w:rsid w:val="0018689F"/>
    <w:rsid w:val="00186929"/>
    <w:rsid w:val="0018728A"/>
    <w:rsid w:val="00194A08"/>
    <w:rsid w:val="001961FD"/>
    <w:rsid w:val="001A0809"/>
    <w:rsid w:val="001B0686"/>
    <w:rsid w:val="001B46C0"/>
    <w:rsid w:val="001B5257"/>
    <w:rsid w:val="001B53B6"/>
    <w:rsid w:val="001C0F03"/>
    <w:rsid w:val="001D1EE2"/>
    <w:rsid w:val="001D2D87"/>
    <w:rsid w:val="001F4190"/>
    <w:rsid w:val="001F7909"/>
    <w:rsid w:val="002131C3"/>
    <w:rsid w:val="00232348"/>
    <w:rsid w:val="0023480D"/>
    <w:rsid w:val="0023532F"/>
    <w:rsid w:val="00236168"/>
    <w:rsid w:val="00242232"/>
    <w:rsid w:val="00246CE8"/>
    <w:rsid w:val="00254AF1"/>
    <w:rsid w:val="00256C8E"/>
    <w:rsid w:val="002611C5"/>
    <w:rsid w:val="00261229"/>
    <w:rsid w:val="00261651"/>
    <w:rsid w:val="00261895"/>
    <w:rsid w:val="002705C9"/>
    <w:rsid w:val="002822F0"/>
    <w:rsid w:val="00291403"/>
    <w:rsid w:val="0029717D"/>
    <w:rsid w:val="002A060D"/>
    <w:rsid w:val="002A4A37"/>
    <w:rsid w:val="002A5A98"/>
    <w:rsid w:val="002A6E6A"/>
    <w:rsid w:val="002B29AB"/>
    <w:rsid w:val="002B679A"/>
    <w:rsid w:val="002D332E"/>
    <w:rsid w:val="002D48D5"/>
    <w:rsid w:val="002E2FE8"/>
    <w:rsid w:val="002E4989"/>
    <w:rsid w:val="002E5240"/>
    <w:rsid w:val="002E65B0"/>
    <w:rsid w:val="002F11F7"/>
    <w:rsid w:val="002F5E79"/>
    <w:rsid w:val="003001FB"/>
    <w:rsid w:val="00303C9F"/>
    <w:rsid w:val="00310372"/>
    <w:rsid w:val="00310CF3"/>
    <w:rsid w:val="00310EA9"/>
    <w:rsid w:val="00321994"/>
    <w:rsid w:val="00321C41"/>
    <w:rsid w:val="00322086"/>
    <w:rsid w:val="003232CC"/>
    <w:rsid w:val="00324469"/>
    <w:rsid w:val="00324727"/>
    <w:rsid w:val="003401AF"/>
    <w:rsid w:val="0034211B"/>
    <w:rsid w:val="00364601"/>
    <w:rsid w:val="003657C5"/>
    <w:rsid w:val="00365ED8"/>
    <w:rsid w:val="00367662"/>
    <w:rsid w:val="00372313"/>
    <w:rsid w:val="003740FB"/>
    <w:rsid w:val="0037699F"/>
    <w:rsid w:val="00376E3B"/>
    <w:rsid w:val="003770CA"/>
    <w:rsid w:val="003815DE"/>
    <w:rsid w:val="00386630"/>
    <w:rsid w:val="003872B8"/>
    <w:rsid w:val="00393A00"/>
    <w:rsid w:val="003A0681"/>
    <w:rsid w:val="003A1698"/>
    <w:rsid w:val="003A226A"/>
    <w:rsid w:val="003A6155"/>
    <w:rsid w:val="003B19B8"/>
    <w:rsid w:val="003B4729"/>
    <w:rsid w:val="003B53BF"/>
    <w:rsid w:val="003C06FC"/>
    <w:rsid w:val="003C36C4"/>
    <w:rsid w:val="003C3D94"/>
    <w:rsid w:val="003C6F07"/>
    <w:rsid w:val="003C7C29"/>
    <w:rsid w:val="003D1E5E"/>
    <w:rsid w:val="003D2D68"/>
    <w:rsid w:val="003D2EED"/>
    <w:rsid w:val="003D71BF"/>
    <w:rsid w:val="003F1473"/>
    <w:rsid w:val="003F4C81"/>
    <w:rsid w:val="00400507"/>
    <w:rsid w:val="00401B19"/>
    <w:rsid w:val="00404968"/>
    <w:rsid w:val="00407D3A"/>
    <w:rsid w:val="0041221C"/>
    <w:rsid w:val="00420947"/>
    <w:rsid w:val="0042235F"/>
    <w:rsid w:val="00432BDB"/>
    <w:rsid w:val="00440558"/>
    <w:rsid w:val="0044166D"/>
    <w:rsid w:val="00442E01"/>
    <w:rsid w:val="004467BC"/>
    <w:rsid w:val="00447D5F"/>
    <w:rsid w:val="00450AA2"/>
    <w:rsid w:val="00456B00"/>
    <w:rsid w:val="00460188"/>
    <w:rsid w:val="004632A6"/>
    <w:rsid w:val="00463621"/>
    <w:rsid w:val="00470244"/>
    <w:rsid w:val="00470C80"/>
    <w:rsid w:val="004739EE"/>
    <w:rsid w:val="00473D49"/>
    <w:rsid w:val="0047799D"/>
    <w:rsid w:val="0048089F"/>
    <w:rsid w:val="00486946"/>
    <w:rsid w:val="0049663A"/>
    <w:rsid w:val="00496FE6"/>
    <w:rsid w:val="00497C54"/>
    <w:rsid w:val="004A5382"/>
    <w:rsid w:val="004A5B88"/>
    <w:rsid w:val="004B1EDB"/>
    <w:rsid w:val="004B51E7"/>
    <w:rsid w:val="004B5324"/>
    <w:rsid w:val="004B64C2"/>
    <w:rsid w:val="004B7E22"/>
    <w:rsid w:val="004C0FE1"/>
    <w:rsid w:val="004C379D"/>
    <w:rsid w:val="004C47C4"/>
    <w:rsid w:val="004C6451"/>
    <w:rsid w:val="004D0A73"/>
    <w:rsid w:val="004D1624"/>
    <w:rsid w:val="004D198A"/>
    <w:rsid w:val="004D793F"/>
    <w:rsid w:val="004E0B96"/>
    <w:rsid w:val="004F7181"/>
    <w:rsid w:val="004F7D26"/>
    <w:rsid w:val="00506E3A"/>
    <w:rsid w:val="0051134E"/>
    <w:rsid w:val="005147C8"/>
    <w:rsid w:val="00522362"/>
    <w:rsid w:val="0053374A"/>
    <w:rsid w:val="005340DA"/>
    <w:rsid w:val="005342F2"/>
    <w:rsid w:val="00534D3C"/>
    <w:rsid w:val="005509BA"/>
    <w:rsid w:val="00555E23"/>
    <w:rsid w:val="00562776"/>
    <w:rsid w:val="00563EAC"/>
    <w:rsid w:val="00564EEB"/>
    <w:rsid w:val="005716B2"/>
    <w:rsid w:val="0057546F"/>
    <w:rsid w:val="0057759F"/>
    <w:rsid w:val="00582DAC"/>
    <w:rsid w:val="005836D9"/>
    <w:rsid w:val="0059487D"/>
    <w:rsid w:val="005B5E5C"/>
    <w:rsid w:val="005B7459"/>
    <w:rsid w:val="005C1D33"/>
    <w:rsid w:val="005C2F3C"/>
    <w:rsid w:val="005C47F8"/>
    <w:rsid w:val="005C7384"/>
    <w:rsid w:val="005D0148"/>
    <w:rsid w:val="005D15FD"/>
    <w:rsid w:val="005D6875"/>
    <w:rsid w:val="005D6F1D"/>
    <w:rsid w:val="005E548C"/>
    <w:rsid w:val="005E71A4"/>
    <w:rsid w:val="005F0F53"/>
    <w:rsid w:val="005F5665"/>
    <w:rsid w:val="005F5956"/>
    <w:rsid w:val="006000C0"/>
    <w:rsid w:val="00600CB8"/>
    <w:rsid w:val="006010CC"/>
    <w:rsid w:val="00605690"/>
    <w:rsid w:val="00611888"/>
    <w:rsid w:val="00617D49"/>
    <w:rsid w:val="006275C9"/>
    <w:rsid w:val="0063195A"/>
    <w:rsid w:val="00647998"/>
    <w:rsid w:val="0065291B"/>
    <w:rsid w:val="00674D50"/>
    <w:rsid w:val="0067661E"/>
    <w:rsid w:val="006853A2"/>
    <w:rsid w:val="006942E4"/>
    <w:rsid w:val="0069475D"/>
    <w:rsid w:val="0069500E"/>
    <w:rsid w:val="006B1E79"/>
    <w:rsid w:val="006B312E"/>
    <w:rsid w:val="006B514E"/>
    <w:rsid w:val="006B5537"/>
    <w:rsid w:val="006B774C"/>
    <w:rsid w:val="006B7F59"/>
    <w:rsid w:val="006C16F4"/>
    <w:rsid w:val="006C26A7"/>
    <w:rsid w:val="006C3FA3"/>
    <w:rsid w:val="006C4AAC"/>
    <w:rsid w:val="006D4128"/>
    <w:rsid w:val="006D5AE7"/>
    <w:rsid w:val="006E1139"/>
    <w:rsid w:val="006E455E"/>
    <w:rsid w:val="006E483B"/>
    <w:rsid w:val="006F15FE"/>
    <w:rsid w:val="006F1AA9"/>
    <w:rsid w:val="006F4C93"/>
    <w:rsid w:val="006F5400"/>
    <w:rsid w:val="006F6DEC"/>
    <w:rsid w:val="007033AB"/>
    <w:rsid w:val="0070659C"/>
    <w:rsid w:val="00706D91"/>
    <w:rsid w:val="00710D69"/>
    <w:rsid w:val="00715257"/>
    <w:rsid w:val="00717020"/>
    <w:rsid w:val="00722578"/>
    <w:rsid w:val="00724517"/>
    <w:rsid w:val="007246D1"/>
    <w:rsid w:val="00727F44"/>
    <w:rsid w:val="00737368"/>
    <w:rsid w:val="00741F1D"/>
    <w:rsid w:val="007439BF"/>
    <w:rsid w:val="0075551D"/>
    <w:rsid w:val="0075673D"/>
    <w:rsid w:val="00757DFF"/>
    <w:rsid w:val="007600FE"/>
    <w:rsid w:val="00760BA2"/>
    <w:rsid w:val="00761AE6"/>
    <w:rsid w:val="007654B2"/>
    <w:rsid w:val="00766646"/>
    <w:rsid w:val="00766C04"/>
    <w:rsid w:val="00772B65"/>
    <w:rsid w:val="007754BC"/>
    <w:rsid w:val="00776D1B"/>
    <w:rsid w:val="0078177E"/>
    <w:rsid w:val="007827A5"/>
    <w:rsid w:val="00791104"/>
    <w:rsid w:val="00791130"/>
    <w:rsid w:val="007A1480"/>
    <w:rsid w:val="007A4BAD"/>
    <w:rsid w:val="007B797F"/>
    <w:rsid w:val="007C2523"/>
    <w:rsid w:val="007D7A0C"/>
    <w:rsid w:val="007E0645"/>
    <w:rsid w:val="007E3A8B"/>
    <w:rsid w:val="007E4414"/>
    <w:rsid w:val="007E4D06"/>
    <w:rsid w:val="007F0109"/>
    <w:rsid w:val="007F266C"/>
    <w:rsid w:val="007F2E9A"/>
    <w:rsid w:val="00801AC9"/>
    <w:rsid w:val="008174D7"/>
    <w:rsid w:val="008229B2"/>
    <w:rsid w:val="008273DA"/>
    <w:rsid w:val="00832870"/>
    <w:rsid w:val="00832C17"/>
    <w:rsid w:val="00834244"/>
    <w:rsid w:val="0084255B"/>
    <w:rsid w:val="00847BB3"/>
    <w:rsid w:val="0086226A"/>
    <w:rsid w:val="0086290F"/>
    <w:rsid w:val="0087045E"/>
    <w:rsid w:val="00871930"/>
    <w:rsid w:val="00871BC4"/>
    <w:rsid w:val="00873923"/>
    <w:rsid w:val="0087519D"/>
    <w:rsid w:val="00875AEF"/>
    <w:rsid w:val="008774F1"/>
    <w:rsid w:val="0088175B"/>
    <w:rsid w:val="00881D47"/>
    <w:rsid w:val="00883925"/>
    <w:rsid w:val="008A1A1F"/>
    <w:rsid w:val="008A27C9"/>
    <w:rsid w:val="008A3D67"/>
    <w:rsid w:val="008A589E"/>
    <w:rsid w:val="008B6454"/>
    <w:rsid w:val="008C35D7"/>
    <w:rsid w:val="008C5949"/>
    <w:rsid w:val="008D4042"/>
    <w:rsid w:val="008E0DB4"/>
    <w:rsid w:val="008E4EEA"/>
    <w:rsid w:val="008E579E"/>
    <w:rsid w:val="008E6869"/>
    <w:rsid w:val="008F525E"/>
    <w:rsid w:val="008F7C61"/>
    <w:rsid w:val="009021BE"/>
    <w:rsid w:val="00905E68"/>
    <w:rsid w:val="009065F4"/>
    <w:rsid w:val="009103DE"/>
    <w:rsid w:val="00916826"/>
    <w:rsid w:val="00920795"/>
    <w:rsid w:val="00922B82"/>
    <w:rsid w:val="00933556"/>
    <w:rsid w:val="0094043A"/>
    <w:rsid w:val="009440DD"/>
    <w:rsid w:val="00944FB2"/>
    <w:rsid w:val="00964755"/>
    <w:rsid w:val="00966155"/>
    <w:rsid w:val="00966C33"/>
    <w:rsid w:val="00974273"/>
    <w:rsid w:val="009770E6"/>
    <w:rsid w:val="009806AF"/>
    <w:rsid w:val="00983170"/>
    <w:rsid w:val="00983BD0"/>
    <w:rsid w:val="00985614"/>
    <w:rsid w:val="00991DB8"/>
    <w:rsid w:val="00992C8C"/>
    <w:rsid w:val="00997CE4"/>
    <w:rsid w:val="009A09CF"/>
    <w:rsid w:val="009A0E12"/>
    <w:rsid w:val="009A1173"/>
    <w:rsid w:val="009A3221"/>
    <w:rsid w:val="009A4358"/>
    <w:rsid w:val="009A7EA1"/>
    <w:rsid w:val="009B0184"/>
    <w:rsid w:val="009B4A27"/>
    <w:rsid w:val="009B5E9C"/>
    <w:rsid w:val="009C3A4B"/>
    <w:rsid w:val="009C6D33"/>
    <w:rsid w:val="009D2DA8"/>
    <w:rsid w:val="009D35B8"/>
    <w:rsid w:val="009D6CE9"/>
    <w:rsid w:val="009E2334"/>
    <w:rsid w:val="009E24FD"/>
    <w:rsid w:val="009E516C"/>
    <w:rsid w:val="009E5633"/>
    <w:rsid w:val="009E5B59"/>
    <w:rsid w:val="009F7536"/>
    <w:rsid w:val="00A00864"/>
    <w:rsid w:val="00A00A68"/>
    <w:rsid w:val="00A065C0"/>
    <w:rsid w:val="00A107CA"/>
    <w:rsid w:val="00A10D0A"/>
    <w:rsid w:val="00A15640"/>
    <w:rsid w:val="00A269AD"/>
    <w:rsid w:val="00A27A65"/>
    <w:rsid w:val="00A32A26"/>
    <w:rsid w:val="00A415D2"/>
    <w:rsid w:val="00A417C1"/>
    <w:rsid w:val="00A51439"/>
    <w:rsid w:val="00A55AC1"/>
    <w:rsid w:val="00A562AD"/>
    <w:rsid w:val="00A57280"/>
    <w:rsid w:val="00A65BB8"/>
    <w:rsid w:val="00A747B5"/>
    <w:rsid w:val="00A7790E"/>
    <w:rsid w:val="00A8326E"/>
    <w:rsid w:val="00A8397A"/>
    <w:rsid w:val="00A855E0"/>
    <w:rsid w:val="00A859FC"/>
    <w:rsid w:val="00A85BC3"/>
    <w:rsid w:val="00A92916"/>
    <w:rsid w:val="00A97E33"/>
    <w:rsid w:val="00A97E8D"/>
    <w:rsid w:val="00AA06AE"/>
    <w:rsid w:val="00AA57B0"/>
    <w:rsid w:val="00AA60E3"/>
    <w:rsid w:val="00AB356C"/>
    <w:rsid w:val="00AB5358"/>
    <w:rsid w:val="00AB7309"/>
    <w:rsid w:val="00AC0EB0"/>
    <w:rsid w:val="00AC1C6D"/>
    <w:rsid w:val="00AC3D69"/>
    <w:rsid w:val="00AC78B8"/>
    <w:rsid w:val="00AD05B8"/>
    <w:rsid w:val="00AD0664"/>
    <w:rsid w:val="00AD2B0D"/>
    <w:rsid w:val="00AD321C"/>
    <w:rsid w:val="00AD637F"/>
    <w:rsid w:val="00AD7AC1"/>
    <w:rsid w:val="00AE2829"/>
    <w:rsid w:val="00AF02D4"/>
    <w:rsid w:val="00AF4333"/>
    <w:rsid w:val="00AF52C2"/>
    <w:rsid w:val="00AF62D1"/>
    <w:rsid w:val="00AF7384"/>
    <w:rsid w:val="00B04C96"/>
    <w:rsid w:val="00B059E7"/>
    <w:rsid w:val="00B10446"/>
    <w:rsid w:val="00B10B3D"/>
    <w:rsid w:val="00B12DAE"/>
    <w:rsid w:val="00B1441E"/>
    <w:rsid w:val="00B15B88"/>
    <w:rsid w:val="00B1636C"/>
    <w:rsid w:val="00B17265"/>
    <w:rsid w:val="00B226D8"/>
    <w:rsid w:val="00B2493F"/>
    <w:rsid w:val="00B26C6A"/>
    <w:rsid w:val="00B27578"/>
    <w:rsid w:val="00B30EF8"/>
    <w:rsid w:val="00B31AB8"/>
    <w:rsid w:val="00B34D0F"/>
    <w:rsid w:val="00B4543D"/>
    <w:rsid w:val="00B51196"/>
    <w:rsid w:val="00B53114"/>
    <w:rsid w:val="00B549A2"/>
    <w:rsid w:val="00B61676"/>
    <w:rsid w:val="00B616A9"/>
    <w:rsid w:val="00B70B2C"/>
    <w:rsid w:val="00B721F7"/>
    <w:rsid w:val="00B762C1"/>
    <w:rsid w:val="00B771D6"/>
    <w:rsid w:val="00B93D40"/>
    <w:rsid w:val="00B949C9"/>
    <w:rsid w:val="00B96B91"/>
    <w:rsid w:val="00BA34FE"/>
    <w:rsid w:val="00BA6BA3"/>
    <w:rsid w:val="00BA7A70"/>
    <w:rsid w:val="00BB17DC"/>
    <w:rsid w:val="00BB24E0"/>
    <w:rsid w:val="00BC3EF8"/>
    <w:rsid w:val="00BD7245"/>
    <w:rsid w:val="00BE12B9"/>
    <w:rsid w:val="00BE2FCD"/>
    <w:rsid w:val="00BE7C34"/>
    <w:rsid w:val="00BF090E"/>
    <w:rsid w:val="00BF1AF5"/>
    <w:rsid w:val="00BF1F2C"/>
    <w:rsid w:val="00BF345D"/>
    <w:rsid w:val="00BF4D4D"/>
    <w:rsid w:val="00C00DD4"/>
    <w:rsid w:val="00C01A32"/>
    <w:rsid w:val="00C12393"/>
    <w:rsid w:val="00C12CA9"/>
    <w:rsid w:val="00C15121"/>
    <w:rsid w:val="00C1647C"/>
    <w:rsid w:val="00C17905"/>
    <w:rsid w:val="00C17CC5"/>
    <w:rsid w:val="00C203AA"/>
    <w:rsid w:val="00C2479F"/>
    <w:rsid w:val="00C24832"/>
    <w:rsid w:val="00C2574C"/>
    <w:rsid w:val="00C279AA"/>
    <w:rsid w:val="00C33FEE"/>
    <w:rsid w:val="00C343EB"/>
    <w:rsid w:val="00C35E7B"/>
    <w:rsid w:val="00C35EC5"/>
    <w:rsid w:val="00C42168"/>
    <w:rsid w:val="00C4277C"/>
    <w:rsid w:val="00C45A25"/>
    <w:rsid w:val="00C46F37"/>
    <w:rsid w:val="00C472AA"/>
    <w:rsid w:val="00C47E12"/>
    <w:rsid w:val="00C50523"/>
    <w:rsid w:val="00C5221A"/>
    <w:rsid w:val="00C523B9"/>
    <w:rsid w:val="00C6613C"/>
    <w:rsid w:val="00C663B8"/>
    <w:rsid w:val="00C73EA9"/>
    <w:rsid w:val="00C76924"/>
    <w:rsid w:val="00C81BAD"/>
    <w:rsid w:val="00C86253"/>
    <w:rsid w:val="00C8653F"/>
    <w:rsid w:val="00C9102D"/>
    <w:rsid w:val="00C95D0A"/>
    <w:rsid w:val="00C96CB8"/>
    <w:rsid w:val="00C97E9C"/>
    <w:rsid w:val="00CA0875"/>
    <w:rsid w:val="00CA09CF"/>
    <w:rsid w:val="00CA0D33"/>
    <w:rsid w:val="00CA22BF"/>
    <w:rsid w:val="00CA26D4"/>
    <w:rsid w:val="00CB12AC"/>
    <w:rsid w:val="00CB3C14"/>
    <w:rsid w:val="00CC6A4A"/>
    <w:rsid w:val="00CC71E9"/>
    <w:rsid w:val="00CD1511"/>
    <w:rsid w:val="00CD294F"/>
    <w:rsid w:val="00CD44E7"/>
    <w:rsid w:val="00CD596A"/>
    <w:rsid w:val="00CE22C2"/>
    <w:rsid w:val="00CE3077"/>
    <w:rsid w:val="00CE329D"/>
    <w:rsid w:val="00CE3B74"/>
    <w:rsid w:val="00CF2D5D"/>
    <w:rsid w:val="00CF38A2"/>
    <w:rsid w:val="00CF6918"/>
    <w:rsid w:val="00D004CE"/>
    <w:rsid w:val="00D04532"/>
    <w:rsid w:val="00D04B58"/>
    <w:rsid w:val="00D05D57"/>
    <w:rsid w:val="00D06B32"/>
    <w:rsid w:val="00D10221"/>
    <w:rsid w:val="00D10405"/>
    <w:rsid w:val="00D1068E"/>
    <w:rsid w:val="00D119CA"/>
    <w:rsid w:val="00D22608"/>
    <w:rsid w:val="00D261F1"/>
    <w:rsid w:val="00D26FCA"/>
    <w:rsid w:val="00D27ED5"/>
    <w:rsid w:val="00D31877"/>
    <w:rsid w:val="00D3310C"/>
    <w:rsid w:val="00D3544D"/>
    <w:rsid w:val="00D35EC7"/>
    <w:rsid w:val="00D36686"/>
    <w:rsid w:val="00D41F24"/>
    <w:rsid w:val="00D45F5D"/>
    <w:rsid w:val="00D4619C"/>
    <w:rsid w:val="00D47053"/>
    <w:rsid w:val="00D5008B"/>
    <w:rsid w:val="00D501FA"/>
    <w:rsid w:val="00D52698"/>
    <w:rsid w:val="00D557AC"/>
    <w:rsid w:val="00D63E42"/>
    <w:rsid w:val="00D64A18"/>
    <w:rsid w:val="00D75E8B"/>
    <w:rsid w:val="00D8148E"/>
    <w:rsid w:val="00D8301C"/>
    <w:rsid w:val="00D86F1A"/>
    <w:rsid w:val="00D90428"/>
    <w:rsid w:val="00D917E6"/>
    <w:rsid w:val="00D92E9C"/>
    <w:rsid w:val="00D93D82"/>
    <w:rsid w:val="00D94F07"/>
    <w:rsid w:val="00DA5C17"/>
    <w:rsid w:val="00DB35AC"/>
    <w:rsid w:val="00DB6DDD"/>
    <w:rsid w:val="00DC26EF"/>
    <w:rsid w:val="00DC2A45"/>
    <w:rsid w:val="00DC611D"/>
    <w:rsid w:val="00DC672D"/>
    <w:rsid w:val="00DD6921"/>
    <w:rsid w:val="00DD69A0"/>
    <w:rsid w:val="00DD7E53"/>
    <w:rsid w:val="00DE2C58"/>
    <w:rsid w:val="00DE2D3E"/>
    <w:rsid w:val="00DF0A9D"/>
    <w:rsid w:val="00DF1B99"/>
    <w:rsid w:val="00E02CFB"/>
    <w:rsid w:val="00E05941"/>
    <w:rsid w:val="00E06B5A"/>
    <w:rsid w:val="00E114DC"/>
    <w:rsid w:val="00E21DD7"/>
    <w:rsid w:val="00E319B9"/>
    <w:rsid w:val="00E35055"/>
    <w:rsid w:val="00E43AE1"/>
    <w:rsid w:val="00E549FC"/>
    <w:rsid w:val="00E57B5E"/>
    <w:rsid w:val="00E62188"/>
    <w:rsid w:val="00E67B68"/>
    <w:rsid w:val="00E67F52"/>
    <w:rsid w:val="00E831EB"/>
    <w:rsid w:val="00E904A0"/>
    <w:rsid w:val="00E96009"/>
    <w:rsid w:val="00E96F80"/>
    <w:rsid w:val="00E97EB1"/>
    <w:rsid w:val="00EA2F50"/>
    <w:rsid w:val="00EB1F09"/>
    <w:rsid w:val="00EB1FCE"/>
    <w:rsid w:val="00EC3952"/>
    <w:rsid w:val="00EC57C9"/>
    <w:rsid w:val="00ED2DAF"/>
    <w:rsid w:val="00ED6DFE"/>
    <w:rsid w:val="00EE1D8B"/>
    <w:rsid w:val="00EE1E97"/>
    <w:rsid w:val="00EE6715"/>
    <w:rsid w:val="00EF04F3"/>
    <w:rsid w:val="00EF1033"/>
    <w:rsid w:val="00EF2115"/>
    <w:rsid w:val="00EF4D3F"/>
    <w:rsid w:val="00F05ABE"/>
    <w:rsid w:val="00F12D48"/>
    <w:rsid w:val="00F21766"/>
    <w:rsid w:val="00F2186B"/>
    <w:rsid w:val="00F2525C"/>
    <w:rsid w:val="00F266F7"/>
    <w:rsid w:val="00F2697B"/>
    <w:rsid w:val="00F31425"/>
    <w:rsid w:val="00F324A6"/>
    <w:rsid w:val="00F35A20"/>
    <w:rsid w:val="00F400A5"/>
    <w:rsid w:val="00F47B0D"/>
    <w:rsid w:val="00F51272"/>
    <w:rsid w:val="00F5514A"/>
    <w:rsid w:val="00F61E44"/>
    <w:rsid w:val="00F6389E"/>
    <w:rsid w:val="00F66B80"/>
    <w:rsid w:val="00F66C19"/>
    <w:rsid w:val="00F7047D"/>
    <w:rsid w:val="00F76650"/>
    <w:rsid w:val="00F84284"/>
    <w:rsid w:val="00F85D34"/>
    <w:rsid w:val="00F90AC3"/>
    <w:rsid w:val="00F92077"/>
    <w:rsid w:val="00F96055"/>
    <w:rsid w:val="00F970C8"/>
    <w:rsid w:val="00FA0710"/>
    <w:rsid w:val="00FA35A8"/>
    <w:rsid w:val="00FC081C"/>
    <w:rsid w:val="00FD3F08"/>
    <w:rsid w:val="00FD5147"/>
    <w:rsid w:val="00FD6267"/>
    <w:rsid w:val="00FD66E2"/>
    <w:rsid w:val="00FD670B"/>
    <w:rsid w:val="00FD696C"/>
    <w:rsid w:val="00FE4482"/>
    <w:rsid w:val="00FE4B62"/>
    <w:rsid w:val="00FF3FC1"/>
    <w:rsid w:val="00FF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25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5CA"/>
    <w:rPr>
      <w:rFonts w:ascii="Tahoma" w:hAnsi="Tahoma" w:cs="Tahoma"/>
      <w:sz w:val="16"/>
      <w:szCs w:val="16"/>
    </w:rPr>
  </w:style>
  <w:style w:type="paragraph" w:styleId="a6">
    <w:name w:val="header"/>
    <w:basedOn w:val="a"/>
    <w:link w:val="a7"/>
    <w:uiPriority w:val="99"/>
    <w:unhideWhenUsed/>
    <w:rsid w:val="00C505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0523"/>
  </w:style>
  <w:style w:type="paragraph" w:styleId="a8">
    <w:name w:val="footer"/>
    <w:basedOn w:val="a"/>
    <w:link w:val="a9"/>
    <w:uiPriority w:val="99"/>
    <w:unhideWhenUsed/>
    <w:rsid w:val="00C505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0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25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5CA"/>
    <w:rPr>
      <w:rFonts w:ascii="Tahoma" w:hAnsi="Tahoma" w:cs="Tahoma"/>
      <w:sz w:val="16"/>
      <w:szCs w:val="16"/>
    </w:rPr>
  </w:style>
  <w:style w:type="paragraph" w:styleId="a6">
    <w:name w:val="header"/>
    <w:basedOn w:val="a"/>
    <w:link w:val="a7"/>
    <w:uiPriority w:val="99"/>
    <w:unhideWhenUsed/>
    <w:rsid w:val="00C505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0523"/>
  </w:style>
  <w:style w:type="paragraph" w:styleId="a8">
    <w:name w:val="footer"/>
    <w:basedOn w:val="a"/>
    <w:link w:val="a9"/>
    <w:uiPriority w:val="99"/>
    <w:unhideWhenUsed/>
    <w:rsid w:val="00C505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6937">
      <w:bodyDiv w:val="1"/>
      <w:marLeft w:val="0"/>
      <w:marRight w:val="0"/>
      <w:marTop w:val="0"/>
      <w:marBottom w:val="0"/>
      <w:divBdr>
        <w:top w:val="none" w:sz="0" w:space="0" w:color="auto"/>
        <w:left w:val="none" w:sz="0" w:space="0" w:color="auto"/>
        <w:bottom w:val="none" w:sz="0" w:space="0" w:color="auto"/>
        <w:right w:val="none" w:sz="0" w:space="0" w:color="auto"/>
      </w:divBdr>
    </w:div>
    <w:div w:id="224881903">
      <w:bodyDiv w:val="1"/>
      <w:marLeft w:val="0"/>
      <w:marRight w:val="0"/>
      <w:marTop w:val="0"/>
      <w:marBottom w:val="0"/>
      <w:divBdr>
        <w:top w:val="none" w:sz="0" w:space="0" w:color="auto"/>
        <w:left w:val="none" w:sz="0" w:space="0" w:color="auto"/>
        <w:bottom w:val="none" w:sz="0" w:space="0" w:color="auto"/>
        <w:right w:val="none" w:sz="0" w:space="0" w:color="auto"/>
      </w:divBdr>
    </w:div>
    <w:div w:id="235405469">
      <w:bodyDiv w:val="1"/>
      <w:marLeft w:val="0"/>
      <w:marRight w:val="0"/>
      <w:marTop w:val="0"/>
      <w:marBottom w:val="0"/>
      <w:divBdr>
        <w:top w:val="none" w:sz="0" w:space="0" w:color="auto"/>
        <w:left w:val="none" w:sz="0" w:space="0" w:color="auto"/>
        <w:bottom w:val="none" w:sz="0" w:space="0" w:color="auto"/>
        <w:right w:val="none" w:sz="0" w:space="0" w:color="auto"/>
      </w:divBdr>
    </w:div>
    <w:div w:id="350306500">
      <w:bodyDiv w:val="1"/>
      <w:marLeft w:val="0"/>
      <w:marRight w:val="0"/>
      <w:marTop w:val="0"/>
      <w:marBottom w:val="0"/>
      <w:divBdr>
        <w:top w:val="none" w:sz="0" w:space="0" w:color="auto"/>
        <w:left w:val="none" w:sz="0" w:space="0" w:color="auto"/>
        <w:bottom w:val="none" w:sz="0" w:space="0" w:color="auto"/>
        <w:right w:val="none" w:sz="0" w:space="0" w:color="auto"/>
      </w:divBdr>
    </w:div>
    <w:div w:id="506018160">
      <w:bodyDiv w:val="1"/>
      <w:marLeft w:val="0"/>
      <w:marRight w:val="0"/>
      <w:marTop w:val="0"/>
      <w:marBottom w:val="0"/>
      <w:divBdr>
        <w:top w:val="none" w:sz="0" w:space="0" w:color="auto"/>
        <w:left w:val="none" w:sz="0" w:space="0" w:color="auto"/>
        <w:bottom w:val="none" w:sz="0" w:space="0" w:color="auto"/>
        <w:right w:val="none" w:sz="0" w:space="0" w:color="auto"/>
      </w:divBdr>
    </w:div>
    <w:div w:id="537276798">
      <w:bodyDiv w:val="1"/>
      <w:marLeft w:val="0"/>
      <w:marRight w:val="0"/>
      <w:marTop w:val="0"/>
      <w:marBottom w:val="0"/>
      <w:divBdr>
        <w:top w:val="none" w:sz="0" w:space="0" w:color="auto"/>
        <w:left w:val="none" w:sz="0" w:space="0" w:color="auto"/>
        <w:bottom w:val="none" w:sz="0" w:space="0" w:color="auto"/>
        <w:right w:val="none" w:sz="0" w:space="0" w:color="auto"/>
      </w:divBdr>
    </w:div>
    <w:div w:id="573048943">
      <w:bodyDiv w:val="1"/>
      <w:marLeft w:val="0"/>
      <w:marRight w:val="0"/>
      <w:marTop w:val="0"/>
      <w:marBottom w:val="0"/>
      <w:divBdr>
        <w:top w:val="none" w:sz="0" w:space="0" w:color="auto"/>
        <w:left w:val="none" w:sz="0" w:space="0" w:color="auto"/>
        <w:bottom w:val="none" w:sz="0" w:space="0" w:color="auto"/>
        <w:right w:val="none" w:sz="0" w:space="0" w:color="auto"/>
      </w:divBdr>
    </w:div>
    <w:div w:id="683365757">
      <w:bodyDiv w:val="1"/>
      <w:marLeft w:val="0"/>
      <w:marRight w:val="0"/>
      <w:marTop w:val="0"/>
      <w:marBottom w:val="0"/>
      <w:divBdr>
        <w:top w:val="none" w:sz="0" w:space="0" w:color="auto"/>
        <w:left w:val="none" w:sz="0" w:space="0" w:color="auto"/>
        <w:bottom w:val="none" w:sz="0" w:space="0" w:color="auto"/>
        <w:right w:val="none" w:sz="0" w:space="0" w:color="auto"/>
      </w:divBdr>
    </w:div>
    <w:div w:id="775059869">
      <w:bodyDiv w:val="1"/>
      <w:marLeft w:val="0"/>
      <w:marRight w:val="0"/>
      <w:marTop w:val="0"/>
      <w:marBottom w:val="0"/>
      <w:divBdr>
        <w:top w:val="none" w:sz="0" w:space="0" w:color="auto"/>
        <w:left w:val="none" w:sz="0" w:space="0" w:color="auto"/>
        <w:bottom w:val="none" w:sz="0" w:space="0" w:color="auto"/>
        <w:right w:val="none" w:sz="0" w:space="0" w:color="auto"/>
      </w:divBdr>
    </w:div>
    <w:div w:id="782000338">
      <w:bodyDiv w:val="1"/>
      <w:marLeft w:val="0"/>
      <w:marRight w:val="0"/>
      <w:marTop w:val="0"/>
      <w:marBottom w:val="0"/>
      <w:divBdr>
        <w:top w:val="none" w:sz="0" w:space="0" w:color="auto"/>
        <w:left w:val="none" w:sz="0" w:space="0" w:color="auto"/>
        <w:bottom w:val="none" w:sz="0" w:space="0" w:color="auto"/>
        <w:right w:val="none" w:sz="0" w:space="0" w:color="auto"/>
      </w:divBdr>
    </w:div>
    <w:div w:id="804204280">
      <w:bodyDiv w:val="1"/>
      <w:marLeft w:val="0"/>
      <w:marRight w:val="0"/>
      <w:marTop w:val="0"/>
      <w:marBottom w:val="0"/>
      <w:divBdr>
        <w:top w:val="none" w:sz="0" w:space="0" w:color="auto"/>
        <w:left w:val="none" w:sz="0" w:space="0" w:color="auto"/>
        <w:bottom w:val="none" w:sz="0" w:space="0" w:color="auto"/>
        <w:right w:val="none" w:sz="0" w:space="0" w:color="auto"/>
      </w:divBdr>
    </w:div>
    <w:div w:id="1110471207">
      <w:bodyDiv w:val="1"/>
      <w:marLeft w:val="0"/>
      <w:marRight w:val="0"/>
      <w:marTop w:val="0"/>
      <w:marBottom w:val="0"/>
      <w:divBdr>
        <w:top w:val="none" w:sz="0" w:space="0" w:color="auto"/>
        <w:left w:val="none" w:sz="0" w:space="0" w:color="auto"/>
        <w:bottom w:val="none" w:sz="0" w:space="0" w:color="auto"/>
        <w:right w:val="none" w:sz="0" w:space="0" w:color="auto"/>
      </w:divBdr>
    </w:div>
    <w:div w:id="1317684532">
      <w:bodyDiv w:val="1"/>
      <w:marLeft w:val="0"/>
      <w:marRight w:val="0"/>
      <w:marTop w:val="0"/>
      <w:marBottom w:val="0"/>
      <w:divBdr>
        <w:top w:val="none" w:sz="0" w:space="0" w:color="auto"/>
        <w:left w:val="none" w:sz="0" w:space="0" w:color="auto"/>
        <w:bottom w:val="none" w:sz="0" w:space="0" w:color="auto"/>
        <w:right w:val="none" w:sz="0" w:space="0" w:color="auto"/>
      </w:divBdr>
    </w:div>
    <w:div w:id="1349218736">
      <w:bodyDiv w:val="1"/>
      <w:marLeft w:val="0"/>
      <w:marRight w:val="0"/>
      <w:marTop w:val="0"/>
      <w:marBottom w:val="0"/>
      <w:divBdr>
        <w:top w:val="none" w:sz="0" w:space="0" w:color="auto"/>
        <w:left w:val="none" w:sz="0" w:space="0" w:color="auto"/>
        <w:bottom w:val="none" w:sz="0" w:space="0" w:color="auto"/>
        <w:right w:val="none" w:sz="0" w:space="0" w:color="auto"/>
      </w:divBdr>
    </w:div>
    <w:div w:id="1464228793">
      <w:bodyDiv w:val="1"/>
      <w:marLeft w:val="0"/>
      <w:marRight w:val="0"/>
      <w:marTop w:val="0"/>
      <w:marBottom w:val="0"/>
      <w:divBdr>
        <w:top w:val="none" w:sz="0" w:space="0" w:color="auto"/>
        <w:left w:val="none" w:sz="0" w:space="0" w:color="auto"/>
        <w:bottom w:val="none" w:sz="0" w:space="0" w:color="auto"/>
        <w:right w:val="none" w:sz="0" w:space="0" w:color="auto"/>
      </w:divBdr>
    </w:div>
    <w:div w:id="1534421569">
      <w:bodyDiv w:val="1"/>
      <w:marLeft w:val="0"/>
      <w:marRight w:val="0"/>
      <w:marTop w:val="0"/>
      <w:marBottom w:val="0"/>
      <w:divBdr>
        <w:top w:val="none" w:sz="0" w:space="0" w:color="auto"/>
        <w:left w:val="none" w:sz="0" w:space="0" w:color="auto"/>
        <w:bottom w:val="none" w:sz="0" w:space="0" w:color="auto"/>
        <w:right w:val="none" w:sz="0" w:space="0" w:color="auto"/>
      </w:divBdr>
    </w:div>
    <w:div w:id="1551378071">
      <w:bodyDiv w:val="1"/>
      <w:marLeft w:val="0"/>
      <w:marRight w:val="0"/>
      <w:marTop w:val="0"/>
      <w:marBottom w:val="0"/>
      <w:divBdr>
        <w:top w:val="none" w:sz="0" w:space="0" w:color="auto"/>
        <w:left w:val="none" w:sz="0" w:space="0" w:color="auto"/>
        <w:bottom w:val="none" w:sz="0" w:space="0" w:color="auto"/>
        <w:right w:val="none" w:sz="0" w:space="0" w:color="auto"/>
      </w:divBdr>
    </w:div>
    <w:div w:id="1575622621">
      <w:bodyDiv w:val="1"/>
      <w:marLeft w:val="0"/>
      <w:marRight w:val="0"/>
      <w:marTop w:val="0"/>
      <w:marBottom w:val="0"/>
      <w:divBdr>
        <w:top w:val="none" w:sz="0" w:space="0" w:color="auto"/>
        <w:left w:val="none" w:sz="0" w:space="0" w:color="auto"/>
        <w:bottom w:val="none" w:sz="0" w:space="0" w:color="auto"/>
        <w:right w:val="none" w:sz="0" w:space="0" w:color="auto"/>
      </w:divBdr>
    </w:div>
    <w:div w:id="1586958541">
      <w:bodyDiv w:val="1"/>
      <w:marLeft w:val="0"/>
      <w:marRight w:val="0"/>
      <w:marTop w:val="0"/>
      <w:marBottom w:val="0"/>
      <w:divBdr>
        <w:top w:val="none" w:sz="0" w:space="0" w:color="auto"/>
        <w:left w:val="none" w:sz="0" w:space="0" w:color="auto"/>
        <w:bottom w:val="none" w:sz="0" w:space="0" w:color="auto"/>
        <w:right w:val="none" w:sz="0" w:space="0" w:color="auto"/>
      </w:divBdr>
    </w:div>
    <w:div w:id="1791048395">
      <w:bodyDiv w:val="1"/>
      <w:marLeft w:val="0"/>
      <w:marRight w:val="0"/>
      <w:marTop w:val="0"/>
      <w:marBottom w:val="0"/>
      <w:divBdr>
        <w:top w:val="none" w:sz="0" w:space="0" w:color="auto"/>
        <w:left w:val="none" w:sz="0" w:space="0" w:color="auto"/>
        <w:bottom w:val="none" w:sz="0" w:space="0" w:color="auto"/>
        <w:right w:val="none" w:sz="0" w:space="0" w:color="auto"/>
      </w:divBdr>
    </w:div>
    <w:div w:id="1909920990">
      <w:bodyDiv w:val="1"/>
      <w:marLeft w:val="0"/>
      <w:marRight w:val="0"/>
      <w:marTop w:val="0"/>
      <w:marBottom w:val="0"/>
      <w:divBdr>
        <w:top w:val="none" w:sz="0" w:space="0" w:color="auto"/>
        <w:left w:val="none" w:sz="0" w:space="0" w:color="auto"/>
        <w:bottom w:val="none" w:sz="0" w:space="0" w:color="auto"/>
        <w:right w:val="none" w:sz="0" w:space="0" w:color="auto"/>
      </w:divBdr>
    </w:div>
    <w:div w:id="20410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Структура доходов бюджета на 2017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доходов бюджета на 2015 год</c:v>
                </c:pt>
              </c:strCache>
            </c:strRef>
          </c:tx>
          <c:dLbls>
            <c:dLblPos val="outEnd"/>
            <c:showLegendKey val="0"/>
            <c:showVal val="1"/>
            <c:showCatName val="0"/>
            <c:showSerName val="0"/>
            <c:showPercent val="0"/>
            <c:showBubbleSize val="0"/>
            <c:showLeaderLines val="0"/>
          </c:dLbls>
          <c:cat>
            <c:strRef>
              <c:f>Лист1!$A$2:$A$4</c:f>
              <c:strCache>
                <c:ptCount val="3"/>
                <c:pt idx="0">
                  <c:v>Налоговые доходы 93,3%</c:v>
                </c:pt>
                <c:pt idx="1">
                  <c:v>Неналоговые доходы 1,5%</c:v>
                </c:pt>
                <c:pt idx="2">
                  <c:v>Безвозмездные поступления 5,2%</c:v>
                </c:pt>
              </c:strCache>
            </c:strRef>
          </c:cat>
          <c:val>
            <c:numRef>
              <c:f>Лист1!$B$2:$B$4</c:f>
              <c:numCache>
                <c:formatCode>0.0%</c:formatCode>
                <c:ptCount val="3"/>
                <c:pt idx="0">
                  <c:v>0.93300000000000005</c:v>
                </c:pt>
                <c:pt idx="1">
                  <c:v>1.4999999999999999E-2</c:v>
                </c:pt>
                <c:pt idx="2">
                  <c:v>5.1999999999999998E-2</c:v>
                </c:pt>
              </c:numCache>
            </c:numRef>
          </c:val>
        </c:ser>
        <c:dLbls>
          <c:showLegendKey val="0"/>
          <c:showVal val="0"/>
          <c:showCatName val="0"/>
          <c:showSerName val="0"/>
          <c:showPercent val="0"/>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факт 2015</c:v>
                </c:pt>
              </c:strCache>
            </c:strRef>
          </c:tx>
          <c:invertIfNegative val="0"/>
          <c:cat>
            <c:strRef>
              <c:f>Лист1!$A$2:$A$5</c:f>
              <c:strCache>
                <c:ptCount val="1"/>
                <c:pt idx="0">
                  <c:v>Налоговые доходы</c:v>
                </c:pt>
              </c:strCache>
            </c:strRef>
          </c:cat>
          <c:val>
            <c:numRef>
              <c:f>Лист1!$B$2:$B$5</c:f>
              <c:numCache>
                <c:formatCode>General</c:formatCode>
                <c:ptCount val="4"/>
                <c:pt idx="0">
                  <c:v>32410.799999999999</c:v>
                </c:pt>
              </c:numCache>
            </c:numRef>
          </c:val>
        </c:ser>
        <c:ser>
          <c:idx val="1"/>
          <c:order val="1"/>
          <c:tx>
            <c:strRef>
              <c:f>Лист1!$C$1</c:f>
              <c:strCache>
                <c:ptCount val="1"/>
                <c:pt idx="0">
                  <c:v>ожид.исполнен.2016</c:v>
                </c:pt>
              </c:strCache>
            </c:strRef>
          </c:tx>
          <c:invertIfNegative val="0"/>
          <c:cat>
            <c:strRef>
              <c:f>Лист1!$A$2:$A$5</c:f>
              <c:strCache>
                <c:ptCount val="1"/>
                <c:pt idx="0">
                  <c:v>Налоговые доходы</c:v>
                </c:pt>
              </c:strCache>
            </c:strRef>
          </c:cat>
          <c:val>
            <c:numRef>
              <c:f>Лист1!$C$2:$C$5</c:f>
              <c:numCache>
                <c:formatCode>General</c:formatCode>
                <c:ptCount val="4"/>
                <c:pt idx="0">
                  <c:v>27139</c:v>
                </c:pt>
              </c:numCache>
            </c:numRef>
          </c:val>
        </c:ser>
        <c:ser>
          <c:idx val="2"/>
          <c:order val="2"/>
          <c:tx>
            <c:strRef>
              <c:f>Лист1!$D$1</c:f>
              <c:strCache>
                <c:ptCount val="1"/>
                <c:pt idx="0">
                  <c:v>план 2017</c:v>
                </c:pt>
              </c:strCache>
            </c:strRef>
          </c:tx>
          <c:invertIfNegative val="0"/>
          <c:cat>
            <c:strRef>
              <c:f>Лист1!$A$2:$A$5</c:f>
              <c:strCache>
                <c:ptCount val="1"/>
                <c:pt idx="0">
                  <c:v>Налоговые доходы</c:v>
                </c:pt>
              </c:strCache>
            </c:strRef>
          </c:cat>
          <c:val>
            <c:numRef>
              <c:f>Лист1!$D$2:$D$5</c:f>
              <c:numCache>
                <c:formatCode>General</c:formatCode>
                <c:ptCount val="4"/>
                <c:pt idx="0">
                  <c:v>28280</c:v>
                </c:pt>
              </c:numCache>
            </c:numRef>
          </c:val>
        </c:ser>
        <c:dLbls>
          <c:showLegendKey val="0"/>
          <c:showVal val="0"/>
          <c:showCatName val="0"/>
          <c:showSerName val="0"/>
          <c:showPercent val="0"/>
          <c:showBubbleSize val="0"/>
        </c:dLbls>
        <c:gapWidth val="150"/>
        <c:shape val="cylinder"/>
        <c:axId val="128807296"/>
        <c:axId val="128808832"/>
        <c:axId val="0"/>
      </c:bar3DChart>
      <c:catAx>
        <c:axId val="128807296"/>
        <c:scaling>
          <c:orientation val="minMax"/>
        </c:scaling>
        <c:delete val="0"/>
        <c:axPos val="b"/>
        <c:numFmt formatCode="General" sourceLinked="1"/>
        <c:majorTickMark val="out"/>
        <c:minorTickMark val="none"/>
        <c:tickLblPos val="nextTo"/>
        <c:crossAx val="128808832"/>
        <c:crosses val="autoZero"/>
        <c:auto val="1"/>
        <c:lblAlgn val="ctr"/>
        <c:lblOffset val="100"/>
        <c:noMultiLvlLbl val="0"/>
      </c:catAx>
      <c:valAx>
        <c:axId val="128808832"/>
        <c:scaling>
          <c:orientation val="minMax"/>
        </c:scaling>
        <c:delete val="0"/>
        <c:axPos val="l"/>
        <c:majorGridlines/>
        <c:numFmt formatCode="General" sourceLinked="1"/>
        <c:majorTickMark val="out"/>
        <c:minorTickMark val="none"/>
        <c:tickLblPos val="nextTo"/>
        <c:crossAx val="12880729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факт 2015</c:v>
                </c:pt>
              </c:strCache>
            </c:strRef>
          </c:tx>
          <c:invertIfNegative val="0"/>
          <c:cat>
            <c:strRef>
              <c:f>Лист1!$A$2:$A$5</c:f>
              <c:strCache>
                <c:ptCount val="1"/>
                <c:pt idx="0">
                  <c:v>Неналоговые доходы</c:v>
                </c:pt>
              </c:strCache>
            </c:strRef>
          </c:cat>
          <c:val>
            <c:numRef>
              <c:f>Лист1!$B$2:$B$5</c:f>
              <c:numCache>
                <c:formatCode>General</c:formatCode>
                <c:ptCount val="4"/>
                <c:pt idx="0">
                  <c:v>1050.4000000000001</c:v>
                </c:pt>
              </c:numCache>
            </c:numRef>
          </c:val>
        </c:ser>
        <c:ser>
          <c:idx val="1"/>
          <c:order val="1"/>
          <c:tx>
            <c:strRef>
              <c:f>Лист1!$C$1</c:f>
              <c:strCache>
                <c:ptCount val="1"/>
                <c:pt idx="0">
                  <c:v>ожид.исполнен.2016</c:v>
                </c:pt>
              </c:strCache>
            </c:strRef>
          </c:tx>
          <c:invertIfNegative val="0"/>
          <c:cat>
            <c:strRef>
              <c:f>Лист1!$A$2:$A$5</c:f>
              <c:strCache>
                <c:ptCount val="1"/>
                <c:pt idx="0">
                  <c:v>Неналоговые доходы</c:v>
                </c:pt>
              </c:strCache>
            </c:strRef>
          </c:cat>
          <c:val>
            <c:numRef>
              <c:f>Лист1!$C$2:$C$5</c:f>
              <c:numCache>
                <c:formatCode>General</c:formatCode>
                <c:ptCount val="4"/>
                <c:pt idx="0">
                  <c:v>841</c:v>
                </c:pt>
              </c:numCache>
            </c:numRef>
          </c:val>
        </c:ser>
        <c:ser>
          <c:idx val="2"/>
          <c:order val="2"/>
          <c:tx>
            <c:strRef>
              <c:f>Лист1!$D$1</c:f>
              <c:strCache>
                <c:ptCount val="1"/>
                <c:pt idx="0">
                  <c:v>план 2017</c:v>
                </c:pt>
              </c:strCache>
            </c:strRef>
          </c:tx>
          <c:invertIfNegative val="0"/>
          <c:cat>
            <c:strRef>
              <c:f>Лист1!$A$2:$A$5</c:f>
              <c:strCache>
                <c:ptCount val="1"/>
                <c:pt idx="0">
                  <c:v>Неналоговые доходы</c:v>
                </c:pt>
              </c:strCache>
            </c:strRef>
          </c:cat>
          <c:val>
            <c:numRef>
              <c:f>Лист1!$D$2:$D$5</c:f>
              <c:numCache>
                <c:formatCode>General</c:formatCode>
                <c:ptCount val="4"/>
                <c:pt idx="0">
                  <c:v>465</c:v>
                </c:pt>
              </c:numCache>
            </c:numRef>
          </c:val>
        </c:ser>
        <c:dLbls>
          <c:showLegendKey val="0"/>
          <c:showVal val="0"/>
          <c:showCatName val="0"/>
          <c:showSerName val="0"/>
          <c:showPercent val="0"/>
          <c:showBubbleSize val="0"/>
        </c:dLbls>
        <c:gapWidth val="150"/>
        <c:shape val="cylinder"/>
        <c:axId val="128936576"/>
        <c:axId val="132460928"/>
        <c:axId val="0"/>
      </c:bar3DChart>
      <c:catAx>
        <c:axId val="128936576"/>
        <c:scaling>
          <c:orientation val="minMax"/>
        </c:scaling>
        <c:delete val="0"/>
        <c:axPos val="b"/>
        <c:majorTickMark val="out"/>
        <c:minorTickMark val="none"/>
        <c:tickLblPos val="nextTo"/>
        <c:crossAx val="132460928"/>
        <c:crosses val="autoZero"/>
        <c:auto val="1"/>
        <c:lblAlgn val="ctr"/>
        <c:lblOffset val="100"/>
        <c:noMultiLvlLbl val="0"/>
      </c:catAx>
      <c:valAx>
        <c:axId val="132460928"/>
        <c:scaling>
          <c:orientation val="minMax"/>
        </c:scaling>
        <c:delete val="0"/>
        <c:axPos val="l"/>
        <c:majorGridlines/>
        <c:numFmt formatCode="General" sourceLinked="1"/>
        <c:majorTickMark val="out"/>
        <c:minorTickMark val="none"/>
        <c:tickLblPos val="nextTo"/>
        <c:crossAx val="12893657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факт 2015</c:v>
                </c:pt>
              </c:strCache>
            </c:strRef>
          </c:tx>
          <c:invertIfNegative val="0"/>
          <c:cat>
            <c:strRef>
              <c:f>Лист1!$A$2:$A$5</c:f>
              <c:strCache>
                <c:ptCount val="1"/>
                <c:pt idx="0">
                  <c:v>Безвозмездные поступления</c:v>
                </c:pt>
              </c:strCache>
            </c:strRef>
          </c:cat>
          <c:val>
            <c:numRef>
              <c:f>Лист1!$B$2:$B$5</c:f>
              <c:numCache>
                <c:formatCode>General</c:formatCode>
                <c:ptCount val="4"/>
                <c:pt idx="0">
                  <c:v>3335.4</c:v>
                </c:pt>
              </c:numCache>
            </c:numRef>
          </c:val>
        </c:ser>
        <c:ser>
          <c:idx val="1"/>
          <c:order val="1"/>
          <c:tx>
            <c:strRef>
              <c:f>Лист1!$C$1</c:f>
              <c:strCache>
                <c:ptCount val="1"/>
                <c:pt idx="0">
                  <c:v>ожид.исполнен.2016</c:v>
                </c:pt>
              </c:strCache>
            </c:strRef>
          </c:tx>
          <c:invertIfNegative val="0"/>
          <c:cat>
            <c:strRef>
              <c:f>Лист1!$A$2:$A$5</c:f>
              <c:strCache>
                <c:ptCount val="1"/>
                <c:pt idx="0">
                  <c:v>Безвозмездные поступления</c:v>
                </c:pt>
              </c:strCache>
            </c:strRef>
          </c:cat>
          <c:val>
            <c:numRef>
              <c:f>Лист1!$C$2:$C$5</c:f>
              <c:numCache>
                <c:formatCode>General</c:formatCode>
                <c:ptCount val="4"/>
                <c:pt idx="0">
                  <c:v>387</c:v>
                </c:pt>
              </c:numCache>
            </c:numRef>
          </c:val>
        </c:ser>
        <c:ser>
          <c:idx val="2"/>
          <c:order val="2"/>
          <c:tx>
            <c:strRef>
              <c:f>Лист1!$D$1</c:f>
              <c:strCache>
                <c:ptCount val="1"/>
                <c:pt idx="0">
                  <c:v>план 2017</c:v>
                </c:pt>
              </c:strCache>
            </c:strRef>
          </c:tx>
          <c:invertIfNegative val="0"/>
          <c:cat>
            <c:strRef>
              <c:f>Лист1!$A$2:$A$5</c:f>
              <c:strCache>
                <c:ptCount val="1"/>
                <c:pt idx="0">
                  <c:v>Безвозмездные поступления</c:v>
                </c:pt>
              </c:strCache>
            </c:strRef>
          </c:cat>
          <c:val>
            <c:numRef>
              <c:f>Лист1!$D$2:$D$5</c:f>
              <c:numCache>
                <c:formatCode>General</c:formatCode>
                <c:ptCount val="4"/>
                <c:pt idx="0">
                  <c:v>1592.3</c:v>
                </c:pt>
              </c:numCache>
            </c:numRef>
          </c:val>
        </c:ser>
        <c:dLbls>
          <c:showLegendKey val="0"/>
          <c:showVal val="0"/>
          <c:showCatName val="0"/>
          <c:showSerName val="0"/>
          <c:showPercent val="0"/>
          <c:showBubbleSize val="0"/>
        </c:dLbls>
        <c:gapWidth val="150"/>
        <c:shape val="cylinder"/>
        <c:axId val="132544000"/>
        <c:axId val="132545536"/>
        <c:axId val="0"/>
      </c:bar3DChart>
      <c:catAx>
        <c:axId val="132544000"/>
        <c:scaling>
          <c:orientation val="minMax"/>
        </c:scaling>
        <c:delete val="0"/>
        <c:axPos val="b"/>
        <c:majorTickMark val="out"/>
        <c:minorTickMark val="none"/>
        <c:tickLblPos val="nextTo"/>
        <c:crossAx val="132545536"/>
        <c:crosses val="autoZero"/>
        <c:auto val="1"/>
        <c:lblAlgn val="ctr"/>
        <c:lblOffset val="100"/>
        <c:noMultiLvlLbl val="0"/>
      </c:catAx>
      <c:valAx>
        <c:axId val="132545536"/>
        <c:scaling>
          <c:orientation val="minMax"/>
        </c:scaling>
        <c:delete val="0"/>
        <c:axPos val="l"/>
        <c:majorGridlines/>
        <c:numFmt formatCode="General" sourceLinked="1"/>
        <c:majorTickMark val="out"/>
        <c:minorTickMark val="none"/>
        <c:tickLblPos val="nextTo"/>
        <c:crossAx val="13254400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Лист1!$A$2:$A$10</c:f>
              <c:strCache>
                <c:ptCount val="9"/>
                <c:pt idx="0">
                  <c:v>Общегосударственные вопросы-46,5%</c:v>
                </c:pt>
                <c:pt idx="1">
                  <c:v>Национальная оборона-0,6%</c:v>
                </c:pt>
                <c:pt idx="2">
                  <c:v>Национальна безопасность-0,3%</c:v>
                </c:pt>
                <c:pt idx="3">
                  <c:v>Национальная экономика-13,6%</c:v>
                </c:pt>
                <c:pt idx="4">
                  <c:v>ЖКХ-14,9%</c:v>
                </c:pt>
                <c:pt idx="5">
                  <c:v>Образование-0,3%</c:v>
                </c:pt>
                <c:pt idx="6">
                  <c:v>Культура-23,1%</c:v>
                </c:pt>
                <c:pt idx="7">
                  <c:v>Социальная политика-0,2%</c:v>
                </c:pt>
                <c:pt idx="8">
                  <c:v>Физическая культура и спорт-0,5%</c:v>
                </c:pt>
              </c:strCache>
            </c:strRef>
          </c:cat>
          <c:val>
            <c:numRef>
              <c:f>Лист1!$B$2:$B$10</c:f>
              <c:numCache>
                <c:formatCode>General</c:formatCode>
                <c:ptCount val="9"/>
                <c:pt idx="0">
                  <c:v>46.5</c:v>
                </c:pt>
                <c:pt idx="1">
                  <c:v>0.6</c:v>
                </c:pt>
                <c:pt idx="2">
                  <c:v>0.3</c:v>
                </c:pt>
                <c:pt idx="3">
                  <c:v>13.6</c:v>
                </c:pt>
                <c:pt idx="4">
                  <c:v>14.9</c:v>
                </c:pt>
                <c:pt idx="5">
                  <c:v>0.3</c:v>
                </c:pt>
                <c:pt idx="6">
                  <c:v>23.1</c:v>
                </c:pt>
                <c:pt idx="7">
                  <c:v>0.2</c:v>
                </c:pt>
                <c:pt idx="8">
                  <c:v>0.5</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155505083395672"/>
          <c:y val="0.16358135404844373"/>
          <c:w val="0.2805986600365758"/>
          <c:h val="0.7624808148047961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7735-FCF4-4909-8F71-42CD9A073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6832</TotalTime>
  <Pages>23</Pages>
  <Words>6715</Words>
  <Characters>38280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Нечаева ОА</cp:lastModifiedBy>
  <cp:revision>107</cp:revision>
  <cp:lastPrinted>2016-12-09T06:20:00Z</cp:lastPrinted>
  <dcterms:created xsi:type="dcterms:W3CDTF">2012-11-22T13:49:00Z</dcterms:created>
  <dcterms:modified xsi:type="dcterms:W3CDTF">2016-12-13T06:42:00Z</dcterms:modified>
</cp:coreProperties>
</file>