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9233F5" w:rsidP="00F45A30">
      <w:pPr>
        <w:spacing w:after="0" w:line="240" w:lineRule="auto"/>
        <w:ind w:right="397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D503C" w:rsidRDefault="00CD503C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7439BF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19181B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2727" w:rsidRDefault="00812727" w:rsidP="008736C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14AD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DB7725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DB372F" w:rsidP="00DB7725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DB772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DB772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03C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 xml:space="preserve">Статья 157 Бюджетного кодекса  Российской Федерации  (далее </w:t>
      </w:r>
      <w:proofErr w:type="gramStart"/>
      <w:r w:rsidR="00CD503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CD503C">
        <w:rPr>
          <w:rFonts w:ascii="Times New Roman" w:hAnsi="Times New Roman" w:cs="Times New Roman"/>
          <w:sz w:val="28"/>
          <w:szCs w:val="28"/>
        </w:rPr>
        <w:t>К РФ);</w:t>
      </w:r>
    </w:p>
    <w:p w:rsidR="00CD503C" w:rsidRDefault="00CD503C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8  Положения  о бюджетном процессе в </w:t>
      </w:r>
      <w:proofErr w:type="spellStart"/>
      <w:r w:rsidR="00B5237F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E213C0">
        <w:rPr>
          <w:rFonts w:ascii="Times New Roman" w:hAnsi="Times New Roman" w:cs="Times New Roman"/>
          <w:sz w:val="28"/>
          <w:szCs w:val="28"/>
        </w:rPr>
        <w:t>п</w:t>
      </w:r>
      <w:r w:rsidR="00B5237F">
        <w:rPr>
          <w:rFonts w:ascii="Times New Roman" w:hAnsi="Times New Roman" w:cs="Times New Roman"/>
          <w:sz w:val="28"/>
          <w:szCs w:val="28"/>
        </w:rPr>
        <w:t xml:space="preserve">ятидесятой сессии  Совета  </w:t>
      </w:r>
      <w:proofErr w:type="spellStart"/>
      <w:r w:rsidR="00B5237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26.07.2013 года № 2 с учетом последующих дополнений и изменений;</w:t>
      </w:r>
    </w:p>
    <w:p w:rsidR="00B97053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 работы  Контрольно-счетной палаты  муниципального образования Славянский район на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5237F" w:rsidRDefault="00B97053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 председателя Контрольно-счетной палаты  Муниципального образования Славянский район от  </w:t>
      </w:r>
      <w:r w:rsidR="0019181B">
        <w:rPr>
          <w:rFonts w:ascii="Times New Roman" w:hAnsi="Times New Roman" w:cs="Times New Roman"/>
          <w:sz w:val="28"/>
          <w:szCs w:val="28"/>
        </w:rPr>
        <w:t>10.11.2015 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9181B">
        <w:rPr>
          <w:rFonts w:ascii="Times New Roman" w:hAnsi="Times New Roman" w:cs="Times New Roman"/>
          <w:sz w:val="28"/>
          <w:szCs w:val="28"/>
        </w:rPr>
        <w:t>20-э «О проведении экспертизы проектов бюджетов муниципального образования Славянский район, сельских (городского) поселений Славянского района на 2016 год.</w:t>
      </w:r>
      <w:r w:rsidR="00B5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ED61B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C472AA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</w:t>
      </w:r>
      <w:r w:rsidR="0019181B">
        <w:rPr>
          <w:rFonts w:ascii="Times New Roman" w:hAnsi="Times New Roman" w:cs="Times New Roman"/>
          <w:sz w:val="28"/>
          <w:szCs w:val="28"/>
        </w:rPr>
        <w:t>П</w:t>
      </w:r>
      <w:r w:rsidR="00ED61B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9181B">
        <w:rPr>
          <w:rFonts w:ascii="Times New Roman" w:hAnsi="Times New Roman" w:cs="Times New Roman"/>
          <w:sz w:val="28"/>
          <w:szCs w:val="28"/>
        </w:rPr>
        <w:t>бюджета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3A5EE5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(далее-муниципальное образование) на очередной  финансовый 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>, а также на соответствие бюджетному законодательству.</w:t>
      </w:r>
    </w:p>
    <w:p w:rsidR="00ED61B8" w:rsidRPr="00D119CA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ED61B8" w:rsidRDefault="00ED61B8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</w:t>
      </w:r>
      <w:proofErr w:type="gramStart"/>
      <w:r w:rsidR="00B20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071">
        <w:rPr>
          <w:rFonts w:ascii="Times New Roman" w:hAnsi="Times New Roman" w:cs="Times New Roman"/>
          <w:sz w:val="28"/>
          <w:szCs w:val="28"/>
        </w:rPr>
        <w:t xml:space="preserve">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0DB">
        <w:rPr>
          <w:rFonts w:ascii="Times New Roman" w:hAnsi="Times New Roman" w:cs="Times New Roman"/>
          <w:sz w:val="28"/>
          <w:szCs w:val="28"/>
        </w:rPr>
        <w:lastRenderedPageBreak/>
        <w:t>Протокское</w:t>
      </w:r>
      <w:proofErr w:type="spellEnd"/>
      <w:r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P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232A09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Л.Л.Миронова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232A0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232A0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EDD">
        <w:rPr>
          <w:rFonts w:ascii="Times New Roman" w:hAnsi="Times New Roman" w:cs="Times New Roman"/>
          <w:sz w:val="28"/>
          <w:szCs w:val="28"/>
        </w:rPr>
        <w:t>2</w:t>
      </w:r>
      <w:r w:rsidR="00232A09">
        <w:rPr>
          <w:rFonts w:ascii="Times New Roman" w:hAnsi="Times New Roman" w:cs="Times New Roman"/>
          <w:sz w:val="28"/>
          <w:szCs w:val="28"/>
        </w:rPr>
        <w:t>3</w:t>
      </w:r>
      <w:r w:rsidRPr="00D74EDD">
        <w:rPr>
          <w:rFonts w:ascii="Times New Roman" w:hAnsi="Times New Roman" w:cs="Times New Roman"/>
          <w:sz w:val="28"/>
          <w:szCs w:val="28"/>
        </w:rPr>
        <w:t>.11.201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32A09">
        <w:rPr>
          <w:rFonts w:ascii="Times New Roman" w:hAnsi="Times New Roman" w:cs="Times New Roman"/>
          <w:sz w:val="28"/>
          <w:szCs w:val="28"/>
        </w:rPr>
        <w:t>28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232A09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AC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0B7171">
      <w:pPr>
        <w:spacing w:after="0" w:line="240" w:lineRule="auto"/>
        <w:ind w:left="-284" w:right="-567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79E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муниципального образования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741636">
        <w:rPr>
          <w:rFonts w:ascii="Times New Roman" w:hAnsi="Times New Roman" w:cs="Times New Roman"/>
          <w:sz w:val="28"/>
          <w:szCs w:val="28"/>
        </w:rPr>
        <w:t>п</w:t>
      </w:r>
      <w:r w:rsidR="005C5FBF">
        <w:rPr>
          <w:rFonts w:ascii="Times New Roman" w:hAnsi="Times New Roman" w:cs="Times New Roman"/>
          <w:sz w:val="28"/>
          <w:szCs w:val="28"/>
        </w:rPr>
        <w:t>ят</w:t>
      </w:r>
      <w:r w:rsidR="00480828">
        <w:rPr>
          <w:rFonts w:ascii="Times New Roman" w:hAnsi="Times New Roman" w:cs="Times New Roman"/>
          <w:sz w:val="28"/>
          <w:szCs w:val="28"/>
        </w:rPr>
        <w:t>и</w:t>
      </w:r>
      <w:r w:rsidR="005C5FBF">
        <w:rPr>
          <w:rFonts w:ascii="Times New Roman" w:hAnsi="Times New Roman" w:cs="Times New Roman"/>
          <w:sz w:val="28"/>
          <w:szCs w:val="28"/>
        </w:rPr>
        <w:t>десят</w:t>
      </w:r>
      <w:r w:rsidR="00480828">
        <w:rPr>
          <w:rFonts w:ascii="Times New Roman" w:hAnsi="Times New Roman" w:cs="Times New Roman"/>
          <w:sz w:val="28"/>
          <w:szCs w:val="28"/>
        </w:rPr>
        <w:t>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3041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80828">
        <w:rPr>
          <w:rFonts w:ascii="Times New Roman" w:hAnsi="Times New Roman" w:cs="Times New Roman"/>
          <w:sz w:val="28"/>
          <w:szCs w:val="28"/>
        </w:rPr>
        <w:t>6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480828">
        <w:rPr>
          <w:rFonts w:ascii="Times New Roman" w:hAnsi="Times New Roman" w:cs="Times New Roman"/>
          <w:sz w:val="28"/>
          <w:szCs w:val="28"/>
        </w:rPr>
        <w:t>7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480828">
        <w:rPr>
          <w:rFonts w:ascii="Times New Roman" w:hAnsi="Times New Roman" w:cs="Times New Roman"/>
          <w:sz w:val="28"/>
          <w:szCs w:val="28"/>
        </w:rPr>
        <w:t>3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480828"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</w:t>
      </w:r>
      <w:r w:rsidR="00232A09">
        <w:rPr>
          <w:rFonts w:ascii="Times New Roman" w:hAnsi="Times New Roman" w:cs="Times New Roman"/>
          <w:sz w:val="28"/>
          <w:szCs w:val="28"/>
        </w:rPr>
        <w:t xml:space="preserve">, внесенных решением  </w:t>
      </w:r>
      <w:r w:rsidR="00741636">
        <w:rPr>
          <w:rFonts w:ascii="Times New Roman" w:hAnsi="Times New Roman" w:cs="Times New Roman"/>
          <w:sz w:val="28"/>
          <w:szCs w:val="28"/>
        </w:rPr>
        <w:t>п</w:t>
      </w:r>
      <w:r w:rsidR="00232A09">
        <w:rPr>
          <w:rFonts w:ascii="Times New Roman" w:hAnsi="Times New Roman" w:cs="Times New Roman"/>
          <w:sz w:val="28"/>
          <w:szCs w:val="28"/>
        </w:rPr>
        <w:t>ятьдесят</w:t>
      </w:r>
      <w:proofErr w:type="gramEnd"/>
      <w:r w:rsidR="00232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A09">
        <w:rPr>
          <w:rFonts w:ascii="Times New Roman" w:hAnsi="Times New Roman" w:cs="Times New Roman"/>
          <w:sz w:val="28"/>
          <w:szCs w:val="28"/>
        </w:rPr>
        <w:t xml:space="preserve">девятой  сессии Совета 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28.03.2014 года № 2 </w:t>
      </w:r>
      <w:r w:rsidR="006628AD">
        <w:rPr>
          <w:rFonts w:ascii="Times New Roman" w:hAnsi="Times New Roman" w:cs="Times New Roman"/>
          <w:sz w:val="28"/>
          <w:szCs w:val="28"/>
        </w:rPr>
        <w:t>и решением  десятой сессии Совета  от 24.04.2015 года №</w:t>
      </w:r>
      <w:r w:rsidR="00275E90">
        <w:rPr>
          <w:rFonts w:ascii="Times New Roman" w:hAnsi="Times New Roman" w:cs="Times New Roman"/>
          <w:sz w:val="28"/>
          <w:szCs w:val="28"/>
        </w:rPr>
        <w:t xml:space="preserve"> </w:t>
      </w:r>
      <w:r w:rsidR="006628AD">
        <w:rPr>
          <w:rFonts w:ascii="Times New Roman" w:hAnsi="Times New Roman" w:cs="Times New Roman"/>
          <w:sz w:val="28"/>
          <w:szCs w:val="28"/>
        </w:rPr>
        <w:t xml:space="preserve">2 </w:t>
      </w:r>
      <w:r w:rsidR="00232A09">
        <w:rPr>
          <w:rFonts w:ascii="Times New Roman" w:hAnsi="Times New Roman" w:cs="Times New Roman"/>
          <w:sz w:val="28"/>
          <w:szCs w:val="28"/>
        </w:rPr>
        <w:t xml:space="preserve">« О внесении  изменений  в решение  пятидесятой  сессии Совета 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 второго созыва от 26.07.2013 года № 2 «Об утверждении  Положения  о бюджетном процессе в </w:t>
      </w:r>
      <w:proofErr w:type="spellStart"/>
      <w:r w:rsidR="00232A09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232A09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</w:t>
      </w:r>
      <w:r w:rsidR="004808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46E" w:rsidRDefault="0086546E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7439BF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9181B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4163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</w:t>
      </w:r>
      <w:r w:rsidR="00B970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130418" w:rsidRDefault="0013041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7 мая 2013 года №104-ФЗ «О внесении изменений в </w:t>
      </w:r>
      <w:r w:rsidR="00B970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юджетный кодекс Российской Федерации и отдельные законодательные акты </w:t>
      </w:r>
      <w:r w:rsidR="00EF78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F78B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252-ФЗ «О внесении изменений в </w:t>
      </w:r>
      <w:r w:rsidR="00B970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юджетный кодекс Российской Федерации  и отдельные законодательные акты Российской Федерации»;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</w:t>
      </w:r>
      <w:r w:rsidR="00EF78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</w:t>
      </w:r>
      <w:r w:rsidR="00340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муниципального образования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6546E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6546E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D637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6546E">
        <w:rPr>
          <w:rFonts w:ascii="Times New Roman" w:hAnsi="Times New Roman" w:cs="Times New Roman"/>
          <w:sz w:val="28"/>
          <w:szCs w:val="28"/>
        </w:rPr>
        <w:t>02</w:t>
      </w:r>
      <w:r w:rsidR="00B771D6">
        <w:rPr>
          <w:rFonts w:ascii="Times New Roman" w:hAnsi="Times New Roman" w:cs="Times New Roman"/>
          <w:sz w:val="28"/>
          <w:szCs w:val="28"/>
        </w:rPr>
        <w:t>.1</w:t>
      </w:r>
      <w:r w:rsidR="0086546E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6546E">
        <w:rPr>
          <w:rFonts w:ascii="Times New Roman" w:hAnsi="Times New Roman" w:cs="Times New Roman"/>
          <w:sz w:val="28"/>
          <w:szCs w:val="28"/>
        </w:rPr>
        <w:t>5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>3</w:t>
      </w:r>
      <w:r w:rsidR="0086546E">
        <w:rPr>
          <w:rFonts w:ascii="Times New Roman" w:hAnsi="Times New Roman" w:cs="Times New Roman"/>
          <w:sz w:val="28"/>
          <w:szCs w:val="28"/>
        </w:rPr>
        <w:t>76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отношения между районным бюджетом и бюджетом </w:t>
      </w:r>
      <w:r w:rsidR="0019181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918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</w:t>
      </w:r>
      <w:r w:rsidR="00EF78B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A0594" w:rsidRDefault="00016660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006F80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proofErr w:type="spellStart"/>
      <w:r w:rsidR="000E5E39" w:rsidRPr="00146A6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5E39" w:rsidRPr="00146A6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006F80">
        <w:rPr>
          <w:rFonts w:ascii="Times New Roman" w:hAnsi="Times New Roman" w:cs="Times New Roman"/>
          <w:sz w:val="28"/>
          <w:szCs w:val="28"/>
        </w:rPr>
        <w:t>11</w:t>
      </w:r>
      <w:r w:rsidR="00B771D6" w:rsidRPr="00146A68">
        <w:rPr>
          <w:rFonts w:ascii="Times New Roman" w:hAnsi="Times New Roman" w:cs="Times New Roman"/>
          <w:sz w:val="28"/>
          <w:szCs w:val="28"/>
        </w:rPr>
        <w:t>.11.201</w:t>
      </w:r>
      <w:r w:rsidR="00006F80">
        <w:rPr>
          <w:rFonts w:ascii="Times New Roman" w:hAnsi="Times New Roman" w:cs="Times New Roman"/>
          <w:sz w:val="28"/>
          <w:szCs w:val="28"/>
        </w:rPr>
        <w:t>5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146A68">
        <w:rPr>
          <w:rFonts w:ascii="Times New Roman" w:hAnsi="Times New Roman" w:cs="Times New Roman"/>
          <w:sz w:val="28"/>
          <w:szCs w:val="28"/>
        </w:rPr>
        <w:t>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r w:rsidR="00B771D6" w:rsidRPr="00146A68">
        <w:rPr>
          <w:rFonts w:ascii="Times New Roman" w:hAnsi="Times New Roman" w:cs="Times New Roman"/>
          <w:sz w:val="28"/>
          <w:szCs w:val="28"/>
        </w:rPr>
        <w:t>.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006F80">
        <w:rPr>
          <w:rFonts w:ascii="Times New Roman" w:hAnsi="Times New Roman" w:cs="Times New Roman"/>
          <w:sz w:val="28"/>
          <w:szCs w:val="28"/>
        </w:rPr>
        <w:t>389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ст. 19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EA4D82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пятидесятой сессии  Совета </w:t>
      </w:r>
      <w:proofErr w:type="spellStart"/>
      <w:r w:rsidR="00EA4D82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EA4D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26.07.2013 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>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№ 2</w:t>
      </w:r>
      <w:r w:rsidR="00B97053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CC0DBB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94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FE2FFE">
        <w:rPr>
          <w:rFonts w:ascii="Times New Roman" w:hAnsi="Times New Roman" w:cs="Times New Roman"/>
          <w:sz w:val="28"/>
          <w:szCs w:val="28"/>
        </w:rPr>
        <w:t>д</w:t>
      </w:r>
      <w:r w:rsidR="002A0594">
        <w:rPr>
          <w:rFonts w:ascii="Times New Roman" w:hAnsi="Times New Roman" w:cs="Times New Roman"/>
          <w:sz w:val="28"/>
          <w:szCs w:val="28"/>
        </w:rPr>
        <w:t>о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BD7107" w:rsidRDefault="005F2879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п.7</w:t>
      </w:r>
      <w:r w:rsidR="00CE5ED4">
        <w:rPr>
          <w:rFonts w:ascii="Times New Roman" w:hAnsi="Times New Roman" w:cs="Times New Roman"/>
          <w:sz w:val="28"/>
          <w:szCs w:val="28"/>
        </w:rPr>
        <w:t xml:space="preserve"> ст</w:t>
      </w:r>
      <w:r w:rsidR="00FE2FFE">
        <w:rPr>
          <w:rFonts w:ascii="Times New Roman" w:hAnsi="Times New Roman" w:cs="Times New Roman"/>
          <w:sz w:val="28"/>
          <w:szCs w:val="28"/>
        </w:rPr>
        <w:t>.</w:t>
      </w:r>
      <w:r w:rsidR="00093EBF">
        <w:rPr>
          <w:rFonts w:ascii="Times New Roman" w:hAnsi="Times New Roman" w:cs="Times New Roman"/>
          <w:sz w:val="28"/>
          <w:szCs w:val="28"/>
        </w:rPr>
        <w:t xml:space="preserve"> 18 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2FFE">
        <w:rPr>
          <w:rFonts w:ascii="Times New Roman" w:hAnsi="Times New Roman" w:cs="Times New Roman"/>
          <w:sz w:val="28"/>
          <w:szCs w:val="28"/>
        </w:rPr>
        <w:t>Протокском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пятидесятой сессии  Совета </w:t>
      </w:r>
      <w:proofErr w:type="spellStart"/>
      <w:r w:rsidR="00FE2FFE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FE2FF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26.07.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2013 г</w:t>
      </w:r>
      <w:r w:rsidR="00EF78BB">
        <w:rPr>
          <w:rFonts w:ascii="Times New Roman" w:hAnsi="Times New Roman" w:cs="Times New Roman"/>
          <w:sz w:val="28"/>
          <w:szCs w:val="28"/>
        </w:rPr>
        <w:t>ода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2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E10FB3" w:rsidRPr="00BB75BB" w:rsidRDefault="00093EBF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E4" w:rsidRPr="00BB75BB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spellStart"/>
      <w:r w:rsidR="00A544E4" w:rsidRPr="00BB75BB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544E4" w:rsidRPr="00BB75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от </w:t>
      </w:r>
      <w:r w:rsidR="00BB75BB" w:rsidRPr="00BB75BB">
        <w:rPr>
          <w:rFonts w:ascii="Times New Roman" w:hAnsi="Times New Roman" w:cs="Times New Roman"/>
          <w:sz w:val="28"/>
          <w:szCs w:val="28"/>
        </w:rPr>
        <w:t>11</w:t>
      </w:r>
      <w:r w:rsidR="00BD7107" w:rsidRPr="00BB75BB">
        <w:rPr>
          <w:rFonts w:ascii="Times New Roman" w:hAnsi="Times New Roman" w:cs="Times New Roman"/>
          <w:sz w:val="28"/>
          <w:szCs w:val="28"/>
        </w:rPr>
        <w:t>.11.201</w:t>
      </w:r>
      <w:r w:rsidR="00BB75BB" w:rsidRPr="00BB75BB">
        <w:rPr>
          <w:rFonts w:ascii="Times New Roman" w:hAnsi="Times New Roman" w:cs="Times New Roman"/>
          <w:sz w:val="28"/>
          <w:szCs w:val="28"/>
        </w:rPr>
        <w:t>5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75BB" w:rsidRPr="00BB75BB">
        <w:rPr>
          <w:rFonts w:ascii="Times New Roman" w:hAnsi="Times New Roman" w:cs="Times New Roman"/>
          <w:sz w:val="28"/>
          <w:szCs w:val="28"/>
        </w:rPr>
        <w:t>390</w:t>
      </w:r>
      <w:r w:rsidR="00A544E4" w:rsidRP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B75BB">
        <w:rPr>
          <w:rFonts w:ascii="Times New Roman" w:hAnsi="Times New Roman" w:cs="Times New Roman"/>
          <w:sz w:val="28"/>
          <w:szCs w:val="28"/>
        </w:rPr>
        <w:t xml:space="preserve">«Об обнародовании проекта бюджета  </w:t>
      </w:r>
      <w:proofErr w:type="spellStart"/>
      <w:r w:rsidR="00CD0B6F" w:rsidRPr="00BB75BB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CD0B6F" w:rsidRPr="00BB75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Славянского района на 201</w:t>
      </w:r>
      <w:r w:rsidR="00BB75BB" w:rsidRPr="00BB75BB">
        <w:rPr>
          <w:rFonts w:ascii="Times New Roman" w:hAnsi="Times New Roman" w:cs="Times New Roman"/>
          <w:sz w:val="28"/>
          <w:szCs w:val="28"/>
        </w:rPr>
        <w:t>6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год, 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BD7107" w:rsidRPr="00BB75BB">
        <w:rPr>
          <w:rFonts w:ascii="Times New Roman" w:hAnsi="Times New Roman" w:cs="Times New Roman"/>
          <w:sz w:val="28"/>
          <w:szCs w:val="28"/>
        </w:rPr>
        <w:t>назначени</w:t>
      </w:r>
      <w:r w:rsidR="00EF78BB">
        <w:rPr>
          <w:rFonts w:ascii="Times New Roman" w:hAnsi="Times New Roman" w:cs="Times New Roman"/>
          <w:sz w:val="28"/>
          <w:szCs w:val="28"/>
        </w:rPr>
        <w:t>и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даты проведения публичных слушаний и создани</w:t>
      </w:r>
      <w:r w:rsidR="00EF78BB">
        <w:rPr>
          <w:rFonts w:ascii="Times New Roman" w:hAnsi="Times New Roman" w:cs="Times New Roman"/>
          <w:sz w:val="28"/>
          <w:szCs w:val="28"/>
        </w:rPr>
        <w:t>и</w:t>
      </w:r>
      <w:r w:rsidR="00BD7107" w:rsidRPr="00BB75BB">
        <w:rPr>
          <w:rFonts w:ascii="Times New Roman" w:hAnsi="Times New Roman" w:cs="Times New Roman"/>
          <w:sz w:val="28"/>
          <w:szCs w:val="28"/>
        </w:rPr>
        <w:t xml:space="preserve"> оргкомитета по проведению публичных слушаний» 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BD7107" w:rsidRPr="00BB75BB">
        <w:rPr>
          <w:rFonts w:ascii="Times New Roman" w:hAnsi="Times New Roman" w:cs="Times New Roman"/>
          <w:sz w:val="28"/>
          <w:szCs w:val="28"/>
        </w:rPr>
        <w:t>предусмотрено</w:t>
      </w:r>
      <w:r w:rsidR="00A544E4" w:rsidRP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19181B">
        <w:rPr>
          <w:rFonts w:ascii="Times New Roman" w:hAnsi="Times New Roman" w:cs="Times New Roman"/>
          <w:sz w:val="28"/>
          <w:szCs w:val="28"/>
        </w:rPr>
        <w:t xml:space="preserve"> </w:t>
      </w:r>
      <w:r w:rsidR="00781F63" w:rsidRPr="00BB75BB">
        <w:rPr>
          <w:rFonts w:ascii="Times New Roman" w:hAnsi="Times New Roman" w:cs="Times New Roman"/>
          <w:sz w:val="28"/>
          <w:szCs w:val="28"/>
        </w:rPr>
        <w:t xml:space="preserve">обнародование информации о публичных слушаний с </w:t>
      </w:r>
      <w:r w:rsidR="00BB75BB" w:rsidRPr="00BB75BB">
        <w:rPr>
          <w:rFonts w:ascii="Times New Roman" w:hAnsi="Times New Roman" w:cs="Times New Roman"/>
          <w:sz w:val="28"/>
          <w:szCs w:val="28"/>
        </w:rPr>
        <w:t>2</w:t>
      </w:r>
      <w:r w:rsidR="00781F63" w:rsidRPr="00BB75BB">
        <w:rPr>
          <w:rFonts w:ascii="Times New Roman" w:hAnsi="Times New Roman" w:cs="Times New Roman"/>
          <w:sz w:val="28"/>
          <w:szCs w:val="28"/>
        </w:rPr>
        <w:t xml:space="preserve">0 по </w:t>
      </w:r>
      <w:r w:rsidR="00BB75BB" w:rsidRPr="00BB75BB">
        <w:rPr>
          <w:rFonts w:ascii="Times New Roman" w:hAnsi="Times New Roman" w:cs="Times New Roman"/>
          <w:sz w:val="28"/>
          <w:szCs w:val="28"/>
        </w:rPr>
        <w:t>30</w:t>
      </w:r>
      <w:r w:rsidR="00781F63" w:rsidRPr="00BB75B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BB75BB" w:rsidRPr="00BB75BB">
        <w:rPr>
          <w:rFonts w:ascii="Times New Roman" w:hAnsi="Times New Roman" w:cs="Times New Roman"/>
          <w:sz w:val="28"/>
          <w:szCs w:val="28"/>
        </w:rPr>
        <w:t>5</w:t>
      </w:r>
      <w:r w:rsidR="00781F63" w:rsidRPr="00BB75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44E4" w:rsidRPr="00BB7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701F" w:rsidRPr="00BB75BB">
        <w:rPr>
          <w:rFonts w:ascii="Times New Roman" w:hAnsi="Times New Roman" w:cs="Times New Roman"/>
          <w:sz w:val="28"/>
          <w:szCs w:val="28"/>
        </w:rPr>
        <w:t xml:space="preserve"> </w:t>
      </w:r>
      <w:r w:rsidR="00BB75BB" w:rsidRPr="00BB75BB">
        <w:rPr>
          <w:rFonts w:ascii="Times New Roman" w:hAnsi="Times New Roman" w:cs="Times New Roman"/>
          <w:sz w:val="28"/>
          <w:szCs w:val="28"/>
        </w:rPr>
        <w:t xml:space="preserve">Утверждена дата проведение </w:t>
      </w:r>
      <w:r w:rsidR="00CC0DBB" w:rsidRPr="00BB75BB">
        <w:rPr>
          <w:rFonts w:ascii="Times New Roman" w:hAnsi="Times New Roman" w:cs="Times New Roman"/>
          <w:sz w:val="28"/>
          <w:szCs w:val="28"/>
        </w:rPr>
        <w:t>публичны</w:t>
      </w:r>
      <w:r w:rsidR="00BB75BB" w:rsidRPr="00BB75BB">
        <w:rPr>
          <w:rFonts w:ascii="Times New Roman" w:hAnsi="Times New Roman" w:cs="Times New Roman"/>
          <w:sz w:val="28"/>
          <w:szCs w:val="28"/>
        </w:rPr>
        <w:t>х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B75BB" w:rsidRPr="00BB75BB">
        <w:rPr>
          <w:rFonts w:ascii="Times New Roman" w:hAnsi="Times New Roman" w:cs="Times New Roman"/>
          <w:sz w:val="28"/>
          <w:szCs w:val="28"/>
        </w:rPr>
        <w:t>й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   </w:t>
      </w:r>
      <w:r w:rsidR="00BB75BB" w:rsidRPr="00BB75BB">
        <w:rPr>
          <w:rFonts w:ascii="Times New Roman" w:hAnsi="Times New Roman" w:cs="Times New Roman"/>
          <w:sz w:val="28"/>
          <w:szCs w:val="28"/>
        </w:rPr>
        <w:t>03</w:t>
      </w:r>
      <w:r w:rsidR="00CC0DBB" w:rsidRPr="00BB75BB">
        <w:rPr>
          <w:rFonts w:ascii="Times New Roman" w:hAnsi="Times New Roman" w:cs="Times New Roman"/>
          <w:sz w:val="28"/>
          <w:szCs w:val="28"/>
        </w:rPr>
        <w:t>.1</w:t>
      </w:r>
      <w:r w:rsidR="00BB75BB" w:rsidRPr="00BB75BB">
        <w:rPr>
          <w:rFonts w:ascii="Times New Roman" w:hAnsi="Times New Roman" w:cs="Times New Roman"/>
          <w:sz w:val="28"/>
          <w:szCs w:val="28"/>
        </w:rPr>
        <w:t>2</w:t>
      </w:r>
      <w:r w:rsidR="00CC0DBB" w:rsidRPr="00BB75BB">
        <w:rPr>
          <w:rFonts w:ascii="Times New Roman" w:hAnsi="Times New Roman" w:cs="Times New Roman"/>
          <w:sz w:val="28"/>
          <w:szCs w:val="28"/>
        </w:rPr>
        <w:t>.201</w:t>
      </w:r>
      <w:r w:rsidR="00BB75BB" w:rsidRPr="00BB75BB">
        <w:rPr>
          <w:rFonts w:ascii="Times New Roman" w:hAnsi="Times New Roman" w:cs="Times New Roman"/>
          <w:sz w:val="28"/>
          <w:szCs w:val="28"/>
        </w:rPr>
        <w:t>6</w:t>
      </w:r>
      <w:r w:rsidR="00CC0DBB" w:rsidRPr="00BB75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FB3" w:rsidRPr="00BB75BB">
        <w:rPr>
          <w:rFonts w:ascii="Times New Roman" w:hAnsi="Times New Roman" w:cs="Times New Roman"/>
          <w:sz w:val="28"/>
          <w:szCs w:val="28"/>
        </w:rPr>
        <w:t>.</w:t>
      </w:r>
    </w:p>
    <w:p w:rsidR="00340D16" w:rsidRPr="00576D78" w:rsidRDefault="00146A68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576D78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340D16" w:rsidRPr="00576D78">
        <w:rPr>
          <w:rFonts w:ascii="Times New Roman" w:hAnsi="Times New Roman" w:cs="Times New Roman"/>
          <w:sz w:val="28"/>
          <w:szCs w:val="28"/>
        </w:rPr>
        <w:t>.</w:t>
      </w:r>
      <w:r w:rsidR="00C152F5" w:rsidRPr="00576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340D16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End"/>
      <w:r w:rsidR="00340D16">
        <w:rPr>
          <w:rFonts w:ascii="Times New Roman" w:hAnsi="Times New Roman" w:cs="Times New Roman"/>
          <w:sz w:val="28"/>
          <w:szCs w:val="28"/>
        </w:rPr>
        <w:t xml:space="preserve"> в </w:t>
      </w:r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340D16">
        <w:rPr>
          <w:rFonts w:ascii="Times New Roman" w:hAnsi="Times New Roman" w:cs="Times New Roman"/>
          <w:sz w:val="28"/>
          <w:szCs w:val="28"/>
        </w:rPr>
        <w:t xml:space="preserve"> сумме 30,8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-объём </w:t>
      </w:r>
      <w:r w:rsidR="00576D78">
        <w:rPr>
          <w:rFonts w:ascii="Times New Roman" w:hAnsi="Times New Roman" w:cs="Times New Roman"/>
          <w:sz w:val="28"/>
          <w:szCs w:val="28"/>
        </w:rPr>
        <w:t>дотаций, субсидий и субвенций в размере 4984,4 тыс. рублей.</w:t>
      </w:r>
    </w:p>
    <w:p w:rsidR="004C6451" w:rsidRDefault="004C6451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-резервный фонд администрации в сумме 50,0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B02859" w:rsidRDefault="00140D74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2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ерхний </w:t>
      </w:r>
      <w:r w:rsidR="00340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 </w:t>
      </w:r>
      <w:r w:rsidR="00340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340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340D16">
        <w:rPr>
          <w:rFonts w:ascii="Times New Roman" w:hAnsi="Times New Roman" w:cs="Times New Roman"/>
          <w:sz w:val="28"/>
          <w:szCs w:val="28"/>
        </w:rPr>
        <w:t xml:space="preserve">7 года запланирован 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340D16">
        <w:rPr>
          <w:rFonts w:ascii="Times New Roman" w:hAnsi="Times New Roman" w:cs="Times New Roman"/>
          <w:sz w:val="28"/>
          <w:szCs w:val="28"/>
        </w:rPr>
        <w:t xml:space="preserve">1295,2 </w:t>
      </w:r>
      <w:r w:rsidR="00D35EC7">
        <w:rPr>
          <w:rFonts w:ascii="Times New Roman" w:hAnsi="Times New Roman" w:cs="Times New Roman"/>
          <w:sz w:val="28"/>
          <w:szCs w:val="28"/>
        </w:rPr>
        <w:t>тыс. рублей</w:t>
      </w:r>
      <w:r w:rsidR="00463621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0,0 тыс.</w:t>
      </w:r>
      <w:r w:rsidR="00AF52C2">
        <w:rPr>
          <w:rFonts w:ascii="Times New Roman" w:hAnsi="Times New Roman" w:cs="Times New Roman"/>
          <w:sz w:val="28"/>
          <w:szCs w:val="28"/>
        </w:rPr>
        <w:t xml:space="preserve"> </w:t>
      </w:r>
      <w:r w:rsidR="00463621">
        <w:rPr>
          <w:rFonts w:ascii="Times New Roman" w:hAnsi="Times New Roman" w:cs="Times New Roman"/>
          <w:sz w:val="28"/>
          <w:szCs w:val="28"/>
        </w:rPr>
        <w:t>рублей</w:t>
      </w:r>
      <w:r w:rsidR="00B02859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B02859" w:rsidP="00920BED">
      <w:pPr>
        <w:tabs>
          <w:tab w:val="left" w:pos="0"/>
        </w:tabs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планируемого верхнего предела  муниципального долга соот</w:t>
      </w:r>
      <w:r w:rsidR="00A57F44">
        <w:rPr>
          <w:rFonts w:ascii="Times New Roman" w:hAnsi="Times New Roman" w:cs="Times New Roman"/>
          <w:sz w:val="28"/>
          <w:szCs w:val="28"/>
        </w:rPr>
        <w:t>ветствует ст. 107,110,157 БК РФ.</w:t>
      </w:r>
    </w:p>
    <w:p w:rsidR="00B905AE" w:rsidRPr="00B905AE" w:rsidRDefault="00C1512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0009C7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920BED">
      <w:pPr>
        <w:tabs>
          <w:tab w:val="left" w:pos="0"/>
        </w:tabs>
        <w:spacing w:after="0" w:line="240" w:lineRule="auto"/>
        <w:ind w:left="-567" w:right="-285" w:firstLine="15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01.11.2015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№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>376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66594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Протокского</w:t>
      </w:r>
      <w:proofErr w:type="spellEnd"/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Славянского района на 201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год»,</w:t>
      </w:r>
      <w:r w:rsidR="006C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которая подготовлена в соответствии со ст.172,184.2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Протокском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</w:t>
      </w: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поселении</w:t>
      </w:r>
      <w:proofErr w:type="gramEnd"/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6D78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расширение сферы применения и повышения качества программно-целевых методов управления.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-обеспечение поэтапного повышения оплаты труда в бюджетном секторе экономики, расширение мер социальной поддержки населения.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02859" w:rsidRDefault="00B02859" w:rsidP="00B02859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02.11.2015 года. № 375 « Об утверждении среднесрочного финансового плана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на 2016-2018 годы» утверждён среднесрочный финансовый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2016 – 2018 годы с основными характеристиками:</w:t>
      </w: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3360"/>
        <w:gridCol w:w="2038"/>
        <w:gridCol w:w="1984"/>
        <w:gridCol w:w="2285"/>
      </w:tblGrid>
      <w:tr w:rsidR="00B02859" w:rsidTr="00812727">
        <w:trPr>
          <w:trHeight w:val="253"/>
        </w:trPr>
        <w:tc>
          <w:tcPr>
            <w:tcW w:w="557" w:type="dxa"/>
            <w:vMerge w:val="restart"/>
          </w:tcPr>
          <w:p w:rsidR="00B02859" w:rsidRDefault="00B02859" w:rsidP="00812727">
            <w:pPr>
              <w:spacing w:after="0" w:line="240" w:lineRule="auto"/>
              <w:ind w:left="1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4269" w:type="dxa"/>
            <w:gridSpan w:val="2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02859" w:rsidTr="00812727">
        <w:trPr>
          <w:trHeight w:val="481"/>
        </w:trPr>
        <w:tc>
          <w:tcPr>
            <w:tcW w:w="557" w:type="dxa"/>
            <w:vMerge/>
          </w:tcPr>
          <w:p w:rsidR="00B02859" w:rsidRDefault="00B02859" w:rsidP="00812727">
            <w:pPr>
              <w:spacing w:after="0" w:line="240" w:lineRule="auto"/>
              <w:ind w:left="1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02859" w:rsidRDefault="00B02859" w:rsidP="0081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02859" w:rsidTr="00812727">
        <w:trPr>
          <w:trHeight w:val="271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38" w:type="dxa"/>
          </w:tcPr>
          <w:p w:rsidR="00B02859" w:rsidRDefault="00B02859" w:rsidP="00812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18166,4</w:t>
            </w: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13305,0</w:t>
            </w: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14271,0</w:t>
            </w:r>
          </w:p>
        </w:tc>
      </w:tr>
      <w:tr w:rsidR="00B02859" w:rsidTr="00812727">
        <w:trPr>
          <w:trHeight w:val="297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38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18166,4</w:t>
            </w: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13305,0</w:t>
            </w: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14271,0</w:t>
            </w:r>
          </w:p>
        </w:tc>
      </w:tr>
      <w:tr w:rsidR="00B02859" w:rsidTr="00812727">
        <w:trPr>
          <w:trHeight w:val="470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59" w:rsidRDefault="00B02859" w:rsidP="00812727">
            <w:pPr>
              <w:spacing w:after="0" w:line="240" w:lineRule="auto"/>
              <w:ind w:left="12"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-), профицит(+)</w:t>
            </w:r>
          </w:p>
        </w:tc>
        <w:tc>
          <w:tcPr>
            <w:tcW w:w="2038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9" w:rsidTr="00812727">
        <w:trPr>
          <w:trHeight w:val="364"/>
        </w:trPr>
        <w:tc>
          <w:tcPr>
            <w:tcW w:w="557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02859" w:rsidRDefault="00B02859" w:rsidP="00812727">
            <w:pPr>
              <w:spacing w:after="0" w:line="240" w:lineRule="auto"/>
              <w:ind w:left="12" w:right="-2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1295,2</w:t>
            </w:r>
          </w:p>
        </w:tc>
        <w:tc>
          <w:tcPr>
            <w:tcW w:w="1984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1307,5</w:t>
            </w:r>
          </w:p>
        </w:tc>
        <w:tc>
          <w:tcPr>
            <w:tcW w:w="2285" w:type="dxa"/>
          </w:tcPr>
          <w:p w:rsidR="00B02859" w:rsidRDefault="00B02859" w:rsidP="00812727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1404,1</w:t>
            </w:r>
          </w:p>
        </w:tc>
      </w:tr>
    </w:tbl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План утвержден в соответствии со ст.174 Бюджетного кодекса РФ, в целях: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среднесрочной перспективе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усилия 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мероприятий по внедрению  в практику новых  механизмов бюджетирования:</w:t>
      </w:r>
    </w:p>
    <w:p w:rsidR="00E84A31" w:rsidRDefault="00E84A3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920BED">
      <w:pPr>
        <w:tabs>
          <w:tab w:val="left" w:pos="0"/>
        </w:tabs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905AE" w:rsidRPr="00B905AE" w:rsidRDefault="00B905AE" w:rsidP="00920BED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727" w:rsidRDefault="00812727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доходов бюджета </w:t>
      </w:r>
      <w:r w:rsidR="00BC202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12727" w:rsidRPr="00084D6A" w:rsidRDefault="00812727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27" w:rsidRDefault="00812727" w:rsidP="00812727">
      <w:pPr>
        <w:spacing w:after="0" w:line="240" w:lineRule="auto"/>
        <w:ind w:left="-567" w:right="-28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BC20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расчетов формирования доходной базы бюджета поселения на 2016 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AE" w:rsidRDefault="00B905AE" w:rsidP="00920BED">
      <w:pPr>
        <w:spacing w:after="0" w:line="240" w:lineRule="auto"/>
        <w:ind w:left="-567" w:right="-285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58063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1)</w:t>
      </w:r>
    </w:p>
    <w:p w:rsidR="00363C61" w:rsidRPr="0065749A" w:rsidRDefault="0065749A" w:rsidP="00920BED">
      <w:pPr>
        <w:tabs>
          <w:tab w:val="left" w:pos="6720"/>
        </w:tabs>
        <w:spacing w:after="0" w:line="240" w:lineRule="auto"/>
        <w:ind w:left="-567" w:right="-285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3C61" w:rsidRPr="0065749A">
        <w:rPr>
          <w:rFonts w:ascii="Times New Roman" w:hAnsi="Times New Roman"/>
          <w:b/>
          <w:sz w:val="28"/>
          <w:szCs w:val="28"/>
        </w:rPr>
        <w:t xml:space="preserve"> </w:t>
      </w:r>
    </w:p>
    <w:p w:rsidR="00363C61" w:rsidRPr="002F57DB" w:rsidRDefault="00363C61" w:rsidP="00B437E4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доходов бюджета</w:t>
      </w:r>
    </w:p>
    <w:p w:rsidR="00363C61" w:rsidRDefault="00363C61" w:rsidP="00B437E4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за период 2013-2015 годов</w:t>
      </w:r>
    </w:p>
    <w:p w:rsidR="00363C61" w:rsidRDefault="00B02859" w:rsidP="00B437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28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B02859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521"/>
        <w:gridCol w:w="2515"/>
        <w:gridCol w:w="2410"/>
        <w:gridCol w:w="2340"/>
      </w:tblGrid>
      <w:tr w:rsidR="00363C61" w:rsidTr="00196825">
        <w:trPr>
          <w:trHeight w:val="76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196825" w:rsidRDefault="00363C61" w:rsidP="001968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825">
              <w:rPr>
                <w:rFonts w:ascii="Times New Roman" w:hAnsi="Times New Roman"/>
                <w:sz w:val="20"/>
                <w:szCs w:val="20"/>
              </w:rPr>
              <w:t>Структура доходов в 201</w:t>
            </w:r>
            <w:r w:rsidR="00196825" w:rsidRPr="00196825">
              <w:rPr>
                <w:rFonts w:ascii="Times New Roman" w:hAnsi="Times New Roman"/>
                <w:sz w:val="20"/>
                <w:szCs w:val="20"/>
              </w:rPr>
              <w:t>4</w:t>
            </w:r>
            <w:r w:rsidRPr="0019682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196825" w:rsidRDefault="00363C61" w:rsidP="001968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825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196825" w:rsidRPr="00196825">
              <w:rPr>
                <w:rFonts w:ascii="Times New Roman" w:hAnsi="Times New Roman"/>
                <w:sz w:val="20"/>
                <w:szCs w:val="20"/>
              </w:rPr>
              <w:t>5</w:t>
            </w:r>
            <w:r w:rsidRPr="00196825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196825">
              <w:rPr>
                <w:rFonts w:ascii="Times New Roman" w:hAnsi="Times New Roman"/>
                <w:sz w:val="20"/>
                <w:szCs w:val="20"/>
              </w:rPr>
              <w:t>ожидаемое</w:t>
            </w:r>
            <w:proofErr w:type="gramEnd"/>
            <w:r w:rsidRPr="00196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196825" w:rsidRDefault="00363C61" w:rsidP="001968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825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196825" w:rsidRPr="00196825">
              <w:rPr>
                <w:rFonts w:ascii="Times New Roman" w:hAnsi="Times New Roman"/>
                <w:sz w:val="20"/>
                <w:szCs w:val="20"/>
              </w:rPr>
              <w:t>6</w:t>
            </w:r>
            <w:r w:rsidRPr="00196825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196825">
              <w:rPr>
                <w:rFonts w:ascii="Times New Roman" w:hAnsi="Times New Roman"/>
                <w:sz w:val="20"/>
                <w:szCs w:val="20"/>
              </w:rPr>
              <w:t>планируемое</w:t>
            </w:r>
            <w:proofErr w:type="gramEnd"/>
            <w:r w:rsidRPr="00196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3C61" w:rsidTr="00196825">
        <w:trPr>
          <w:trHeight w:val="63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D04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  <w:r w:rsidR="00BD04D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72,56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  <w:r w:rsidR="00BD0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71,30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  <w:r w:rsidR="001B79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19682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  <w:r w:rsidR="001B79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68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1968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18,30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1B79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  <w:r w:rsidR="001B79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20,92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C4357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  <w:r w:rsidR="00BD04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1,26</w:t>
            </w:r>
          </w:p>
        </w:tc>
      </w:tr>
      <w:tr w:rsidR="00363C61" w:rsidTr="00196825">
        <w:trPr>
          <w:trHeight w:val="76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B790D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196825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196825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C61" w:rsidTr="00196825">
        <w:trPr>
          <w:trHeight w:val="102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A8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Доходы от </w:t>
            </w:r>
            <w:r w:rsidR="00A861C1">
              <w:rPr>
                <w:rFonts w:ascii="Times New Roman" w:hAnsi="Times New Roman"/>
                <w:bCs/>
                <w:sz w:val="20"/>
                <w:szCs w:val="20"/>
              </w:rPr>
              <w:t>сдачи в аренду имущества, находящегося в оперативном управлении органов  управления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196825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77A" w:rsidRDefault="007F677A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61" w:rsidRPr="00A861C1" w:rsidRDefault="007F677A" w:rsidP="007F6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363C61" w:rsidTr="00196825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Платежи за негативное воздействие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окружающую среду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C61" w:rsidTr="00196825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A861C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0,4</w:t>
            </w:r>
            <w:r w:rsidR="001B79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0,</w:t>
            </w:r>
            <w:r w:rsidR="00BD04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77A" w:rsidRDefault="007F677A" w:rsidP="007F6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61" w:rsidRPr="00A861C1" w:rsidRDefault="007F677A" w:rsidP="007F6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363C61" w:rsidTr="00196825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A8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Доходы от продажи </w:t>
            </w:r>
            <w:r w:rsidR="00A861C1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земельных участков </w:t>
            </w:r>
            <w:proofErr w:type="spellStart"/>
            <w:r w:rsidR="00A861C1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="00A861C1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="00A861C1">
              <w:rPr>
                <w:rFonts w:ascii="Times New Roman" w:hAnsi="Times New Roman"/>
                <w:bCs/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A861C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3,2</w:t>
            </w:r>
            <w:r w:rsidR="001B79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A861C1" w:rsidRDefault="007F677A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C61" w:rsidTr="00196825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</w:t>
            </w:r>
            <w:r w:rsidR="007F677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A861C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</w:t>
            </w:r>
            <w:r w:rsidR="007F677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61C1" w:rsidTr="00196825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C1" w:rsidRDefault="00A861C1" w:rsidP="00A8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C1" w:rsidRPr="00A861C1" w:rsidRDefault="00A861C1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1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C1" w:rsidRPr="00A861C1" w:rsidRDefault="007F677A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1C1" w:rsidRPr="00A861C1" w:rsidRDefault="007F677A" w:rsidP="00BD0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C61" w:rsidTr="00196825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A861C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 w:rsidR="00BD04D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363C61" w:rsidP="007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F677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  <w:tr w:rsidR="00363C61" w:rsidTr="00196825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0D" w:rsidRDefault="001B790D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D04DF" w:rsidP="00BD0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677A" w:rsidRDefault="007F677A" w:rsidP="007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27,44</w:t>
            </w:r>
          </w:p>
          <w:p w:rsidR="007F677A" w:rsidRDefault="007F677A" w:rsidP="007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C61" w:rsidTr="00196825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1B790D" w:rsidRDefault="00363C61" w:rsidP="00414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1B790D" w:rsidRDefault="00363C61" w:rsidP="00BD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90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1B790D" w:rsidRDefault="00363C61" w:rsidP="00BD0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90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Default="00363C61" w:rsidP="00BD0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B46CF" w:rsidRDefault="00363C61" w:rsidP="00920BED">
      <w:pPr>
        <w:autoSpaceDE w:val="0"/>
        <w:autoSpaceDN w:val="0"/>
        <w:adjustRightInd w:val="0"/>
        <w:spacing w:after="0" w:line="240" w:lineRule="auto"/>
        <w:ind w:left="-567" w:right="-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приведенной таблицы видно, что в структуре доходов </w:t>
      </w:r>
      <w:r w:rsidR="00FD7930">
        <w:rPr>
          <w:rFonts w:ascii="Times New Roman" w:hAnsi="Times New Roman"/>
          <w:sz w:val="28"/>
          <w:szCs w:val="28"/>
        </w:rPr>
        <w:t>наибольший удельный вес составляют налоговые доходы от 57,13 % на 01.01.2015 года до 71,3% общих доходов в 2016 году.</w:t>
      </w:r>
    </w:p>
    <w:p w:rsidR="00363C61" w:rsidRDefault="008B46CF" w:rsidP="00920BED">
      <w:pPr>
        <w:autoSpaceDE w:val="0"/>
        <w:autoSpaceDN w:val="0"/>
        <w:adjustRightInd w:val="0"/>
        <w:spacing w:after="0" w:line="240" w:lineRule="auto"/>
        <w:ind w:left="-567" w:right="-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долю в приросте  налоговых доходов  составляет налог на доходы физических лиц с </w:t>
      </w:r>
      <w:r w:rsidR="00FD7930">
        <w:rPr>
          <w:rFonts w:ascii="Times New Roman" w:hAnsi="Times New Roman"/>
          <w:sz w:val="28"/>
          <w:szCs w:val="28"/>
        </w:rPr>
        <w:t>21,3</w:t>
      </w:r>
      <w:r>
        <w:rPr>
          <w:rFonts w:ascii="Times New Roman" w:hAnsi="Times New Roman"/>
          <w:sz w:val="28"/>
          <w:szCs w:val="28"/>
        </w:rPr>
        <w:t>% в 201</w:t>
      </w:r>
      <w:r w:rsidR="00FD79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AC275E">
        <w:rPr>
          <w:rFonts w:ascii="Times New Roman" w:hAnsi="Times New Roman"/>
          <w:sz w:val="28"/>
          <w:szCs w:val="28"/>
        </w:rPr>
        <w:t>о 2</w:t>
      </w:r>
      <w:r w:rsidR="00FD7930">
        <w:rPr>
          <w:rFonts w:ascii="Times New Roman" w:hAnsi="Times New Roman"/>
          <w:sz w:val="28"/>
          <w:szCs w:val="28"/>
        </w:rPr>
        <w:t>5</w:t>
      </w:r>
      <w:r w:rsidR="00AC275E">
        <w:rPr>
          <w:rFonts w:ascii="Times New Roman" w:hAnsi="Times New Roman"/>
          <w:sz w:val="28"/>
          <w:szCs w:val="28"/>
        </w:rPr>
        <w:t>,</w:t>
      </w:r>
      <w:r w:rsidR="00FD7930">
        <w:rPr>
          <w:rFonts w:ascii="Times New Roman" w:hAnsi="Times New Roman"/>
          <w:sz w:val="28"/>
          <w:szCs w:val="28"/>
        </w:rPr>
        <w:t>8</w:t>
      </w:r>
      <w:r w:rsidR="00AC275E">
        <w:rPr>
          <w:rFonts w:ascii="Times New Roman" w:hAnsi="Times New Roman"/>
          <w:sz w:val="28"/>
          <w:szCs w:val="28"/>
        </w:rPr>
        <w:t>% в планируемом 201</w:t>
      </w:r>
      <w:r w:rsidR="00FD7930"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году</w:t>
      </w:r>
      <w:r w:rsidR="002F57DB">
        <w:rPr>
          <w:rFonts w:ascii="Times New Roman" w:hAnsi="Times New Roman"/>
          <w:sz w:val="28"/>
          <w:szCs w:val="28"/>
        </w:rPr>
        <w:t xml:space="preserve"> в основном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646F53">
        <w:rPr>
          <w:rFonts w:ascii="Times New Roman" w:hAnsi="Times New Roman"/>
          <w:sz w:val="28"/>
          <w:szCs w:val="28"/>
        </w:rPr>
        <w:t>за счет</w:t>
      </w:r>
      <w:r w:rsidR="00AC275E">
        <w:rPr>
          <w:rFonts w:ascii="Times New Roman" w:hAnsi="Times New Roman"/>
          <w:sz w:val="28"/>
          <w:szCs w:val="28"/>
        </w:rPr>
        <w:t xml:space="preserve"> индексации  уровня заработной платы.</w:t>
      </w:r>
    </w:p>
    <w:p w:rsidR="00363C61" w:rsidRDefault="00AC275E" w:rsidP="00920BED">
      <w:pPr>
        <w:autoSpaceDE w:val="0"/>
        <w:autoSpaceDN w:val="0"/>
        <w:adjustRightInd w:val="0"/>
        <w:spacing w:after="0" w:line="240" w:lineRule="auto"/>
        <w:ind w:left="-567" w:right="-28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Увеличение  дохода по земельному налогу  с </w:t>
      </w:r>
      <w:r w:rsidR="00455D71">
        <w:rPr>
          <w:rFonts w:ascii="Times New Roman" w:hAnsi="Times New Roman"/>
          <w:sz w:val="28"/>
          <w:szCs w:val="28"/>
        </w:rPr>
        <w:t>18,2</w:t>
      </w:r>
      <w:r>
        <w:rPr>
          <w:rFonts w:ascii="Times New Roman" w:hAnsi="Times New Roman"/>
          <w:sz w:val="28"/>
          <w:szCs w:val="28"/>
        </w:rPr>
        <w:t>4% в  исполнении бюджета 201</w:t>
      </w:r>
      <w:r w:rsidR="00455D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 2</w:t>
      </w:r>
      <w:r w:rsidR="00455D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455D7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в планируемом 201</w:t>
      </w:r>
      <w:r w:rsidR="00455D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646F53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увеличения </w:t>
      </w:r>
      <w:r w:rsidR="00455D71">
        <w:rPr>
          <w:rFonts w:ascii="Times New Roman" w:hAnsi="Times New Roman"/>
          <w:sz w:val="28"/>
          <w:szCs w:val="28"/>
        </w:rPr>
        <w:t xml:space="preserve">числа собственников </w:t>
      </w:r>
      <w:r w:rsidR="007B6210">
        <w:rPr>
          <w:rFonts w:ascii="Times New Roman" w:hAnsi="Times New Roman"/>
          <w:sz w:val="28"/>
          <w:szCs w:val="28"/>
        </w:rPr>
        <w:t xml:space="preserve"> </w:t>
      </w:r>
      <w:r w:rsidR="00455D71">
        <w:rPr>
          <w:rFonts w:ascii="Times New Roman" w:hAnsi="Times New Roman"/>
          <w:sz w:val="28"/>
          <w:szCs w:val="28"/>
        </w:rPr>
        <w:t>земельных</w:t>
      </w:r>
      <w:r w:rsidR="007B6210">
        <w:rPr>
          <w:rFonts w:ascii="Times New Roman" w:hAnsi="Times New Roman"/>
          <w:sz w:val="28"/>
          <w:szCs w:val="28"/>
        </w:rPr>
        <w:t xml:space="preserve"> </w:t>
      </w:r>
      <w:r w:rsidR="00455D7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B6210" w:rsidRDefault="007B6210" w:rsidP="00920BED">
      <w:pPr>
        <w:autoSpaceDE w:val="0"/>
        <w:autoSpaceDN w:val="0"/>
        <w:adjustRightInd w:val="0"/>
        <w:spacing w:after="0" w:line="240" w:lineRule="auto"/>
        <w:ind w:left="-567" w:right="-28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планируемом бюджете на 2016 год отсутствуют доходы от аренды </w:t>
      </w:r>
      <w:r w:rsidR="00DF19EB">
        <w:rPr>
          <w:rFonts w:ascii="Times New Roman" w:hAnsi="Times New Roman"/>
          <w:sz w:val="28"/>
          <w:szCs w:val="28"/>
        </w:rPr>
        <w:t xml:space="preserve"> и продажи </w:t>
      </w:r>
      <w:r>
        <w:rPr>
          <w:rFonts w:ascii="Times New Roman" w:hAnsi="Times New Roman"/>
          <w:sz w:val="28"/>
          <w:szCs w:val="28"/>
        </w:rPr>
        <w:t xml:space="preserve">земельных участков так, как </w:t>
      </w:r>
      <w:r w:rsidR="00867C5D">
        <w:rPr>
          <w:rFonts w:ascii="Times New Roman" w:hAnsi="Times New Roman"/>
          <w:sz w:val="28"/>
          <w:szCs w:val="28"/>
        </w:rPr>
        <w:t>на основании  Федерального закона  29.11.2014 года № 383 –ФЗ «О внесении изменений в Бюджетный кодекс Российской</w:t>
      </w:r>
      <w:r w:rsidR="00DF19EB">
        <w:rPr>
          <w:rFonts w:ascii="Times New Roman" w:hAnsi="Times New Roman"/>
          <w:sz w:val="28"/>
          <w:szCs w:val="28"/>
        </w:rPr>
        <w:t xml:space="preserve"> </w:t>
      </w:r>
      <w:r w:rsidR="00867C5D">
        <w:rPr>
          <w:rFonts w:ascii="Times New Roman" w:hAnsi="Times New Roman"/>
          <w:sz w:val="28"/>
          <w:szCs w:val="28"/>
        </w:rPr>
        <w:t>Федерации</w:t>
      </w:r>
      <w:r w:rsidR="00DF19EB">
        <w:rPr>
          <w:rFonts w:ascii="Times New Roman" w:hAnsi="Times New Roman"/>
          <w:sz w:val="28"/>
          <w:szCs w:val="28"/>
        </w:rPr>
        <w:t>»</w:t>
      </w:r>
      <w:r w:rsidR="00867C5D">
        <w:rPr>
          <w:rFonts w:ascii="Times New Roman" w:hAnsi="Times New Roman"/>
          <w:sz w:val="28"/>
          <w:szCs w:val="28"/>
        </w:rPr>
        <w:t xml:space="preserve">    </w:t>
      </w:r>
      <w:r w:rsidR="00DF19EB">
        <w:rPr>
          <w:rFonts w:ascii="Times New Roman" w:hAnsi="Times New Roman"/>
          <w:sz w:val="28"/>
          <w:szCs w:val="28"/>
        </w:rPr>
        <w:t>внесены изменения в систему  бюджетного устройства на муниципальном уровне и перераспределение налоговых и</w:t>
      </w:r>
      <w:r w:rsidR="003A31FD">
        <w:rPr>
          <w:rFonts w:ascii="Times New Roman" w:hAnsi="Times New Roman"/>
          <w:sz w:val="28"/>
          <w:szCs w:val="28"/>
        </w:rPr>
        <w:t xml:space="preserve"> неналоговых  источников дохода, что отрицательно повлияло на структуру доходов.</w:t>
      </w:r>
      <w:proofErr w:type="gramEnd"/>
      <w:r w:rsidR="003A31FD">
        <w:rPr>
          <w:rFonts w:ascii="Times New Roman" w:hAnsi="Times New Roman"/>
          <w:sz w:val="28"/>
          <w:szCs w:val="28"/>
        </w:rPr>
        <w:t xml:space="preserve"> Потери бюджета могут составить до 12%.</w:t>
      </w:r>
    </w:p>
    <w:p w:rsidR="00FB057A" w:rsidRDefault="00812727" w:rsidP="00920BED">
      <w:pPr>
        <w:autoSpaceDE w:val="0"/>
        <w:autoSpaceDN w:val="0"/>
        <w:adjustRightInd w:val="0"/>
        <w:spacing w:after="0" w:line="240" w:lineRule="auto"/>
        <w:ind w:left="-567" w:right="-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 безвозмездных  поступлений  предусматривается на 2016 год в объеме 13182,0 тыс. рублей, что составляет 102,4 % к ожидаемому исполнению бюджета за 2015 год.</w:t>
      </w:r>
    </w:p>
    <w:p w:rsidR="00C10167" w:rsidRDefault="00C10167" w:rsidP="00920BED">
      <w:pPr>
        <w:spacing w:after="0" w:line="240" w:lineRule="auto"/>
        <w:ind w:left="-567" w:right="-28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№2)</w:t>
      </w:r>
    </w:p>
    <w:p w:rsidR="00363C61" w:rsidRPr="00C10167" w:rsidRDefault="00C10167" w:rsidP="00414A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Протокского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2013-2015 годов</w:t>
      </w:r>
    </w:p>
    <w:p w:rsidR="00B02859" w:rsidRDefault="00B02859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02859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285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B02859" w:rsidRDefault="00B02859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363C61" w:rsidRPr="00C10167" w:rsidRDefault="00C10167" w:rsidP="00414ADB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Pr="00C10167">
        <w:rPr>
          <w:rFonts w:ascii="Times New Roman" w:hAnsi="Times New Roman"/>
          <w:b/>
          <w:sz w:val="16"/>
          <w:szCs w:val="16"/>
        </w:rPr>
        <w:t>ублей</w:t>
      </w:r>
      <w:proofErr w:type="spellEnd"/>
    </w:p>
    <w:tbl>
      <w:tblPr>
        <w:tblW w:w="5476" w:type="pct"/>
        <w:jc w:val="center"/>
        <w:tblLook w:val="04A0" w:firstRow="1" w:lastRow="0" w:firstColumn="1" w:lastColumn="0" w:noHBand="0" w:noVBand="1"/>
      </w:tblPr>
      <w:tblGrid>
        <w:gridCol w:w="1324"/>
        <w:gridCol w:w="1098"/>
        <w:gridCol w:w="1048"/>
        <w:gridCol w:w="1018"/>
        <w:gridCol w:w="736"/>
        <w:gridCol w:w="717"/>
        <w:gridCol w:w="576"/>
        <w:gridCol w:w="717"/>
        <w:gridCol w:w="576"/>
        <w:gridCol w:w="717"/>
        <w:gridCol w:w="616"/>
        <w:gridCol w:w="775"/>
        <w:gridCol w:w="775"/>
      </w:tblGrid>
      <w:tr w:rsidR="00812727" w:rsidTr="000009C7">
        <w:trPr>
          <w:trHeight w:val="255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55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455D7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год, тыс. руб.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Отклонения</w:t>
            </w:r>
          </w:p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факту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плану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ожидаемому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исп.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812727" w:rsidTr="000009C7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уточненный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 тыс. руб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группы доходов</w:t>
            </w:r>
          </w:p>
        </w:tc>
      </w:tr>
      <w:tr w:rsidR="00812727" w:rsidTr="000009C7">
        <w:trPr>
          <w:trHeight w:val="224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Налоговые и неналоговые 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55D7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14757,0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12049,0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13182,0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-1575,0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12727" w:rsidTr="000009C7">
        <w:trPr>
          <w:trHeight w:val="18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11380,2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11409,0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9247F8">
              <w:rPr>
                <w:rFonts w:ascii="Times New Roman" w:hAnsi="Times New Roman"/>
                <w:sz w:val="16"/>
                <w:szCs w:val="16"/>
              </w:rPr>
              <w:t>709,0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12952,0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12727" w:rsidTr="000009C7">
        <w:trPr>
          <w:trHeight w:val="163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4557,0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4688,0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  <w:r w:rsidR="00363C61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247F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247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247F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247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247F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247F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247F8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</w:tr>
      <w:tr w:rsidR="00812727" w:rsidTr="000009C7">
        <w:trPr>
          <w:trHeight w:val="148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865,1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9247F8">
              <w:rPr>
                <w:rFonts w:ascii="Times New Roman" w:hAnsi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63C61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812727" w:rsidTr="000009C7">
        <w:trPr>
          <w:trHeight w:val="184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1957,0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3324,0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997,0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63C61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</w:tr>
      <w:tr w:rsidR="00812727" w:rsidTr="000009C7">
        <w:trPr>
          <w:trHeight w:val="51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363C61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-14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242,9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24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9247F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9247F8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812727" w:rsidTr="000009C7">
        <w:trPr>
          <w:trHeight w:val="322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Транспортный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727" w:rsidTr="000009C7">
        <w:trPr>
          <w:trHeight w:val="227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E93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  <w:r w:rsidR="00E9317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63C6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9317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</w:tr>
      <w:tr w:rsidR="00812727" w:rsidTr="000009C7">
        <w:trPr>
          <w:trHeight w:val="227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727" w:rsidTr="000009C7">
        <w:trPr>
          <w:trHeight w:val="617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297,0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A31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31FD">
              <w:rPr>
                <w:rFonts w:ascii="Times New Roman" w:hAnsi="Times New Roman"/>
                <w:b/>
                <w:sz w:val="16"/>
                <w:szCs w:val="16"/>
              </w:rPr>
              <w:t>3146,8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3A31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A31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31FD">
              <w:rPr>
                <w:rFonts w:ascii="Times New Roman" w:hAnsi="Times New Roman"/>
                <w:b/>
                <w:sz w:val="16"/>
                <w:szCs w:val="16"/>
              </w:rPr>
              <w:t>67,0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812727" w:rsidTr="000009C7">
        <w:trPr>
          <w:trHeight w:val="821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2340,3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A31F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A31FD">
              <w:rPr>
                <w:rFonts w:ascii="Times New Roman" w:hAnsi="Times New Roman"/>
                <w:b/>
                <w:sz w:val="16"/>
                <w:szCs w:val="16"/>
              </w:rPr>
              <w:t>2340,3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A31FD" w:rsidP="003A31F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812727" w:rsidTr="000009C7">
        <w:trPr>
          <w:trHeight w:val="157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172</w:t>
            </w:r>
            <w:r w:rsidR="005E37E3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74,8</w:t>
            </w:r>
          </w:p>
        </w:tc>
      </w:tr>
      <w:tr w:rsidR="00812727" w:rsidTr="000009C7">
        <w:trPr>
          <w:trHeight w:val="5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="005E37E3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33,3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21,7</w:t>
            </w:r>
          </w:p>
        </w:tc>
      </w:tr>
      <w:tr w:rsidR="00812727" w:rsidTr="000009C7">
        <w:trPr>
          <w:trHeight w:val="1131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продажи </w:t>
            </w:r>
            <w:r w:rsidR="005E37E3">
              <w:rPr>
                <w:rFonts w:ascii="Times New Roman" w:hAnsi="Times New Roman"/>
                <w:bCs/>
                <w:sz w:val="16"/>
                <w:szCs w:val="16"/>
              </w:rPr>
              <w:t xml:space="preserve"> земельных участков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645,5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645,5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812727" w:rsidTr="000009C7">
        <w:trPr>
          <w:trHeight w:val="138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5E37E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3C6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812727" w:rsidTr="000009C7">
        <w:trPr>
          <w:trHeight w:val="45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5E37E3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5E37E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244F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2727" w:rsidTr="000009C7">
        <w:trPr>
          <w:trHeight w:val="45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5E37E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12727" w:rsidTr="000009C7">
        <w:trPr>
          <w:trHeight w:val="121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5299,5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6416,5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6416,5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4984,4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4F1">
              <w:rPr>
                <w:rFonts w:ascii="Times New Roman" w:hAnsi="Times New Roman"/>
                <w:b/>
                <w:sz w:val="16"/>
                <w:szCs w:val="16"/>
              </w:rPr>
              <w:t>315,1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-1432,1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4F1">
              <w:rPr>
                <w:rFonts w:ascii="Times New Roman" w:hAnsi="Times New Roman"/>
                <w:b/>
                <w:sz w:val="16"/>
                <w:szCs w:val="16"/>
              </w:rPr>
              <w:t>1432,1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12727" w:rsidTr="000009C7">
        <w:trPr>
          <w:trHeight w:val="121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Возврат остатка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-138,1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-92,8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B244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F1" w:rsidRDefault="00B244F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12727" w:rsidTr="000009C7">
        <w:trPr>
          <w:trHeight w:val="106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C6404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19918,4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C6404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18029,7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C6404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C6404" w:rsidP="00414AD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18166,4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25DEC">
              <w:rPr>
                <w:rFonts w:ascii="Times New Roman" w:hAnsi="Times New Roman"/>
                <w:b/>
                <w:sz w:val="16"/>
                <w:szCs w:val="16"/>
              </w:rPr>
              <w:t>1752,0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25DEC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25DEC">
              <w:rPr>
                <w:rFonts w:ascii="Times New Roman" w:hAnsi="Times New Roman"/>
                <w:b/>
                <w:sz w:val="16"/>
                <w:szCs w:val="16"/>
              </w:rPr>
              <w:t>299,1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425DE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25DEC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25DEC" w:rsidP="00425DE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="00363C61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="00425DEC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 w:rsidR="00425DEC" w:rsidRDefault="00425DE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согласно </w:t>
      </w:r>
      <w:r w:rsidR="000E18A1">
        <w:rPr>
          <w:rFonts w:ascii="Times New Roman" w:hAnsi="Times New Roman" w:cs="Times New Roman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18A1">
        <w:rPr>
          <w:rFonts w:ascii="Times New Roman" w:hAnsi="Times New Roman" w:cs="Times New Roman"/>
          <w:sz w:val="28"/>
          <w:szCs w:val="28"/>
        </w:rPr>
        <w:t xml:space="preserve">тся в размере </w:t>
      </w:r>
      <w:r>
        <w:rPr>
          <w:rFonts w:ascii="Times New Roman" w:hAnsi="Times New Roman" w:cs="Times New Roman"/>
          <w:sz w:val="28"/>
          <w:szCs w:val="28"/>
        </w:rPr>
        <w:t>18166,4</w:t>
      </w:r>
      <w:r w:rsidR="000E18A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E18A1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18A1"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91,2</w:t>
      </w:r>
      <w:r w:rsidR="000E18A1"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18A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снижения безвозмездных поступлений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315,1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фактическому исполнению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 и на </w:t>
      </w:r>
      <w:r>
        <w:rPr>
          <w:rFonts w:ascii="Times New Roman" w:hAnsi="Times New Roman" w:cs="Times New Roman"/>
          <w:sz w:val="28"/>
          <w:szCs w:val="28"/>
        </w:rPr>
        <w:t>1432,1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ожидаемому  исполнению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2523A" w:rsidRDefault="00C10167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5DEC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сумма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425D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425DEC">
        <w:rPr>
          <w:rFonts w:ascii="Times New Roman" w:hAnsi="Times New Roman" w:cs="Times New Roman"/>
          <w:sz w:val="28"/>
          <w:szCs w:val="28"/>
        </w:rPr>
        <w:t>13182,0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6C35D7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5D7">
        <w:rPr>
          <w:rFonts w:ascii="Times New Roman" w:hAnsi="Times New Roman" w:cs="Times New Roman"/>
          <w:sz w:val="28"/>
          <w:szCs w:val="28"/>
        </w:rPr>
        <w:t xml:space="preserve">72,6% общей суммы доходов </w:t>
      </w:r>
      <w:r>
        <w:rPr>
          <w:rFonts w:ascii="Times New Roman" w:hAnsi="Times New Roman" w:cs="Times New Roman"/>
          <w:sz w:val="28"/>
          <w:szCs w:val="28"/>
        </w:rPr>
        <w:t>от трех</w:t>
      </w:r>
      <w:r w:rsidR="00425DEC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доходных источников: </w:t>
      </w:r>
    </w:p>
    <w:p w:rsidR="0022523A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D25198">
        <w:rPr>
          <w:rFonts w:ascii="Times New Roman" w:hAnsi="Times New Roman" w:cs="Times New Roman"/>
          <w:sz w:val="28"/>
          <w:szCs w:val="28"/>
        </w:rPr>
        <w:t>4</w:t>
      </w:r>
      <w:r w:rsidR="00425DEC">
        <w:rPr>
          <w:rFonts w:ascii="Times New Roman" w:hAnsi="Times New Roman" w:cs="Times New Roman"/>
          <w:sz w:val="28"/>
          <w:szCs w:val="28"/>
        </w:rPr>
        <w:t>688</w:t>
      </w:r>
      <w:r w:rsidR="00D25198">
        <w:rPr>
          <w:rFonts w:ascii="Times New Roman" w:hAnsi="Times New Roman" w:cs="Times New Roman"/>
          <w:sz w:val="28"/>
          <w:szCs w:val="28"/>
        </w:rPr>
        <w:t>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25,8% общей суммы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D25198">
        <w:rPr>
          <w:rFonts w:ascii="Times New Roman" w:hAnsi="Times New Roman" w:cs="Times New Roman"/>
          <w:sz w:val="28"/>
          <w:szCs w:val="28"/>
        </w:rPr>
        <w:t>38</w:t>
      </w:r>
      <w:r w:rsidR="00425DEC">
        <w:rPr>
          <w:rFonts w:ascii="Times New Roman" w:hAnsi="Times New Roman" w:cs="Times New Roman"/>
          <w:sz w:val="28"/>
          <w:szCs w:val="28"/>
        </w:rPr>
        <w:t>0</w:t>
      </w:r>
      <w:r w:rsidR="00D25198">
        <w:rPr>
          <w:rFonts w:ascii="Times New Roman" w:hAnsi="Times New Roman" w:cs="Times New Roman"/>
          <w:sz w:val="28"/>
          <w:szCs w:val="28"/>
        </w:rPr>
        <w:t>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20,92% общей суммы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5D7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6C35D7">
        <w:rPr>
          <w:rFonts w:ascii="Times New Roman" w:hAnsi="Times New Roman" w:cs="Times New Roman"/>
          <w:sz w:val="28"/>
          <w:szCs w:val="28"/>
        </w:rPr>
        <w:t>3324,0</w:t>
      </w:r>
      <w:r w:rsidR="003164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5D7">
        <w:rPr>
          <w:rFonts w:ascii="Times New Roman" w:hAnsi="Times New Roman" w:cs="Times New Roman"/>
          <w:sz w:val="28"/>
          <w:szCs w:val="28"/>
        </w:rPr>
        <w:t xml:space="preserve"> или 18,3% общей суммы</w:t>
      </w:r>
      <w:r w:rsidR="003164B5">
        <w:rPr>
          <w:rFonts w:ascii="Times New Roman" w:hAnsi="Times New Roman" w:cs="Times New Roman"/>
          <w:sz w:val="28"/>
          <w:szCs w:val="28"/>
        </w:rPr>
        <w:t>.</w:t>
      </w:r>
    </w:p>
    <w:p w:rsidR="0022523A" w:rsidRDefault="006C35D7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роста по вышеуказанным налогам в сравнении с ожидаемым исполнением 2015 года составляет 101,1% </w:t>
      </w:r>
    </w:p>
    <w:p w:rsidR="00B47E2A" w:rsidRDefault="007617B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64B5">
        <w:rPr>
          <w:rFonts w:ascii="Times New Roman" w:hAnsi="Times New Roman" w:cs="Times New Roman"/>
          <w:sz w:val="28"/>
          <w:szCs w:val="28"/>
        </w:rPr>
        <w:t xml:space="preserve">нижение планируемых  доходов </w:t>
      </w:r>
      <w:r>
        <w:rPr>
          <w:rFonts w:ascii="Times New Roman" w:hAnsi="Times New Roman" w:cs="Times New Roman"/>
          <w:sz w:val="28"/>
          <w:szCs w:val="28"/>
        </w:rPr>
        <w:t xml:space="preserve">по ЕСХН </w:t>
      </w:r>
      <w:r w:rsidR="003164B5">
        <w:rPr>
          <w:rFonts w:ascii="Times New Roman" w:hAnsi="Times New Roman" w:cs="Times New Roman"/>
          <w:sz w:val="28"/>
          <w:szCs w:val="28"/>
        </w:rPr>
        <w:t>на 201</w:t>
      </w:r>
      <w:r w:rsidR="006C35D7">
        <w:rPr>
          <w:rFonts w:ascii="Times New Roman" w:hAnsi="Times New Roman" w:cs="Times New Roman"/>
          <w:sz w:val="28"/>
          <w:szCs w:val="28"/>
        </w:rPr>
        <w:t>6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 в сравнении с ожидаемым исполнением 201</w:t>
      </w:r>
      <w:r w:rsidR="006C35D7">
        <w:rPr>
          <w:rFonts w:ascii="Times New Roman" w:hAnsi="Times New Roman" w:cs="Times New Roman"/>
          <w:sz w:val="28"/>
          <w:szCs w:val="28"/>
        </w:rPr>
        <w:t>5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6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64B5">
        <w:rPr>
          <w:rFonts w:ascii="Times New Roman" w:hAnsi="Times New Roman" w:cs="Times New Roman"/>
          <w:sz w:val="28"/>
          <w:szCs w:val="28"/>
        </w:rPr>
        <w:t>%</w:t>
      </w:r>
      <w:r w:rsidR="000314D5">
        <w:rPr>
          <w:rFonts w:ascii="Times New Roman" w:hAnsi="Times New Roman" w:cs="Times New Roman"/>
          <w:sz w:val="28"/>
          <w:szCs w:val="28"/>
        </w:rPr>
        <w:t xml:space="preserve"> при ожидаемом росте НДФЛ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47E2A">
        <w:rPr>
          <w:rFonts w:ascii="Times New Roman" w:hAnsi="Times New Roman" w:cs="Times New Roman"/>
          <w:sz w:val="28"/>
          <w:szCs w:val="28"/>
        </w:rPr>
        <w:t xml:space="preserve">70,0 тыс. рублей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B47E2A">
        <w:rPr>
          <w:rFonts w:ascii="Times New Roman" w:hAnsi="Times New Roman" w:cs="Times New Roman"/>
          <w:sz w:val="28"/>
          <w:szCs w:val="28"/>
        </w:rPr>
        <w:t>107,8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B47E2A">
        <w:rPr>
          <w:rFonts w:ascii="Times New Roman" w:hAnsi="Times New Roman" w:cs="Times New Roman"/>
          <w:sz w:val="28"/>
          <w:szCs w:val="28"/>
        </w:rPr>
        <w:t>.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67" w:rsidRDefault="00F53AC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25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8D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 и индекса роста налоговой базы на 110%.</w:t>
      </w:r>
    </w:p>
    <w:p w:rsidR="000314D5" w:rsidRDefault="000314D5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B47E2A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B47E2A">
        <w:rPr>
          <w:rFonts w:ascii="Times New Roman" w:hAnsi="Times New Roman" w:cs="Times New Roman"/>
          <w:sz w:val="28"/>
          <w:szCs w:val="28"/>
        </w:rPr>
        <w:t>230</w:t>
      </w:r>
      <w:r w:rsidR="00747DA0">
        <w:rPr>
          <w:rFonts w:ascii="Times New Roman" w:hAnsi="Times New Roman" w:cs="Times New Roman"/>
          <w:sz w:val="28"/>
          <w:szCs w:val="28"/>
        </w:rPr>
        <w:t>,0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B47E2A">
        <w:rPr>
          <w:rFonts w:ascii="Times New Roman" w:hAnsi="Times New Roman" w:cs="Times New Roman"/>
          <w:sz w:val="28"/>
          <w:szCs w:val="28"/>
        </w:rPr>
        <w:t>1,3</w:t>
      </w:r>
      <w:r w:rsidR="008F2B28">
        <w:rPr>
          <w:rFonts w:ascii="Times New Roman" w:hAnsi="Times New Roman" w:cs="Times New Roman"/>
          <w:sz w:val="28"/>
          <w:szCs w:val="28"/>
        </w:rPr>
        <w:t>%</w:t>
      </w:r>
      <w:r w:rsidR="00B47E2A">
        <w:rPr>
          <w:rFonts w:ascii="Times New Roman" w:hAnsi="Times New Roman" w:cs="Times New Roman"/>
          <w:sz w:val="28"/>
          <w:szCs w:val="28"/>
        </w:rPr>
        <w:t xml:space="preserve"> общего дохода, что  на 110,0 тыс. рублей меньше ожидаемого исполнения 2015 года</w:t>
      </w:r>
      <w:r w:rsidR="008D1EDD">
        <w:rPr>
          <w:rFonts w:ascii="Times New Roman" w:hAnsi="Times New Roman" w:cs="Times New Roman"/>
          <w:sz w:val="28"/>
          <w:szCs w:val="28"/>
        </w:rPr>
        <w:t xml:space="preserve">. Снижение неналоговых   </w:t>
      </w:r>
      <w:r w:rsidR="008F2B28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D1EDD">
        <w:rPr>
          <w:rFonts w:ascii="Times New Roman" w:hAnsi="Times New Roman" w:cs="Times New Roman"/>
          <w:sz w:val="28"/>
          <w:szCs w:val="28"/>
        </w:rPr>
        <w:t xml:space="preserve"> обусловлено снижением  прочих доходов и доходов от оказания платных услуг и компенсации затрат бюджетов поселений.</w:t>
      </w:r>
      <w:r w:rsidR="008F2B28">
        <w:rPr>
          <w:rFonts w:ascii="Times New Roman" w:hAnsi="Times New Roman" w:cs="Times New Roman"/>
          <w:sz w:val="28"/>
          <w:szCs w:val="28"/>
        </w:rPr>
        <w:t xml:space="preserve"> Снижение планируемых</w:t>
      </w:r>
      <w:r w:rsidR="00F53ACC">
        <w:rPr>
          <w:rFonts w:ascii="Times New Roman" w:hAnsi="Times New Roman" w:cs="Times New Roman"/>
          <w:sz w:val="28"/>
          <w:szCs w:val="28"/>
        </w:rPr>
        <w:t xml:space="preserve"> неналоговых</w:t>
      </w:r>
      <w:r w:rsidR="008F2B28">
        <w:rPr>
          <w:rFonts w:ascii="Times New Roman" w:hAnsi="Times New Roman" w:cs="Times New Roman"/>
          <w:sz w:val="28"/>
          <w:szCs w:val="28"/>
        </w:rPr>
        <w:t xml:space="preserve"> доходов в бюджете 2015 года </w:t>
      </w:r>
      <w:r w:rsidR="00F53ACC">
        <w:rPr>
          <w:rFonts w:ascii="Times New Roman" w:hAnsi="Times New Roman" w:cs="Times New Roman"/>
          <w:sz w:val="28"/>
          <w:szCs w:val="28"/>
        </w:rPr>
        <w:t>планируется по всем статьям.</w:t>
      </w:r>
    </w:p>
    <w:p w:rsidR="00FB057A" w:rsidRDefault="00FB057A" w:rsidP="00DB7725">
      <w:pPr>
        <w:spacing w:after="0" w:line="240" w:lineRule="auto"/>
        <w:ind w:left="-567" w:right="-42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8ED" w:rsidRDefault="005378ED" w:rsidP="00BC2025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B057A" w:rsidRDefault="00FB057A" w:rsidP="00BC2025">
      <w:pPr>
        <w:spacing w:after="0" w:line="240" w:lineRule="auto"/>
        <w:ind w:left="-284" w:right="-285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D4" w:rsidRDefault="00BD15D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Славянского поселения за период 201</w:t>
      </w:r>
      <w:r w:rsidR="000569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569F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годов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63C61" w:rsidRDefault="00363C61" w:rsidP="00D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559"/>
        <w:gridCol w:w="1937"/>
        <w:gridCol w:w="190"/>
        <w:gridCol w:w="992"/>
        <w:gridCol w:w="1417"/>
        <w:gridCol w:w="1865"/>
        <w:gridCol w:w="837"/>
        <w:gridCol w:w="1210"/>
        <w:gridCol w:w="1306"/>
        <w:gridCol w:w="1209"/>
        <w:gridCol w:w="1306"/>
      </w:tblGrid>
      <w:tr w:rsidR="0078312B" w:rsidTr="0078312B">
        <w:trPr>
          <w:trHeight w:val="362"/>
        </w:trPr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Динамика безвозмездных поступлений в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12B" w:rsidTr="0078312B">
        <w:trPr>
          <w:trHeight w:val="362"/>
        </w:trPr>
        <w:tc>
          <w:tcPr>
            <w:tcW w:w="10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поселения Славянского района за период 2014-2016 годов</w:t>
            </w:r>
          </w:p>
          <w:p w:rsidR="00C660FF" w:rsidRDefault="00C660FF" w:rsidP="00C660FF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0FF" w:rsidRDefault="00C660FF" w:rsidP="00C660FF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0FF">
              <w:rPr>
                <w:rFonts w:ascii="Times New Roman" w:hAnsi="Times New Roman"/>
                <w:b/>
                <w:sz w:val="24"/>
                <w:szCs w:val="24"/>
              </w:rPr>
              <w:t>Таблица № 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12B" w:rsidTr="0078312B">
        <w:trPr>
          <w:trHeight w:val="30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8312B" w:rsidRDefault="00783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63C61" w:rsidRPr="00BD15D4" w:rsidRDefault="00D05320" w:rsidP="00414ADB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D15D4">
        <w:rPr>
          <w:rFonts w:ascii="Calibri" w:hAnsi="Calibri"/>
          <w:sz w:val="16"/>
          <w:szCs w:val="16"/>
        </w:rPr>
        <w:t>в</w:t>
      </w:r>
      <w:r w:rsidR="00BD15D4" w:rsidRPr="00BD15D4">
        <w:rPr>
          <w:rFonts w:ascii="Calibri" w:hAnsi="Calibri"/>
          <w:sz w:val="16"/>
          <w:szCs w:val="16"/>
        </w:rPr>
        <w:t xml:space="preserve"> тыс.</w:t>
      </w:r>
      <w:r w:rsidR="00BD15D4">
        <w:rPr>
          <w:rFonts w:ascii="Calibri" w:hAnsi="Calibri"/>
          <w:sz w:val="16"/>
          <w:szCs w:val="16"/>
        </w:rPr>
        <w:t xml:space="preserve"> </w:t>
      </w:r>
      <w:r w:rsidR="00BD15D4" w:rsidRPr="00BD15D4">
        <w:rPr>
          <w:rFonts w:ascii="Calibri" w:hAnsi="Calibri"/>
          <w:sz w:val="16"/>
          <w:szCs w:val="16"/>
        </w:rPr>
        <w:t>рублей</w:t>
      </w:r>
    </w:p>
    <w:tbl>
      <w:tblPr>
        <w:tblW w:w="4982" w:type="pct"/>
        <w:jc w:val="center"/>
        <w:tblInd w:w="-1258" w:type="dxa"/>
        <w:tblLook w:val="04A0" w:firstRow="1" w:lastRow="0" w:firstColumn="1" w:lastColumn="0" w:noHBand="0" w:noVBand="1"/>
      </w:tblPr>
      <w:tblGrid>
        <w:gridCol w:w="1619"/>
        <w:gridCol w:w="1319"/>
        <w:gridCol w:w="1019"/>
        <w:gridCol w:w="1201"/>
        <w:gridCol w:w="657"/>
        <w:gridCol w:w="842"/>
        <w:gridCol w:w="656"/>
        <w:gridCol w:w="842"/>
        <w:gridCol w:w="576"/>
        <w:gridCol w:w="842"/>
        <w:gridCol w:w="576"/>
      </w:tblGrid>
      <w:tr w:rsidR="00363C61" w:rsidTr="00AC275E">
        <w:trPr>
          <w:trHeight w:val="255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год, тыс.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Отклонения плана 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9F8">
              <w:rPr>
                <w:rFonts w:ascii="Times New Roman" w:hAnsi="Times New Roman"/>
                <w:sz w:val="20"/>
                <w:szCs w:val="20"/>
              </w:rPr>
              <w:t xml:space="preserve">ожидаемого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0569F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Отклонения </w:t>
            </w:r>
            <w:r w:rsidR="000569F8">
              <w:rPr>
                <w:rFonts w:ascii="Times New Roman" w:hAnsi="Times New Roman"/>
                <w:sz w:val="20"/>
                <w:szCs w:val="20"/>
              </w:rPr>
              <w:t xml:space="preserve">плана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</w:t>
            </w:r>
            <w:proofErr w:type="gramStart"/>
            <w:r w:rsidR="00B45F34">
              <w:rPr>
                <w:rFonts w:ascii="Times New Roman" w:hAnsi="Times New Roman"/>
                <w:sz w:val="20"/>
                <w:szCs w:val="20"/>
              </w:rPr>
              <w:t>утвержден</w:t>
            </w:r>
            <w:proofErr w:type="gramEnd"/>
            <w:r w:rsidR="00B45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плану 201</w:t>
            </w:r>
            <w:r w:rsidR="00B45F3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B45F3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плана. 201</w:t>
            </w:r>
            <w:r w:rsidR="00B45F3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исп</w:t>
            </w:r>
            <w:r w:rsidR="00B45F34">
              <w:rPr>
                <w:rFonts w:ascii="Times New Roman" w:hAnsi="Times New Roman"/>
                <w:sz w:val="20"/>
                <w:szCs w:val="20"/>
              </w:rPr>
              <w:t>олнению</w:t>
            </w:r>
            <w:r>
              <w:rPr>
                <w:rFonts w:ascii="Times New Roman" w:hAnsi="Times New Roman"/>
                <w:sz w:val="20"/>
                <w:szCs w:val="20"/>
              </w:rPr>
              <w:t>. 2014 года</w:t>
            </w:r>
          </w:p>
        </w:tc>
      </w:tr>
      <w:tr w:rsidR="00363C61" w:rsidTr="00AC275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план,</w:t>
            </w:r>
          </w:p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056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0569F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63C61" w:rsidTr="00AC275E">
        <w:trPr>
          <w:trHeight w:val="22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Дотации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2026,7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4790,2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2504,2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B45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2504,2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2763,5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</w:tr>
      <w:tr w:rsidR="00363C61" w:rsidTr="00AC275E">
        <w:trPr>
          <w:trHeight w:val="180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2523,6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45F34">
              <w:rPr>
                <w:rFonts w:ascii="Times New Roman" w:hAnsi="Times New Roman"/>
                <w:b/>
                <w:sz w:val="16"/>
                <w:szCs w:val="16"/>
              </w:rPr>
              <w:t>3963,1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-3963,1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45F34">
              <w:rPr>
                <w:rFonts w:ascii="Times New Roman" w:hAnsi="Times New Roman"/>
                <w:b/>
                <w:sz w:val="16"/>
                <w:szCs w:val="16"/>
              </w:rPr>
              <w:t>2523,6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63C61" w:rsidTr="00AC275E">
        <w:trPr>
          <w:trHeight w:val="163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</w:t>
            </w:r>
            <w:r w:rsidR="00B45F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</w:tr>
      <w:tr w:rsidR="00363C61" w:rsidTr="00AC275E">
        <w:trPr>
          <w:trHeight w:val="148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363C61" w:rsidTr="00AC275E">
        <w:trPr>
          <w:trHeight w:val="18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63C61" w:rsidTr="00AC275E">
        <w:trPr>
          <w:trHeight w:val="51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AC275E">
        <w:trPr>
          <w:trHeight w:val="227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14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5299,5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6416,5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B45F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45F34">
              <w:rPr>
                <w:rFonts w:ascii="Times New Roman" w:hAnsi="Times New Roman"/>
                <w:sz w:val="16"/>
                <w:szCs w:val="16"/>
              </w:rPr>
              <w:t>1432,1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-1432,1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45F34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C61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C61D9">
              <w:rPr>
                <w:rFonts w:ascii="Times New Roman" w:hAnsi="Times New Roman"/>
                <w:sz w:val="16"/>
                <w:szCs w:val="16"/>
              </w:rPr>
              <w:t>315,1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C61D9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</w:tr>
    </w:tbl>
    <w:p w:rsidR="008C61D9" w:rsidRDefault="00140D74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C61D9">
        <w:rPr>
          <w:rFonts w:ascii="Times New Roman" w:hAnsi="Times New Roman" w:cs="Times New Roman"/>
          <w:sz w:val="28"/>
          <w:szCs w:val="28"/>
        </w:rPr>
        <w:t>6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44166D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4166D">
        <w:rPr>
          <w:rFonts w:ascii="Times New Roman" w:hAnsi="Times New Roman" w:cs="Times New Roman"/>
          <w:sz w:val="28"/>
          <w:szCs w:val="28"/>
        </w:rPr>
        <w:t>отации бюджетам поселений на выравнивание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44166D">
        <w:rPr>
          <w:rFonts w:ascii="Times New Roman" w:hAnsi="Times New Roman" w:cs="Times New Roman"/>
          <w:sz w:val="28"/>
          <w:szCs w:val="28"/>
        </w:rPr>
        <w:t>бюджетной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44166D">
        <w:rPr>
          <w:rFonts w:ascii="Times New Roman" w:hAnsi="Times New Roman" w:cs="Times New Roman"/>
          <w:sz w:val="28"/>
          <w:szCs w:val="28"/>
        </w:rPr>
        <w:t>обеспеченности</w:t>
      </w:r>
      <w:r w:rsidR="008C61D9">
        <w:rPr>
          <w:rFonts w:ascii="Times New Roman" w:hAnsi="Times New Roman" w:cs="Times New Roman"/>
          <w:sz w:val="28"/>
          <w:szCs w:val="28"/>
        </w:rPr>
        <w:t xml:space="preserve">  </w:t>
      </w:r>
      <w:r w:rsidR="0044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C61D9">
        <w:rPr>
          <w:rFonts w:ascii="Times New Roman" w:hAnsi="Times New Roman" w:cs="Times New Roman"/>
          <w:sz w:val="28"/>
          <w:szCs w:val="28"/>
        </w:rPr>
        <w:t xml:space="preserve">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C61D9">
        <w:rPr>
          <w:rFonts w:ascii="Times New Roman" w:hAnsi="Times New Roman" w:cs="Times New Roman"/>
          <w:sz w:val="28"/>
          <w:szCs w:val="28"/>
        </w:rPr>
        <w:t>4790,2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C61D9">
        <w:rPr>
          <w:rFonts w:ascii="Times New Roman" w:hAnsi="Times New Roman" w:cs="Times New Roman"/>
          <w:sz w:val="28"/>
          <w:szCs w:val="28"/>
        </w:rPr>
        <w:t>2763,5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8C61D9">
        <w:rPr>
          <w:rFonts w:ascii="Times New Roman" w:hAnsi="Times New Roman" w:cs="Times New Roman"/>
          <w:sz w:val="28"/>
          <w:szCs w:val="28"/>
        </w:rPr>
        <w:t>больше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8C61D9">
        <w:rPr>
          <w:rFonts w:ascii="Times New Roman" w:hAnsi="Times New Roman" w:cs="Times New Roman"/>
          <w:sz w:val="28"/>
          <w:szCs w:val="28"/>
        </w:rPr>
        <w:t>4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8C61D9">
        <w:rPr>
          <w:rFonts w:ascii="Times New Roman" w:hAnsi="Times New Roman" w:cs="Times New Roman"/>
          <w:sz w:val="28"/>
          <w:szCs w:val="28"/>
        </w:rPr>
        <w:t>236,4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5F4DCC">
        <w:rPr>
          <w:rFonts w:ascii="Times New Roman" w:hAnsi="Times New Roman" w:cs="Times New Roman"/>
          <w:sz w:val="28"/>
          <w:szCs w:val="28"/>
        </w:rPr>
        <w:t>209,5</w:t>
      </w:r>
      <w:r w:rsidR="00BD15D4">
        <w:rPr>
          <w:rFonts w:ascii="Times New Roman" w:hAnsi="Times New Roman" w:cs="Times New Roman"/>
          <w:sz w:val="28"/>
          <w:szCs w:val="28"/>
        </w:rPr>
        <w:t xml:space="preserve">%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5F4DCC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22523A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5F4DCC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F4DCC">
        <w:rPr>
          <w:rFonts w:ascii="Times New Roman" w:hAnsi="Times New Roman" w:cs="Times New Roman"/>
          <w:sz w:val="28"/>
          <w:szCs w:val="28"/>
        </w:rPr>
        <w:t>194,2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5F4DCC">
        <w:rPr>
          <w:rFonts w:ascii="Times New Roman" w:hAnsi="Times New Roman" w:cs="Times New Roman"/>
          <w:sz w:val="28"/>
          <w:szCs w:val="28"/>
        </w:rPr>
        <w:t>26,8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F4DCC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D15D4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5F4DCC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4DCC">
        <w:rPr>
          <w:rFonts w:ascii="Times New Roman" w:hAnsi="Times New Roman" w:cs="Times New Roman"/>
          <w:sz w:val="28"/>
          <w:szCs w:val="28"/>
        </w:rPr>
        <w:t xml:space="preserve"> или 116,1%</w:t>
      </w:r>
      <w:r w:rsidR="008E579E">
        <w:rPr>
          <w:rFonts w:ascii="Times New Roman" w:hAnsi="Times New Roman" w:cs="Times New Roman"/>
          <w:sz w:val="28"/>
          <w:szCs w:val="28"/>
        </w:rPr>
        <w:t>.</w:t>
      </w:r>
    </w:p>
    <w:p w:rsidR="005F4DCC" w:rsidRDefault="005F4DC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бюджете 2016 года не предусмотрено доходов в виде субсидий из других бюджетов бюджетной системы Российской Федерации.</w:t>
      </w:r>
    </w:p>
    <w:p w:rsidR="00084D6A" w:rsidRDefault="005F4DCC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отношению к ожидаемому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37699F">
        <w:rPr>
          <w:rFonts w:ascii="Times New Roman" w:hAnsi="Times New Roman" w:cs="Times New Roman"/>
          <w:sz w:val="28"/>
          <w:szCs w:val="28"/>
        </w:rPr>
        <w:t>исполнению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699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5C47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5C47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составля</w:t>
      </w:r>
      <w:r w:rsidR="005C47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="005C473D">
        <w:rPr>
          <w:rFonts w:ascii="Times New Roman" w:hAnsi="Times New Roman" w:cs="Times New Roman"/>
          <w:sz w:val="28"/>
          <w:szCs w:val="28"/>
        </w:rPr>
        <w:t>4984,4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C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C473D">
        <w:rPr>
          <w:rFonts w:ascii="Times New Roman" w:hAnsi="Times New Roman" w:cs="Times New Roman"/>
          <w:sz w:val="28"/>
          <w:szCs w:val="28"/>
        </w:rPr>
        <w:t xml:space="preserve"> или 94,1% от фактически полученных в 2014 году.</w:t>
      </w:r>
      <w:proofErr w:type="gramEnd"/>
    </w:p>
    <w:p w:rsidR="00BC2025" w:rsidRDefault="00BC2025" w:rsidP="00920BED">
      <w:pPr>
        <w:spacing w:after="0" w:line="240" w:lineRule="auto"/>
        <w:ind w:left="-567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C660FF" w:rsidP="00BC2025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40D74">
        <w:rPr>
          <w:rFonts w:ascii="Times New Roman" w:hAnsi="Times New Roman" w:cs="Times New Roman"/>
          <w:b/>
          <w:sz w:val="28"/>
          <w:szCs w:val="28"/>
        </w:rPr>
        <w:t>арактеристика расходных обязательств</w:t>
      </w:r>
    </w:p>
    <w:p w:rsidR="00D63E42" w:rsidRPr="00D63E42" w:rsidRDefault="00D63E42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B7C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5C473D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5C473D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473D">
        <w:rPr>
          <w:rFonts w:ascii="Times New Roman" w:hAnsi="Times New Roman" w:cs="Times New Roman"/>
          <w:sz w:val="28"/>
          <w:szCs w:val="28"/>
        </w:rPr>
        <w:t>18166,4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5C473D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3D">
        <w:rPr>
          <w:rFonts w:ascii="Times New Roman" w:hAnsi="Times New Roman" w:cs="Times New Roman"/>
          <w:sz w:val="28"/>
          <w:szCs w:val="28"/>
        </w:rPr>
        <w:t>2240,1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5C473D">
        <w:rPr>
          <w:rFonts w:ascii="Times New Roman" w:hAnsi="Times New Roman" w:cs="Times New Roman"/>
          <w:sz w:val="28"/>
          <w:szCs w:val="28"/>
        </w:rPr>
        <w:t>11%,</w:t>
      </w:r>
      <w:r w:rsidR="009D3F4B">
        <w:rPr>
          <w:rFonts w:ascii="Times New Roman" w:hAnsi="Times New Roman" w:cs="Times New Roman"/>
          <w:sz w:val="28"/>
          <w:szCs w:val="28"/>
        </w:rPr>
        <w:t xml:space="preserve"> </w:t>
      </w:r>
      <w:r w:rsidR="005C473D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5C473D">
        <w:rPr>
          <w:rFonts w:ascii="Times New Roman" w:hAnsi="Times New Roman" w:cs="Times New Roman"/>
          <w:sz w:val="28"/>
          <w:szCs w:val="28"/>
        </w:rPr>
        <w:t>2610,9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5C473D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 года или на </w:t>
      </w:r>
      <w:r w:rsidR="009D3F4B">
        <w:rPr>
          <w:rFonts w:ascii="Times New Roman" w:hAnsi="Times New Roman" w:cs="Times New Roman"/>
          <w:sz w:val="28"/>
          <w:szCs w:val="28"/>
        </w:rPr>
        <w:t>12,6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140D74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9D3F4B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9D3F4B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59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6E" w:rsidRDefault="00711D6E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D6E" w:rsidRDefault="00711D6E" w:rsidP="00413D1E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B43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Pr="004A5382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698E" w:rsidRDefault="0051698E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Славянского района за период 201</w:t>
      </w:r>
      <w:r w:rsidR="009D3F4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9D3F4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660FF" w:rsidRDefault="00C660FF" w:rsidP="00C660FF">
      <w:pPr>
        <w:spacing w:after="0" w:line="240" w:lineRule="auto"/>
        <w:ind w:left="6796" w:right="-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660FF" w:rsidRDefault="00C660FF" w:rsidP="00B437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698E" w:rsidRDefault="0051698E" w:rsidP="00414A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 xml:space="preserve">.                           </w:t>
      </w:r>
    </w:p>
    <w:tbl>
      <w:tblPr>
        <w:tblW w:w="5418" w:type="pct"/>
        <w:jc w:val="center"/>
        <w:tblLook w:val="04A0" w:firstRow="1" w:lastRow="0" w:firstColumn="1" w:lastColumn="0" w:noHBand="0" w:noVBand="1"/>
      </w:tblPr>
      <w:tblGrid>
        <w:gridCol w:w="1774"/>
        <w:gridCol w:w="1098"/>
        <w:gridCol w:w="1081"/>
        <w:gridCol w:w="932"/>
        <w:gridCol w:w="786"/>
        <w:gridCol w:w="736"/>
        <w:gridCol w:w="576"/>
        <w:gridCol w:w="717"/>
        <w:gridCol w:w="576"/>
        <w:gridCol w:w="718"/>
        <w:gridCol w:w="606"/>
        <w:gridCol w:w="932"/>
      </w:tblGrid>
      <w:tr w:rsidR="003E0820" w:rsidTr="00812727">
        <w:trPr>
          <w:trHeight w:val="255"/>
          <w:jc w:val="center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Уточненный </w:t>
            </w:r>
            <w:r w:rsidR="0051698E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1698E"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плану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Отклонение плана 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сп.201</w:t>
            </w:r>
            <w:r w:rsidR="009D3F4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2015г</w:t>
            </w:r>
          </w:p>
        </w:tc>
      </w:tr>
      <w:tr w:rsidR="003E0820" w:rsidTr="00812727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24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7736,6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7736,6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</w:t>
            </w:r>
            <w:r w:rsidR="009D3F4B">
              <w:rPr>
                <w:rFonts w:ascii="Times New Roman" w:hAnsi="Times New Roman"/>
                <w:bCs/>
                <w:sz w:val="16"/>
                <w:szCs w:val="16"/>
              </w:rPr>
              <w:t>52,6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3F4B">
              <w:rPr>
                <w:rFonts w:ascii="Times New Roman" w:hAnsi="Times New Roman"/>
                <w:sz w:val="16"/>
                <w:szCs w:val="16"/>
              </w:rPr>
              <w:t>-1646,1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3F4B">
              <w:rPr>
                <w:rFonts w:ascii="Times New Roman" w:hAnsi="Times New Roman"/>
                <w:sz w:val="16"/>
                <w:szCs w:val="16"/>
              </w:rPr>
              <w:t>716,0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E47F14">
        <w:trPr>
          <w:trHeight w:val="463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195,3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D3F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D3F4B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D3F4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E47F14">
        <w:trPr>
          <w:trHeight w:val="980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B43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328,0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24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2425,0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3787,0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3787,0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3374,0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B43C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B43C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43CD7">
              <w:rPr>
                <w:rFonts w:ascii="Times New Roman" w:hAnsi="Times New Roman"/>
                <w:sz w:val="16"/>
                <w:szCs w:val="16"/>
              </w:rPr>
              <w:t>413,0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B43C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43CD7">
              <w:rPr>
                <w:rFonts w:ascii="Times New Roman" w:hAnsi="Times New Roman"/>
                <w:sz w:val="16"/>
                <w:szCs w:val="16"/>
              </w:rPr>
              <w:t>-413,0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77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хозяйство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43CD7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1063,0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B43C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43CD7">
              <w:rPr>
                <w:rFonts w:ascii="Times New Roman" w:hAnsi="Times New Roman"/>
                <w:sz w:val="16"/>
                <w:szCs w:val="16"/>
              </w:rPr>
              <w:t>420,5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71,7</w:t>
            </w:r>
          </w:p>
          <w:p w:rsidR="00880A3B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400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99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651,8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-456,9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880A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80A3B">
              <w:rPr>
                <w:rFonts w:ascii="Times New Roman" w:hAnsi="Times New Roman"/>
                <w:sz w:val="16"/>
                <w:szCs w:val="16"/>
              </w:rPr>
              <w:t>371,8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84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80A3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80A3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184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5445,5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6697,7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6697,7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4377,4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3B" w:rsidRDefault="0051698E" w:rsidP="0088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80A3B">
              <w:rPr>
                <w:rFonts w:ascii="Times New Roman" w:hAnsi="Times New Roman"/>
                <w:b/>
                <w:sz w:val="16"/>
                <w:szCs w:val="16"/>
              </w:rPr>
              <w:t>1068,</w:t>
            </w:r>
          </w:p>
          <w:p w:rsidR="0051698E" w:rsidRDefault="00880A3B" w:rsidP="0088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88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-2320 ,3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88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80A3B">
              <w:rPr>
                <w:rFonts w:ascii="Times New Roman" w:hAnsi="Times New Roman"/>
                <w:b/>
                <w:sz w:val="16"/>
                <w:szCs w:val="16"/>
              </w:rPr>
              <w:t>2320 ,3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80A3B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0820" w:rsidTr="00812727">
        <w:trPr>
          <w:trHeight w:val="51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27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Образование, мол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олитика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E08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E08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361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20777,3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20406,5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20406,5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18166,4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0" w:rsidRDefault="0051698E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E0820">
              <w:rPr>
                <w:rFonts w:ascii="Times New Roman" w:hAnsi="Times New Roman"/>
                <w:b/>
                <w:sz w:val="16"/>
                <w:szCs w:val="16"/>
              </w:rPr>
              <w:t>2610</w:t>
            </w:r>
          </w:p>
          <w:p w:rsidR="0051698E" w:rsidRDefault="003E0820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E0820">
              <w:rPr>
                <w:rFonts w:ascii="Times New Roman" w:hAnsi="Times New Roman"/>
                <w:b/>
                <w:sz w:val="16"/>
                <w:szCs w:val="16"/>
              </w:rPr>
              <w:t>2240 ,1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0" w:rsidRDefault="0051698E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E0820">
              <w:rPr>
                <w:rFonts w:ascii="Times New Roman" w:hAnsi="Times New Roman"/>
                <w:b/>
                <w:sz w:val="16"/>
                <w:szCs w:val="16"/>
              </w:rPr>
              <w:t>2240,</w:t>
            </w:r>
          </w:p>
          <w:p w:rsidR="0051698E" w:rsidRDefault="003E0820" w:rsidP="003E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E0820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317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2771D5" w:rsidRDefault="002771D5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99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Межбюджтные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33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820" w:rsidTr="00812727">
        <w:trPr>
          <w:trHeight w:val="277"/>
          <w:jc w:val="center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23808,6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17455,2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21891,3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17352.4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-6456,2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-4538,9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414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AE0B19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планируемой </w:t>
      </w:r>
      <w:r w:rsidR="005931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расходной части бюджета </w:t>
      </w:r>
      <w:r w:rsidR="005931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 2016 год увеличены расходы в сравнении с ожидаемыми расходами 2015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E0B19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Общегосударственные вопросы  в сумме 716,0 тыс. рублей или </w:t>
      </w:r>
      <w:r w:rsidR="0059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9,25%;</w:t>
      </w:r>
      <w:r w:rsidR="00593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4E7" w:rsidRPr="00593131" w:rsidRDefault="00AE0B19" w:rsidP="00414AD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Жилищно-коммунальное хозяйство на 121,2 тыс. рублей или 12,9%;</w:t>
      </w:r>
      <w:r w:rsidR="0059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14ADB" w:rsidRDefault="00593131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>ланируется уменьшение расходов по отношению к ожидаемому 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2771D5">
        <w:rPr>
          <w:rFonts w:ascii="Times New Roman" w:hAnsi="Times New Roman" w:cs="Times New Roman"/>
          <w:sz w:val="28"/>
          <w:szCs w:val="28"/>
        </w:rPr>
        <w:t>5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 по следующим разделам:</w:t>
      </w:r>
    </w:p>
    <w:p w:rsidR="00414ADB" w:rsidRDefault="00414ADB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2771D5">
        <w:rPr>
          <w:rFonts w:ascii="Times New Roman" w:hAnsi="Times New Roman" w:cs="Times New Roman"/>
          <w:sz w:val="28"/>
          <w:szCs w:val="28"/>
        </w:rPr>
        <w:t>413,0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2771D5">
        <w:rPr>
          <w:rFonts w:ascii="Times New Roman" w:hAnsi="Times New Roman" w:cs="Times New Roman"/>
          <w:sz w:val="28"/>
          <w:szCs w:val="28"/>
        </w:rPr>
        <w:t>10,9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414ADB" w:rsidRDefault="00414ADB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140D74">
        <w:rPr>
          <w:rFonts w:ascii="Times New Roman" w:hAnsi="Times New Roman" w:cs="Times New Roman"/>
          <w:sz w:val="28"/>
          <w:szCs w:val="28"/>
        </w:rPr>
        <w:t xml:space="preserve">» - </w:t>
      </w:r>
      <w:r w:rsidR="00AE0B19">
        <w:rPr>
          <w:rFonts w:ascii="Times New Roman" w:hAnsi="Times New Roman" w:cs="Times New Roman"/>
          <w:sz w:val="28"/>
          <w:szCs w:val="28"/>
        </w:rPr>
        <w:t>371,8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33AB">
        <w:rPr>
          <w:rFonts w:ascii="Times New Roman" w:hAnsi="Times New Roman" w:cs="Times New Roman"/>
          <w:sz w:val="28"/>
          <w:szCs w:val="28"/>
        </w:rPr>
        <w:t xml:space="preserve">на </w:t>
      </w:r>
      <w:r w:rsidR="00AE0B19">
        <w:rPr>
          <w:rFonts w:ascii="Times New Roman" w:hAnsi="Times New Roman" w:cs="Times New Roman"/>
          <w:sz w:val="28"/>
          <w:szCs w:val="28"/>
        </w:rPr>
        <w:t>57,0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7033AB" w:rsidRDefault="00414ADB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AE0B19">
        <w:rPr>
          <w:rFonts w:ascii="Times New Roman" w:hAnsi="Times New Roman" w:cs="Times New Roman"/>
          <w:sz w:val="28"/>
          <w:szCs w:val="28"/>
        </w:rPr>
        <w:t>2320,3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E0B19">
        <w:rPr>
          <w:rFonts w:ascii="Times New Roman" w:hAnsi="Times New Roman" w:cs="Times New Roman"/>
          <w:sz w:val="28"/>
          <w:szCs w:val="28"/>
        </w:rPr>
        <w:t>34,6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DA5C17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E63D45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A86334">
        <w:rPr>
          <w:rFonts w:ascii="Times New Roman" w:hAnsi="Times New Roman" w:cs="Times New Roman"/>
          <w:sz w:val="28"/>
          <w:szCs w:val="28"/>
        </w:rPr>
        <w:t>общегосударственных вопросов и жилищн</w:t>
      </w:r>
      <w:proofErr w:type="gramStart"/>
      <w:r w:rsidR="00A863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86334">
        <w:rPr>
          <w:rFonts w:ascii="Times New Roman" w:hAnsi="Times New Roman" w:cs="Times New Roman"/>
          <w:sz w:val="28"/>
          <w:szCs w:val="28"/>
        </w:rPr>
        <w:t xml:space="preserve"> коммунального хозяйства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813485" w:rsidRDefault="00140D74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E0B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3D2289" w:rsidRDefault="0065749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86334">
        <w:rPr>
          <w:rFonts w:ascii="Times New Roman" w:hAnsi="Times New Roman" w:cs="Times New Roman"/>
          <w:sz w:val="28"/>
          <w:szCs w:val="28"/>
        </w:rPr>
        <w:t>8452,6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D2289">
        <w:rPr>
          <w:rFonts w:ascii="Times New Roman" w:hAnsi="Times New Roman" w:cs="Times New Roman"/>
          <w:sz w:val="28"/>
          <w:szCs w:val="28"/>
        </w:rPr>
        <w:t>46,53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муниципального 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3D2289">
        <w:rPr>
          <w:rFonts w:ascii="Times New Roman" w:hAnsi="Times New Roman" w:cs="Times New Roman"/>
          <w:sz w:val="28"/>
          <w:szCs w:val="28"/>
        </w:rPr>
        <w:t xml:space="preserve"> на содержание которой планируется направить 4169,8 тыс. рублей или 49,3 %</w:t>
      </w:r>
    </w:p>
    <w:p w:rsidR="00985614" w:rsidRDefault="00140D74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F76">
        <w:rPr>
          <w:rFonts w:ascii="Times New Roman" w:hAnsi="Times New Roman" w:cs="Times New Roman"/>
          <w:sz w:val="28"/>
          <w:szCs w:val="28"/>
        </w:rPr>
        <w:t>Наибольш</w:t>
      </w:r>
      <w:r w:rsidR="00CC3BA0">
        <w:rPr>
          <w:rFonts w:ascii="Times New Roman" w:hAnsi="Times New Roman" w:cs="Times New Roman"/>
          <w:sz w:val="28"/>
          <w:szCs w:val="28"/>
        </w:rPr>
        <w:t>ую</w:t>
      </w:r>
      <w:r w:rsidR="00072F76">
        <w:rPr>
          <w:rFonts w:ascii="Times New Roman" w:hAnsi="Times New Roman" w:cs="Times New Roman"/>
          <w:sz w:val="28"/>
          <w:szCs w:val="28"/>
        </w:rPr>
        <w:t xml:space="preserve">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3D2289">
        <w:rPr>
          <w:rFonts w:ascii="Times New Roman" w:hAnsi="Times New Roman" w:cs="Times New Roman"/>
          <w:sz w:val="28"/>
          <w:szCs w:val="28"/>
        </w:rPr>
        <w:t>4211,6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3D2289">
        <w:rPr>
          <w:rFonts w:ascii="Times New Roman" w:hAnsi="Times New Roman" w:cs="Times New Roman"/>
          <w:sz w:val="28"/>
          <w:szCs w:val="28"/>
        </w:rPr>
        <w:t>49,8</w:t>
      </w:r>
      <w:r w:rsidR="00F3297D">
        <w:rPr>
          <w:rFonts w:ascii="Times New Roman" w:hAnsi="Times New Roman" w:cs="Times New Roman"/>
          <w:sz w:val="28"/>
          <w:szCs w:val="28"/>
        </w:rPr>
        <w:t>%.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  <w:r w:rsidR="00CC3BA0"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 xml:space="preserve"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</w:t>
      </w:r>
      <w:r w:rsidR="00E63D45">
        <w:rPr>
          <w:rFonts w:ascii="Times New Roman" w:hAnsi="Times New Roman" w:cs="Times New Roman"/>
          <w:sz w:val="28"/>
          <w:szCs w:val="28"/>
        </w:rPr>
        <w:t>поселения</w:t>
      </w:r>
      <w:r w:rsidR="00920795">
        <w:rPr>
          <w:rFonts w:ascii="Times New Roman" w:hAnsi="Times New Roman" w:cs="Times New Roman"/>
          <w:sz w:val="28"/>
          <w:szCs w:val="28"/>
        </w:rPr>
        <w:t xml:space="preserve"> </w:t>
      </w:r>
      <w:r w:rsidR="00CC3BA0">
        <w:rPr>
          <w:rFonts w:ascii="Times New Roman" w:hAnsi="Times New Roman" w:cs="Times New Roman"/>
          <w:sz w:val="28"/>
          <w:szCs w:val="28"/>
        </w:rPr>
        <w:t>по</w:t>
      </w:r>
      <w:r w:rsidR="00920795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CC3BA0">
        <w:rPr>
          <w:rFonts w:ascii="Times New Roman" w:hAnsi="Times New Roman" w:cs="Times New Roman"/>
          <w:sz w:val="28"/>
          <w:szCs w:val="28"/>
        </w:rPr>
        <w:t xml:space="preserve"> </w:t>
      </w:r>
      <w:r w:rsidR="00920795">
        <w:rPr>
          <w:rFonts w:ascii="Times New Roman" w:hAnsi="Times New Roman" w:cs="Times New Roman"/>
          <w:sz w:val="28"/>
          <w:szCs w:val="28"/>
        </w:rPr>
        <w:t xml:space="preserve">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221A" w:rsidRDefault="00C5221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администрации;</w:t>
      </w:r>
    </w:p>
    <w:p w:rsidR="00C5221A" w:rsidRDefault="00C5221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надзора.</w:t>
      </w:r>
    </w:p>
    <w:p w:rsidR="00140D74" w:rsidRDefault="0065749A" w:rsidP="00920BED">
      <w:pPr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3D228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3D2289">
        <w:rPr>
          <w:rFonts w:ascii="Times New Roman" w:hAnsi="Times New Roman" w:cs="Times New Roman"/>
          <w:sz w:val="28"/>
          <w:szCs w:val="28"/>
        </w:rPr>
        <w:t>3374,0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9E39C2">
        <w:rPr>
          <w:rFonts w:ascii="Times New Roman" w:hAnsi="Times New Roman" w:cs="Times New Roman"/>
          <w:sz w:val="28"/>
          <w:szCs w:val="28"/>
        </w:rPr>
        <w:t>составляет 18,57% общего  расхода и на 413 тыс. рублей</w:t>
      </w:r>
      <w:r w:rsidR="00E63D45">
        <w:rPr>
          <w:rFonts w:ascii="Times New Roman" w:hAnsi="Times New Roman" w:cs="Times New Roman"/>
          <w:sz w:val="28"/>
          <w:szCs w:val="28"/>
        </w:rPr>
        <w:t xml:space="preserve"> или 10,9%</w:t>
      </w:r>
      <w:r w:rsidR="009E39C2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63D45"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="00813485">
        <w:rPr>
          <w:rFonts w:ascii="Times New Roman" w:hAnsi="Times New Roman" w:cs="Times New Roman"/>
          <w:sz w:val="28"/>
          <w:szCs w:val="28"/>
        </w:rPr>
        <w:t xml:space="preserve"> 201</w:t>
      </w:r>
      <w:r w:rsidR="00E63D45">
        <w:rPr>
          <w:rFonts w:ascii="Times New Roman" w:hAnsi="Times New Roman" w:cs="Times New Roman"/>
          <w:sz w:val="28"/>
          <w:szCs w:val="28"/>
        </w:rPr>
        <w:t>5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и</w:t>
      </w:r>
      <w:r w:rsidR="00813485">
        <w:rPr>
          <w:rFonts w:ascii="Times New Roman" w:hAnsi="Times New Roman" w:cs="Times New Roman"/>
          <w:sz w:val="28"/>
          <w:szCs w:val="28"/>
        </w:rPr>
        <w:t>з которых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основная часть будет 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 xml:space="preserve">влена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 xml:space="preserve">мероприятий в области дорожного хозяйства  </w:t>
      </w:r>
      <w:r w:rsidR="00E63D45">
        <w:rPr>
          <w:rFonts w:ascii="Times New Roman" w:hAnsi="Times New Roman" w:cs="Times New Roman"/>
          <w:sz w:val="28"/>
          <w:szCs w:val="28"/>
        </w:rPr>
        <w:t>3324</w:t>
      </w:r>
      <w:r w:rsidR="001F68F5">
        <w:rPr>
          <w:rFonts w:ascii="Times New Roman" w:hAnsi="Times New Roman" w:cs="Times New Roman"/>
          <w:sz w:val="28"/>
          <w:szCs w:val="28"/>
        </w:rPr>
        <w:t>,0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рублей</w:t>
      </w:r>
      <w:r w:rsidR="00E63D45">
        <w:rPr>
          <w:rFonts w:ascii="Times New Roman" w:hAnsi="Times New Roman" w:cs="Times New Roman"/>
          <w:sz w:val="28"/>
          <w:szCs w:val="28"/>
        </w:rPr>
        <w:t xml:space="preserve"> или 98,52%  расходов на национальную</w:t>
      </w:r>
      <w:r w:rsidR="00CC3BA0">
        <w:rPr>
          <w:rFonts w:ascii="Times New Roman" w:hAnsi="Times New Roman" w:cs="Times New Roman"/>
          <w:sz w:val="28"/>
          <w:szCs w:val="28"/>
        </w:rPr>
        <w:t xml:space="preserve"> </w:t>
      </w:r>
      <w:r w:rsidR="00E63D45">
        <w:rPr>
          <w:rFonts w:ascii="Times New Roman" w:hAnsi="Times New Roman" w:cs="Times New Roman"/>
          <w:sz w:val="28"/>
          <w:szCs w:val="28"/>
        </w:rPr>
        <w:t>экономику</w:t>
      </w:r>
      <w:r w:rsidR="001F68F5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0F0754">
        <w:rPr>
          <w:rFonts w:ascii="Times New Roman" w:hAnsi="Times New Roman" w:cs="Times New Roman"/>
          <w:sz w:val="28"/>
          <w:szCs w:val="28"/>
        </w:rPr>
        <w:t>4377,4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 или 2</w:t>
      </w:r>
      <w:r w:rsidR="000F0754">
        <w:rPr>
          <w:rFonts w:ascii="Times New Roman" w:hAnsi="Times New Roman" w:cs="Times New Roman"/>
          <w:sz w:val="28"/>
          <w:szCs w:val="28"/>
        </w:rPr>
        <w:t>4</w:t>
      </w:r>
      <w:r w:rsidR="001F68F5">
        <w:rPr>
          <w:rFonts w:ascii="Times New Roman" w:hAnsi="Times New Roman" w:cs="Times New Roman"/>
          <w:sz w:val="28"/>
          <w:szCs w:val="28"/>
        </w:rPr>
        <w:t>,</w:t>
      </w:r>
      <w:r w:rsidR="000F0754">
        <w:rPr>
          <w:rFonts w:ascii="Times New Roman" w:hAnsi="Times New Roman" w:cs="Times New Roman"/>
          <w:sz w:val="28"/>
          <w:szCs w:val="28"/>
        </w:rPr>
        <w:t>1%</w:t>
      </w:r>
      <w:r w:rsidR="001F68F5">
        <w:rPr>
          <w:rFonts w:ascii="Times New Roman" w:hAnsi="Times New Roman" w:cs="Times New Roman"/>
          <w:sz w:val="28"/>
          <w:szCs w:val="28"/>
        </w:rPr>
        <w:t xml:space="preserve"> планируемых обязатель</w:t>
      </w:r>
      <w:r w:rsidR="00157C9C">
        <w:rPr>
          <w:rFonts w:ascii="Times New Roman" w:hAnsi="Times New Roman" w:cs="Times New Roman"/>
          <w:sz w:val="28"/>
          <w:szCs w:val="28"/>
        </w:rPr>
        <w:t>с</w:t>
      </w:r>
      <w:r w:rsidR="001F68F5">
        <w:rPr>
          <w:rFonts w:ascii="Times New Roman" w:hAnsi="Times New Roman" w:cs="Times New Roman"/>
          <w:sz w:val="28"/>
          <w:szCs w:val="28"/>
        </w:rPr>
        <w:t>тв на 201</w:t>
      </w:r>
      <w:r w:rsidR="000F0754">
        <w:rPr>
          <w:rFonts w:ascii="Times New Roman" w:hAnsi="Times New Roman" w:cs="Times New Roman"/>
          <w:sz w:val="28"/>
          <w:szCs w:val="28"/>
        </w:rPr>
        <w:t>6</w:t>
      </w:r>
      <w:r w:rsidR="001F68F5">
        <w:rPr>
          <w:rFonts w:ascii="Times New Roman" w:hAnsi="Times New Roman" w:cs="Times New Roman"/>
          <w:sz w:val="28"/>
          <w:szCs w:val="28"/>
        </w:rPr>
        <w:t xml:space="preserve"> год и включают в себя расходы на финансовое обеспечение основной деятельности: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шести учреждений культуры;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развитие библиотек;</w:t>
      </w:r>
    </w:p>
    <w:p w:rsidR="001F68F5" w:rsidRDefault="001F68F5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выплаты </w:t>
      </w:r>
      <w:r w:rsidR="000F0754">
        <w:rPr>
          <w:rFonts w:ascii="Times New Roman" w:hAnsi="Times New Roman" w:cs="Times New Roman"/>
          <w:sz w:val="28"/>
          <w:szCs w:val="28"/>
        </w:rPr>
        <w:t xml:space="preserve">заработной платы и выплаты </w:t>
      </w:r>
      <w:r>
        <w:rPr>
          <w:rFonts w:ascii="Times New Roman" w:hAnsi="Times New Roman" w:cs="Times New Roman"/>
          <w:sz w:val="28"/>
          <w:szCs w:val="28"/>
        </w:rPr>
        <w:t>стимулирующего характера отдельным категориям работников культуры.</w:t>
      </w:r>
    </w:p>
    <w:p w:rsidR="00140D74" w:rsidRDefault="0065749A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1F68F5">
        <w:rPr>
          <w:rFonts w:ascii="Times New Roman" w:hAnsi="Times New Roman" w:cs="Times New Roman"/>
          <w:sz w:val="28"/>
          <w:szCs w:val="28"/>
        </w:rPr>
        <w:t>10</w:t>
      </w:r>
      <w:r w:rsidR="000F0754">
        <w:rPr>
          <w:rFonts w:ascii="Times New Roman" w:hAnsi="Times New Roman" w:cs="Times New Roman"/>
          <w:sz w:val="28"/>
          <w:szCs w:val="28"/>
        </w:rPr>
        <w:t>63</w:t>
      </w:r>
      <w:r w:rsidR="001F68F5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F0754">
        <w:rPr>
          <w:rFonts w:ascii="Times New Roman" w:hAnsi="Times New Roman" w:cs="Times New Roman"/>
          <w:sz w:val="28"/>
          <w:szCs w:val="28"/>
        </w:rPr>
        <w:t>составляет 112,9</w:t>
      </w:r>
      <w:r w:rsidR="00630476">
        <w:rPr>
          <w:rFonts w:ascii="Times New Roman" w:hAnsi="Times New Roman" w:cs="Times New Roman"/>
          <w:sz w:val="28"/>
          <w:szCs w:val="28"/>
        </w:rPr>
        <w:t>% ожидаемого исполнения бюджета 201</w:t>
      </w:r>
      <w:r w:rsidR="000F0754">
        <w:rPr>
          <w:rFonts w:ascii="Times New Roman" w:hAnsi="Times New Roman" w:cs="Times New Roman"/>
          <w:sz w:val="28"/>
          <w:szCs w:val="28"/>
        </w:rPr>
        <w:t>5</w:t>
      </w:r>
      <w:r w:rsidR="006304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0754">
        <w:rPr>
          <w:rFonts w:ascii="Times New Roman" w:hAnsi="Times New Roman" w:cs="Times New Roman"/>
          <w:sz w:val="28"/>
          <w:szCs w:val="28"/>
        </w:rPr>
        <w:t xml:space="preserve"> и  71,65% исполненного бюджета 2014 </w:t>
      </w:r>
      <w:proofErr w:type="gramStart"/>
      <w:r w:rsidR="000F075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630476">
        <w:rPr>
          <w:rFonts w:ascii="Times New Roman" w:hAnsi="Times New Roman" w:cs="Times New Roman"/>
          <w:sz w:val="28"/>
          <w:szCs w:val="28"/>
        </w:rPr>
        <w:t xml:space="preserve"> из которых расходы </w:t>
      </w:r>
      <w:r w:rsidR="000F0754">
        <w:rPr>
          <w:rFonts w:ascii="Times New Roman" w:hAnsi="Times New Roman" w:cs="Times New Roman"/>
          <w:sz w:val="28"/>
          <w:szCs w:val="28"/>
        </w:rPr>
        <w:t>на коммунальное хозяйство запланированы в сумме 365,0 тыс. рулей</w:t>
      </w:r>
      <w:r w:rsidR="00CD311E">
        <w:rPr>
          <w:rFonts w:ascii="Times New Roman" w:hAnsi="Times New Roman" w:cs="Times New Roman"/>
          <w:sz w:val="28"/>
          <w:szCs w:val="28"/>
        </w:rPr>
        <w:t>,</w:t>
      </w:r>
      <w:r w:rsidR="000F0754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на благоустройство 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0F0754">
        <w:rPr>
          <w:rFonts w:ascii="Times New Roman" w:hAnsi="Times New Roman" w:cs="Times New Roman"/>
          <w:sz w:val="28"/>
          <w:szCs w:val="28"/>
        </w:rPr>
        <w:t>698,0</w:t>
      </w:r>
      <w:r w:rsidR="0063047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D311E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C12393">
        <w:rPr>
          <w:rFonts w:ascii="Times New Roman" w:hAnsi="Times New Roman" w:cs="Times New Roman"/>
          <w:sz w:val="28"/>
          <w:szCs w:val="28"/>
        </w:rPr>
        <w:t xml:space="preserve"> по </w:t>
      </w:r>
      <w:r w:rsidR="0063047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1239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A107CA">
        <w:rPr>
          <w:rFonts w:ascii="Times New Roman" w:hAnsi="Times New Roman" w:cs="Times New Roman"/>
          <w:sz w:val="28"/>
          <w:szCs w:val="28"/>
        </w:rPr>
        <w:t>ниже</w:t>
      </w:r>
      <w:r w:rsidR="00C12393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12393">
        <w:rPr>
          <w:rFonts w:ascii="Times New Roman" w:hAnsi="Times New Roman" w:cs="Times New Roman"/>
          <w:sz w:val="28"/>
          <w:szCs w:val="28"/>
        </w:rPr>
        <w:t>я</w:t>
      </w:r>
      <w:r w:rsidR="00140D74">
        <w:rPr>
          <w:rFonts w:ascii="Times New Roman" w:hAnsi="Times New Roman" w:cs="Times New Roman"/>
          <w:sz w:val="28"/>
          <w:szCs w:val="28"/>
        </w:rPr>
        <w:t xml:space="preserve"> 201</w:t>
      </w:r>
      <w:r w:rsidR="00CD311E">
        <w:rPr>
          <w:rFonts w:ascii="Times New Roman" w:hAnsi="Times New Roman" w:cs="Times New Roman"/>
          <w:sz w:val="28"/>
          <w:szCs w:val="28"/>
        </w:rPr>
        <w:t>4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C12393">
        <w:rPr>
          <w:rFonts w:ascii="Times New Roman" w:hAnsi="Times New Roman" w:cs="Times New Roman"/>
          <w:sz w:val="28"/>
          <w:szCs w:val="28"/>
        </w:rPr>
        <w:t xml:space="preserve"> </w:t>
      </w:r>
      <w:r w:rsidR="00CD311E">
        <w:rPr>
          <w:rFonts w:ascii="Times New Roman" w:hAnsi="Times New Roman" w:cs="Times New Roman"/>
          <w:sz w:val="28"/>
          <w:szCs w:val="28"/>
        </w:rPr>
        <w:t>420,5</w:t>
      </w:r>
      <w:r w:rsidR="00157C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57C9C">
        <w:rPr>
          <w:rFonts w:ascii="Times New Roman" w:hAnsi="Times New Roman" w:cs="Times New Roman"/>
          <w:sz w:val="28"/>
          <w:szCs w:val="28"/>
        </w:rPr>
        <w:t xml:space="preserve">рублей  или на </w:t>
      </w:r>
      <w:r w:rsidR="00CD311E">
        <w:rPr>
          <w:rFonts w:ascii="Times New Roman" w:hAnsi="Times New Roman" w:cs="Times New Roman"/>
          <w:sz w:val="28"/>
          <w:szCs w:val="28"/>
        </w:rPr>
        <w:t>28,35</w:t>
      </w:r>
      <w:r w:rsidR="00157C9C">
        <w:rPr>
          <w:rFonts w:ascii="Times New Roman" w:hAnsi="Times New Roman" w:cs="Times New Roman"/>
          <w:sz w:val="28"/>
          <w:szCs w:val="28"/>
        </w:rPr>
        <w:t>%</w:t>
      </w:r>
      <w:r w:rsidR="00A107C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1E">
        <w:rPr>
          <w:rFonts w:ascii="Times New Roman" w:hAnsi="Times New Roman" w:cs="Times New Roman"/>
          <w:b/>
          <w:sz w:val="28"/>
          <w:szCs w:val="28"/>
        </w:rPr>
        <w:t>«Образование»,</w:t>
      </w:r>
      <w:r w:rsidR="00CD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1E">
        <w:rPr>
          <w:rFonts w:ascii="Times New Roman" w:hAnsi="Times New Roman" w:cs="Times New Roman"/>
          <w:sz w:val="28"/>
          <w:szCs w:val="28"/>
        </w:rPr>
        <w:t>р</w:t>
      </w:r>
      <w:r w:rsidR="00140D74">
        <w:rPr>
          <w:rFonts w:ascii="Times New Roman" w:hAnsi="Times New Roman" w:cs="Times New Roman"/>
          <w:sz w:val="28"/>
          <w:szCs w:val="28"/>
        </w:rPr>
        <w:t xml:space="preserve">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D311E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CD311E">
        <w:rPr>
          <w:rFonts w:ascii="Times New Roman" w:hAnsi="Times New Roman" w:cs="Times New Roman"/>
          <w:sz w:val="28"/>
          <w:szCs w:val="28"/>
        </w:rPr>
        <w:t xml:space="preserve"> данному 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разделу классификации расходов предусмотрены в  объёме </w:t>
      </w:r>
      <w:r w:rsidR="00C12393">
        <w:rPr>
          <w:rFonts w:ascii="Times New Roman" w:hAnsi="Times New Roman" w:cs="Times New Roman"/>
          <w:sz w:val="28"/>
          <w:szCs w:val="28"/>
        </w:rPr>
        <w:t>50,0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 </w:t>
      </w:r>
    </w:p>
    <w:p w:rsidR="00157C9C" w:rsidRDefault="00C343EB" w:rsidP="00920BED">
      <w:pPr>
        <w:spacing w:after="0" w:line="240" w:lineRule="auto"/>
        <w:ind w:left="-567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920BED">
      <w:pPr>
        <w:suppressAutoHyphens/>
        <w:spacing w:after="0" w:line="100" w:lineRule="atLeast"/>
        <w:ind w:right="-285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11D6E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A706E6" w:rsidP="00920BED">
      <w:pPr>
        <w:tabs>
          <w:tab w:val="left" w:pos="709"/>
        </w:tabs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1.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Протокского</w:t>
      </w:r>
      <w:proofErr w:type="spellEnd"/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Славянского района  </w:t>
      </w:r>
      <w:r w:rsidR="00CC3BA0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на 201</w:t>
      </w:r>
      <w:r w:rsidR="00CD31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CC3BA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6049B4" w:rsidRDefault="006049B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C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в общем объеме назначений доходной части бюджета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18166,4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2240,1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 ниже ожидаемого исполнения доходов бюджета 201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и фактически полученных доходов за 201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на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2610,9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12,56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 .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E4ED4" w:rsidRPr="006049B4" w:rsidRDefault="000E4ED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анализируемом периоде  (2014 - 2016 годы) наблюдается устойчивое снижение доходной части бюджета по причинам перераспределения  доходны</w:t>
      </w:r>
      <w:r w:rsidR="00CC3B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между бюджетами муниципального района и поселения.</w:t>
      </w:r>
    </w:p>
    <w:p w:rsidR="006049B4" w:rsidRDefault="006049B4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18166,4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0E4ED4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12,0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исполнены расходы бюджета в 201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2440,1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ожидаемой оценки исполнения бюджета 201</w:t>
      </w:r>
      <w:r w:rsidR="00086E4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C3B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920BED">
      <w:pPr>
        <w:tabs>
          <w:tab w:val="left" w:pos="709"/>
        </w:tabs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бездефицитный бюджет.</w:t>
      </w:r>
    </w:p>
    <w:p w:rsidR="006049B4" w:rsidRPr="006049B4" w:rsidRDefault="006049B4" w:rsidP="00920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234F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920BED">
      <w:pPr>
        <w:tabs>
          <w:tab w:val="left" w:pos="709"/>
        </w:tabs>
        <w:spacing w:after="0"/>
        <w:ind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920BED">
      <w:pPr>
        <w:spacing w:after="0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3.Предельный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объем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долга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 в сумме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036">
        <w:rPr>
          <w:rFonts w:ascii="Times New Roman" w:eastAsia="Times New Roman" w:hAnsi="Times New Roman" w:cs="Times New Roman"/>
          <w:sz w:val="28"/>
          <w:szCs w:val="28"/>
        </w:rPr>
        <w:t>1295,2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4E4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6E6" w:rsidRDefault="00A706E6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 в соответствии со ст. 96 БК РФ являются кредиты, получаемые в кредитных организациях, кредиты других бюджетов  бюджетной системы РФ, остатки на банковских счетах.</w:t>
      </w:r>
    </w:p>
    <w:p w:rsidR="004E4036" w:rsidRPr="006049B4" w:rsidRDefault="004E4036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B4" w:rsidRPr="006049B4" w:rsidRDefault="006049B4" w:rsidP="00920BED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52655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5265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403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BC78A0" w:rsidRDefault="004E4036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</w:t>
      </w:r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ндикативный план социально-экономического развития </w:t>
      </w:r>
      <w:proofErr w:type="spellStart"/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Протокского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</w:t>
      </w:r>
      <w:r w:rsidR="00C9471B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7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Постановлением </w:t>
      </w:r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>Протокского</w:t>
      </w:r>
      <w:proofErr w:type="spellEnd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11.11.2015 года № 391 «О предоставлении в Совет  </w:t>
      </w:r>
      <w:proofErr w:type="spellStart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>Протокского</w:t>
      </w:r>
      <w:proofErr w:type="spellEnd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Славянского района  проекта индикативного плана  социально-экономического  развития </w:t>
      </w:r>
      <w:proofErr w:type="spellStart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>Протокского</w:t>
      </w:r>
      <w:proofErr w:type="spellEnd"/>
      <w:r w:rsidR="006424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Славянского района на 2016 год»</w:t>
      </w:r>
      <w:r w:rsidR="00BC78A0">
        <w:rPr>
          <w:rFonts w:ascii="Times New Roman" w:eastAsia="Times New Roman" w:hAnsi="Times New Roman" w:cs="Times New Roman"/>
          <w:bCs/>
          <w:sz w:val="28"/>
          <w:szCs w:val="28"/>
        </w:rPr>
        <w:t>, направлен на  поддержание  жизненного уровня  населения и достижения устойчивой макроэкономической стабильности развития поселения.</w:t>
      </w:r>
      <w:proofErr w:type="gramEnd"/>
    </w:p>
    <w:p w:rsidR="00BC78A0" w:rsidRDefault="00BC78A0" w:rsidP="00920BED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Темпы развития экономики поселения заморожены, экономические показатели на планируемый период  заложены на уровне предыдущих периодов, а по некоторым показателя планируется уменьшение.</w:t>
      </w:r>
    </w:p>
    <w:p w:rsidR="006049B4" w:rsidRPr="006049B4" w:rsidRDefault="00BC78A0" w:rsidP="008B0AEE">
      <w:pPr>
        <w:widowControl w:val="0"/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711D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49B4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275E9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расходами может быть рекомендован к принятию Советом </w:t>
      </w:r>
      <w:proofErr w:type="spellStart"/>
      <w:r w:rsidR="00275E90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275E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9693F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920BED">
      <w:pPr>
        <w:suppressAutoHyphens/>
        <w:spacing w:after="0" w:line="100" w:lineRule="atLeast"/>
        <w:ind w:left="-284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муниципального образования.</w:t>
      </w:r>
    </w:p>
    <w:p w:rsidR="00007FA2" w:rsidRPr="006049B4" w:rsidRDefault="006049B4" w:rsidP="00920BED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 w:rsidR="00007FA2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275E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proofErr w:type="spellStart"/>
      <w:r w:rsidR="00007FA2">
        <w:rPr>
          <w:rFonts w:ascii="Times New Roman" w:eastAsia="Times New Roman" w:hAnsi="Times New Roman" w:cs="Times New Roman"/>
          <w:sz w:val="28"/>
          <w:szCs w:val="28"/>
        </w:rPr>
        <w:t>Протокского</w:t>
      </w:r>
      <w:proofErr w:type="spellEnd"/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поселения.</w:t>
      </w:r>
    </w:p>
    <w:p w:rsidR="006049B4" w:rsidRPr="006049B4" w:rsidRDefault="00007FA2" w:rsidP="00B437E4">
      <w:pPr>
        <w:suppressAutoHyphens/>
        <w:spacing w:after="0" w:line="100" w:lineRule="atLeast"/>
        <w:ind w:left="-567" w:right="-285"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Default="00007FA2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262B59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62B59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62B59" w:rsidRPr="006049B4" w:rsidRDefault="00262B59" w:rsidP="00920BED">
      <w:pPr>
        <w:suppressAutoHyphens/>
        <w:spacing w:after="0" w:line="100" w:lineRule="atLeast"/>
        <w:ind w:left="-567" w:right="-285" w:firstLine="56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EF6CBB">
      <w:pPr>
        <w:suppressAutoHyphens/>
        <w:spacing w:after="0" w:line="100" w:lineRule="atLeast"/>
        <w:ind w:left="-567" w:right="-4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275E90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Славянский район      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B0AEE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7F" w:rsidRDefault="0057147F" w:rsidP="00EA6523">
      <w:pPr>
        <w:spacing w:after="0" w:line="240" w:lineRule="auto"/>
      </w:pPr>
      <w:r>
        <w:separator/>
      </w:r>
    </w:p>
  </w:endnote>
  <w:endnote w:type="continuationSeparator" w:id="0">
    <w:p w:rsidR="0057147F" w:rsidRDefault="0057147F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812727" w:rsidRDefault="00812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6B">
          <w:rPr>
            <w:noProof/>
          </w:rPr>
          <w:t>2</w:t>
        </w:r>
        <w:r>
          <w:fldChar w:fldCharType="end"/>
        </w:r>
      </w:p>
    </w:sdtContent>
  </w:sdt>
  <w:p w:rsidR="00812727" w:rsidRDefault="008127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7F" w:rsidRDefault="0057147F" w:rsidP="00EA6523">
      <w:pPr>
        <w:spacing w:after="0" w:line="240" w:lineRule="auto"/>
      </w:pPr>
      <w:r>
        <w:separator/>
      </w:r>
    </w:p>
  </w:footnote>
  <w:footnote w:type="continuationSeparator" w:id="0">
    <w:p w:rsidR="0057147F" w:rsidRDefault="0057147F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09C7"/>
    <w:rsid w:val="00006F80"/>
    <w:rsid w:val="00007FA2"/>
    <w:rsid w:val="00016660"/>
    <w:rsid w:val="00017D58"/>
    <w:rsid w:val="000314D5"/>
    <w:rsid w:val="00034861"/>
    <w:rsid w:val="00035D68"/>
    <w:rsid w:val="000404C1"/>
    <w:rsid w:val="000569F8"/>
    <w:rsid w:val="0006543F"/>
    <w:rsid w:val="000676B4"/>
    <w:rsid w:val="00070ABF"/>
    <w:rsid w:val="00072F76"/>
    <w:rsid w:val="00084D6A"/>
    <w:rsid w:val="00086E4A"/>
    <w:rsid w:val="00093300"/>
    <w:rsid w:val="00093EBF"/>
    <w:rsid w:val="000A7ECE"/>
    <w:rsid w:val="000B3C5A"/>
    <w:rsid w:val="000B3CE8"/>
    <w:rsid w:val="000B7171"/>
    <w:rsid w:val="000C44E7"/>
    <w:rsid w:val="000D6D20"/>
    <w:rsid w:val="000E18A1"/>
    <w:rsid w:val="000E43C0"/>
    <w:rsid w:val="000E4ED4"/>
    <w:rsid w:val="000E5E39"/>
    <w:rsid w:val="000E6EF4"/>
    <w:rsid w:val="000F0754"/>
    <w:rsid w:val="0011231E"/>
    <w:rsid w:val="001255CA"/>
    <w:rsid w:val="001269AF"/>
    <w:rsid w:val="00130418"/>
    <w:rsid w:val="001401ED"/>
    <w:rsid w:val="001406E4"/>
    <w:rsid w:val="00140D74"/>
    <w:rsid w:val="00146A68"/>
    <w:rsid w:val="00157C9C"/>
    <w:rsid w:val="0016039F"/>
    <w:rsid w:val="00167AA2"/>
    <w:rsid w:val="001732A4"/>
    <w:rsid w:val="00183FC6"/>
    <w:rsid w:val="0019181B"/>
    <w:rsid w:val="00196825"/>
    <w:rsid w:val="0019693F"/>
    <w:rsid w:val="001B5257"/>
    <w:rsid w:val="001B790D"/>
    <w:rsid w:val="001E0C41"/>
    <w:rsid w:val="001F68F5"/>
    <w:rsid w:val="00212A04"/>
    <w:rsid w:val="0022523A"/>
    <w:rsid w:val="00225A4A"/>
    <w:rsid w:val="00230BF0"/>
    <w:rsid w:val="00232A09"/>
    <w:rsid w:val="00234F63"/>
    <w:rsid w:val="00241157"/>
    <w:rsid w:val="00246CE8"/>
    <w:rsid w:val="00261651"/>
    <w:rsid w:val="00262B59"/>
    <w:rsid w:val="00275E90"/>
    <w:rsid w:val="002771D5"/>
    <w:rsid w:val="002972EC"/>
    <w:rsid w:val="002A0594"/>
    <w:rsid w:val="002B29AB"/>
    <w:rsid w:val="002D0C9E"/>
    <w:rsid w:val="002D4186"/>
    <w:rsid w:val="002E75F0"/>
    <w:rsid w:val="002F57DB"/>
    <w:rsid w:val="003027BA"/>
    <w:rsid w:val="00303C9F"/>
    <w:rsid w:val="003152A4"/>
    <w:rsid w:val="003164B5"/>
    <w:rsid w:val="00321C41"/>
    <w:rsid w:val="00324469"/>
    <w:rsid w:val="003339D6"/>
    <w:rsid w:val="00335710"/>
    <w:rsid w:val="00337D82"/>
    <w:rsid w:val="003401AF"/>
    <w:rsid w:val="00340D16"/>
    <w:rsid w:val="0035502B"/>
    <w:rsid w:val="00363C61"/>
    <w:rsid w:val="003657C5"/>
    <w:rsid w:val="00365ED8"/>
    <w:rsid w:val="0037699F"/>
    <w:rsid w:val="003815DE"/>
    <w:rsid w:val="003827E0"/>
    <w:rsid w:val="00386630"/>
    <w:rsid w:val="003872B8"/>
    <w:rsid w:val="003A31FD"/>
    <w:rsid w:val="003A5EE5"/>
    <w:rsid w:val="003C2282"/>
    <w:rsid w:val="003C36C4"/>
    <w:rsid w:val="003D2289"/>
    <w:rsid w:val="003D71BF"/>
    <w:rsid w:val="003E0820"/>
    <w:rsid w:val="003E56ED"/>
    <w:rsid w:val="003F1473"/>
    <w:rsid w:val="004039CE"/>
    <w:rsid w:val="00407547"/>
    <w:rsid w:val="0041221C"/>
    <w:rsid w:val="00413D1E"/>
    <w:rsid w:val="00414ADB"/>
    <w:rsid w:val="00425DEC"/>
    <w:rsid w:val="00432BDB"/>
    <w:rsid w:val="0044166D"/>
    <w:rsid w:val="00442E01"/>
    <w:rsid w:val="004512BF"/>
    <w:rsid w:val="00455D71"/>
    <w:rsid w:val="0045609D"/>
    <w:rsid w:val="00461FE6"/>
    <w:rsid w:val="00463621"/>
    <w:rsid w:val="00470244"/>
    <w:rsid w:val="00472053"/>
    <w:rsid w:val="004739EE"/>
    <w:rsid w:val="00480828"/>
    <w:rsid w:val="0048089F"/>
    <w:rsid w:val="00486946"/>
    <w:rsid w:val="004A5382"/>
    <w:rsid w:val="004A5B88"/>
    <w:rsid w:val="004B51E7"/>
    <w:rsid w:val="004C47C4"/>
    <w:rsid w:val="004C6451"/>
    <w:rsid w:val="004D0A73"/>
    <w:rsid w:val="004D1624"/>
    <w:rsid w:val="004E4036"/>
    <w:rsid w:val="004F54F4"/>
    <w:rsid w:val="004F61C1"/>
    <w:rsid w:val="004F797E"/>
    <w:rsid w:val="00506E3A"/>
    <w:rsid w:val="005147C8"/>
    <w:rsid w:val="0051698E"/>
    <w:rsid w:val="00526551"/>
    <w:rsid w:val="005342F2"/>
    <w:rsid w:val="005378ED"/>
    <w:rsid w:val="00555E23"/>
    <w:rsid w:val="0056015E"/>
    <w:rsid w:val="0057147F"/>
    <w:rsid w:val="005716B2"/>
    <w:rsid w:val="0057546F"/>
    <w:rsid w:val="00576D78"/>
    <w:rsid w:val="00580633"/>
    <w:rsid w:val="00593131"/>
    <w:rsid w:val="00597A5E"/>
    <w:rsid w:val="005C473D"/>
    <w:rsid w:val="005C5FBF"/>
    <w:rsid w:val="005D0148"/>
    <w:rsid w:val="005E37E3"/>
    <w:rsid w:val="005E71A4"/>
    <w:rsid w:val="005F0F53"/>
    <w:rsid w:val="005F2879"/>
    <w:rsid w:val="005F4DCC"/>
    <w:rsid w:val="006049B4"/>
    <w:rsid w:val="00610055"/>
    <w:rsid w:val="00630476"/>
    <w:rsid w:val="00630EC8"/>
    <w:rsid w:val="006424B5"/>
    <w:rsid w:val="00644BFD"/>
    <w:rsid w:val="00646F53"/>
    <w:rsid w:val="00647998"/>
    <w:rsid w:val="0065749A"/>
    <w:rsid w:val="006628AD"/>
    <w:rsid w:val="00671587"/>
    <w:rsid w:val="006853A2"/>
    <w:rsid w:val="00690154"/>
    <w:rsid w:val="00696B92"/>
    <w:rsid w:val="006B13D6"/>
    <w:rsid w:val="006B312E"/>
    <w:rsid w:val="006C26A7"/>
    <w:rsid w:val="006C35D7"/>
    <w:rsid w:val="006C4E3A"/>
    <w:rsid w:val="006C6404"/>
    <w:rsid w:val="006D07F9"/>
    <w:rsid w:val="006D495B"/>
    <w:rsid w:val="006D5865"/>
    <w:rsid w:val="006D5AE7"/>
    <w:rsid w:val="006D65C3"/>
    <w:rsid w:val="006E3326"/>
    <w:rsid w:val="006F45A3"/>
    <w:rsid w:val="006F5400"/>
    <w:rsid w:val="007033AB"/>
    <w:rsid w:val="0070659C"/>
    <w:rsid w:val="00706D91"/>
    <w:rsid w:val="00711D6E"/>
    <w:rsid w:val="00727F44"/>
    <w:rsid w:val="00737368"/>
    <w:rsid w:val="00741636"/>
    <w:rsid w:val="007439BF"/>
    <w:rsid w:val="00747DA0"/>
    <w:rsid w:val="0075551D"/>
    <w:rsid w:val="0075673D"/>
    <w:rsid w:val="007617BC"/>
    <w:rsid w:val="00777831"/>
    <w:rsid w:val="00777E91"/>
    <w:rsid w:val="00781F63"/>
    <w:rsid w:val="0078312B"/>
    <w:rsid w:val="00787339"/>
    <w:rsid w:val="00791130"/>
    <w:rsid w:val="00791A10"/>
    <w:rsid w:val="007A1480"/>
    <w:rsid w:val="007A3BDB"/>
    <w:rsid w:val="007B6210"/>
    <w:rsid w:val="007C0038"/>
    <w:rsid w:val="007C2523"/>
    <w:rsid w:val="007D7A0C"/>
    <w:rsid w:val="007E413C"/>
    <w:rsid w:val="007E4414"/>
    <w:rsid w:val="007F0109"/>
    <w:rsid w:val="007F677A"/>
    <w:rsid w:val="007F7307"/>
    <w:rsid w:val="00812727"/>
    <w:rsid w:val="00813485"/>
    <w:rsid w:val="00817263"/>
    <w:rsid w:val="008241B7"/>
    <w:rsid w:val="00832870"/>
    <w:rsid w:val="00847FCC"/>
    <w:rsid w:val="00860816"/>
    <w:rsid w:val="0086226A"/>
    <w:rsid w:val="0086546E"/>
    <w:rsid w:val="00867C5D"/>
    <w:rsid w:val="0087045E"/>
    <w:rsid w:val="00871BC4"/>
    <w:rsid w:val="00872B6F"/>
    <w:rsid w:val="008736C7"/>
    <w:rsid w:val="00880A3B"/>
    <w:rsid w:val="0088175B"/>
    <w:rsid w:val="00881D47"/>
    <w:rsid w:val="008B0AEE"/>
    <w:rsid w:val="008B46CF"/>
    <w:rsid w:val="008B6454"/>
    <w:rsid w:val="008C4A70"/>
    <w:rsid w:val="008C5949"/>
    <w:rsid w:val="008C61D9"/>
    <w:rsid w:val="008D1EDD"/>
    <w:rsid w:val="008D4042"/>
    <w:rsid w:val="008D7205"/>
    <w:rsid w:val="008E4EEA"/>
    <w:rsid w:val="008E579E"/>
    <w:rsid w:val="008F2B28"/>
    <w:rsid w:val="008F525E"/>
    <w:rsid w:val="008F7C61"/>
    <w:rsid w:val="00905E68"/>
    <w:rsid w:val="009077BB"/>
    <w:rsid w:val="00920795"/>
    <w:rsid w:val="00920BED"/>
    <w:rsid w:val="009233F5"/>
    <w:rsid w:val="009247F8"/>
    <w:rsid w:val="00925DA8"/>
    <w:rsid w:val="0093461F"/>
    <w:rsid w:val="0093546B"/>
    <w:rsid w:val="0094043A"/>
    <w:rsid w:val="00944FB2"/>
    <w:rsid w:val="0096461E"/>
    <w:rsid w:val="009770E6"/>
    <w:rsid w:val="009806AF"/>
    <w:rsid w:val="00985614"/>
    <w:rsid w:val="00986D49"/>
    <w:rsid w:val="00997CE4"/>
    <w:rsid w:val="009A1173"/>
    <w:rsid w:val="009A7EA1"/>
    <w:rsid w:val="009B4A27"/>
    <w:rsid w:val="009C3A4B"/>
    <w:rsid w:val="009C3D13"/>
    <w:rsid w:val="009C469E"/>
    <w:rsid w:val="009C6D33"/>
    <w:rsid w:val="009D2DA8"/>
    <w:rsid w:val="009D35B8"/>
    <w:rsid w:val="009D3F4B"/>
    <w:rsid w:val="009E0EA3"/>
    <w:rsid w:val="009E24FD"/>
    <w:rsid w:val="009E39C2"/>
    <w:rsid w:val="00A04A7C"/>
    <w:rsid w:val="00A107CA"/>
    <w:rsid w:val="00A264A7"/>
    <w:rsid w:val="00A30506"/>
    <w:rsid w:val="00A417C1"/>
    <w:rsid w:val="00A47302"/>
    <w:rsid w:val="00A47E70"/>
    <w:rsid w:val="00A47EE1"/>
    <w:rsid w:val="00A52821"/>
    <w:rsid w:val="00A544E4"/>
    <w:rsid w:val="00A57F44"/>
    <w:rsid w:val="00A61330"/>
    <w:rsid w:val="00A706E6"/>
    <w:rsid w:val="00A84116"/>
    <w:rsid w:val="00A861C1"/>
    <w:rsid w:val="00A86334"/>
    <w:rsid w:val="00A92916"/>
    <w:rsid w:val="00A97E8D"/>
    <w:rsid w:val="00AA63C3"/>
    <w:rsid w:val="00AB5358"/>
    <w:rsid w:val="00AB7309"/>
    <w:rsid w:val="00AC0EB0"/>
    <w:rsid w:val="00AC2238"/>
    <w:rsid w:val="00AC275E"/>
    <w:rsid w:val="00AD637F"/>
    <w:rsid w:val="00AD7AC1"/>
    <w:rsid w:val="00AE0B19"/>
    <w:rsid w:val="00AF52C2"/>
    <w:rsid w:val="00AF7384"/>
    <w:rsid w:val="00B02859"/>
    <w:rsid w:val="00B040DB"/>
    <w:rsid w:val="00B10446"/>
    <w:rsid w:val="00B1441E"/>
    <w:rsid w:val="00B20071"/>
    <w:rsid w:val="00B244F1"/>
    <w:rsid w:val="00B435B3"/>
    <w:rsid w:val="00B437E4"/>
    <w:rsid w:val="00B43CD7"/>
    <w:rsid w:val="00B4543D"/>
    <w:rsid w:val="00B45F34"/>
    <w:rsid w:val="00B47E2A"/>
    <w:rsid w:val="00B5237F"/>
    <w:rsid w:val="00B609B0"/>
    <w:rsid w:val="00B61333"/>
    <w:rsid w:val="00B616A9"/>
    <w:rsid w:val="00B771D6"/>
    <w:rsid w:val="00B905AE"/>
    <w:rsid w:val="00B97053"/>
    <w:rsid w:val="00BA34FE"/>
    <w:rsid w:val="00BB24E0"/>
    <w:rsid w:val="00BB75BB"/>
    <w:rsid w:val="00BC2025"/>
    <w:rsid w:val="00BC78A0"/>
    <w:rsid w:val="00BD04DF"/>
    <w:rsid w:val="00BD15D4"/>
    <w:rsid w:val="00BD5E09"/>
    <w:rsid w:val="00BD7107"/>
    <w:rsid w:val="00BD7245"/>
    <w:rsid w:val="00BF3780"/>
    <w:rsid w:val="00C10167"/>
    <w:rsid w:val="00C12393"/>
    <w:rsid w:val="00C15121"/>
    <w:rsid w:val="00C152F5"/>
    <w:rsid w:val="00C1647C"/>
    <w:rsid w:val="00C17829"/>
    <w:rsid w:val="00C17905"/>
    <w:rsid w:val="00C17CC5"/>
    <w:rsid w:val="00C21D66"/>
    <w:rsid w:val="00C343EB"/>
    <w:rsid w:val="00C35EC5"/>
    <w:rsid w:val="00C363DE"/>
    <w:rsid w:val="00C4047C"/>
    <w:rsid w:val="00C4678F"/>
    <w:rsid w:val="00C472AA"/>
    <w:rsid w:val="00C47E12"/>
    <w:rsid w:val="00C50E32"/>
    <w:rsid w:val="00C5221A"/>
    <w:rsid w:val="00C523B9"/>
    <w:rsid w:val="00C660FF"/>
    <w:rsid w:val="00C663B8"/>
    <w:rsid w:val="00C73EA9"/>
    <w:rsid w:val="00C925C6"/>
    <w:rsid w:val="00C9471B"/>
    <w:rsid w:val="00C95D0A"/>
    <w:rsid w:val="00C96B22"/>
    <w:rsid w:val="00CA09CF"/>
    <w:rsid w:val="00CA26D4"/>
    <w:rsid w:val="00CB7C7C"/>
    <w:rsid w:val="00CC0DBB"/>
    <w:rsid w:val="00CC3BA0"/>
    <w:rsid w:val="00CD0B6F"/>
    <w:rsid w:val="00CD311E"/>
    <w:rsid w:val="00CD503C"/>
    <w:rsid w:val="00CD596A"/>
    <w:rsid w:val="00CE3077"/>
    <w:rsid w:val="00CE3E7D"/>
    <w:rsid w:val="00CE5ED4"/>
    <w:rsid w:val="00D0099E"/>
    <w:rsid w:val="00D05320"/>
    <w:rsid w:val="00D05D57"/>
    <w:rsid w:val="00D10405"/>
    <w:rsid w:val="00D1068E"/>
    <w:rsid w:val="00D119CA"/>
    <w:rsid w:val="00D16B0B"/>
    <w:rsid w:val="00D25198"/>
    <w:rsid w:val="00D3541E"/>
    <w:rsid w:val="00D3544D"/>
    <w:rsid w:val="00D35EC7"/>
    <w:rsid w:val="00D5008B"/>
    <w:rsid w:val="00D557AC"/>
    <w:rsid w:val="00D639E0"/>
    <w:rsid w:val="00D63E42"/>
    <w:rsid w:val="00D74EDD"/>
    <w:rsid w:val="00D8132A"/>
    <w:rsid w:val="00D8148E"/>
    <w:rsid w:val="00D82655"/>
    <w:rsid w:val="00D8301C"/>
    <w:rsid w:val="00D972D2"/>
    <w:rsid w:val="00DA5C17"/>
    <w:rsid w:val="00DB372F"/>
    <w:rsid w:val="00DB3892"/>
    <w:rsid w:val="00DB4912"/>
    <w:rsid w:val="00DB7725"/>
    <w:rsid w:val="00DC107C"/>
    <w:rsid w:val="00DC672D"/>
    <w:rsid w:val="00DD19FB"/>
    <w:rsid w:val="00DD7E53"/>
    <w:rsid w:val="00DF0A9D"/>
    <w:rsid w:val="00DF19EB"/>
    <w:rsid w:val="00DF69B7"/>
    <w:rsid w:val="00E05941"/>
    <w:rsid w:val="00E07B36"/>
    <w:rsid w:val="00E10FB3"/>
    <w:rsid w:val="00E213C0"/>
    <w:rsid w:val="00E21DD7"/>
    <w:rsid w:val="00E310C0"/>
    <w:rsid w:val="00E37D3B"/>
    <w:rsid w:val="00E47F14"/>
    <w:rsid w:val="00E50C02"/>
    <w:rsid w:val="00E57B5E"/>
    <w:rsid w:val="00E62188"/>
    <w:rsid w:val="00E63D45"/>
    <w:rsid w:val="00E67B68"/>
    <w:rsid w:val="00E7701F"/>
    <w:rsid w:val="00E84A31"/>
    <w:rsid w:val="00E93175"/>
    <w:rsid w:val="00EA2F50"/>
    <w:rsid w:val="00EA4D82"/>
    <w:rsid w:val="00EA6523"/>
    <w:rsid w:val="00EC443B"/>
    <w:rsid w:val="00ED61B8"/>
    <w:rsid w:val="00ED6DFE"/>
    <w:rsid w:val="00EF1033"/>
    <w:rsid w:val="00EF6CBB"/>
    <w:rsid w:val="00EF78BB"/>
    <w:rsid w:val="00F12D48"/>
    <w:rsid w:val="00F2097B"/>
    <w:rsid w:val="00F21C8B"/>
    <w:rsid w:val="00F3297D"/>
    <w:rsid w:val="00F45A30"/>
    <w:rsid w:val="00F51272"/>
    <w:rsid w:val="00F53ACC"/>
    <w:rsid w:val="00F64E4A"/>
    <w:rsid w:val="00F65CB7"/>
    <w:rsid w:val="00F66594"/>
    <w:rsid w:val="00F7047D"/>
    <w:rsid w:val="00F90AC3"/>
    <w:rsid w:val="00F96055"/>
    <w:rsid w:val="00FA5F50"/>
    <w:rsid w:val="00FB057A"/>
    <w:rsid w:val="00FC4357"/>
    <w:rsid w:val="00FD6267"/>
    <w:rsid w:val="00FD7930"/>
    <w:rsid w:val="00FE0DE6"/>
    <w:rsid w:val="00FE102C"/>
    <w:rsid w:val="00FE2E73"/>
    <w:rsid w:val="00FE2FFE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0E4C-86DB-490A-9E3F-BA12D7B5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Лучинская Елена Николаевна</cp:lastModifiedBy>
  <cp:revision>2</cp:revision>
  <cp:lastPrinted>2015-12-03T07:07:00Z</cp:lastPrinted>
  <dcterms:created xsi:type="dcterms:W3CDTF">2015-12-07T08:48:00Z</dcterms:created>
  <dcterms:modified xsi:type="dcterms:W3CDTF">2015-12-07T08:48:00Z</dcterms:modified>
</cp:coreProperties>
</file>