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1D9F" w:rsidRPr="00605226" w:rsidRDefault="00E86AD0" w:rsidP="004D1E51">
      <w:pPr>
        <w:pStyle w:val="1"/>
        <w:tabs>
          <w:tab w:val="clear" w:pos="709"/>
          <w:tab w:val="clear" w:pos="1560"/>
          <w:tab w:val="center" w:pos="0"/>
        </w:tabs>
        <w:ind w:firstLine="0"/>
        <w:jc w:val="center"/>
        <w:rPr>
          <w:sz w:val="28"/>
          <w:szCs w:val="24"/>
        </w:rPr>
      </w:pPr>
      <w:r w:rsidRPr="00605226">
        <w:rPr>
          <w:sz w:val="28"/>
          <w:szCs w:val="24"/>
        </w:rPr>
        <w:t xml:space="preserve">Заключение </w:t>
      </w:r>
    </w:p>
    <w:p w:rsidR="004C491F" w:rsidRPr="00605226" w:rsidRDefault="00E86AD0" w:rsidP="004D1E51">
      <w:pPr>
        <w:pStyle w:val="1"/>
        <w:tabs>
          <w:tab w:val="clear" w:pos="709"/>
          <w:tab w:val="clear" w:pos="1560"/>
          <w:tab w:val="center" w:pos="0"/>
        </w:tabs>
        <w:ind w:firstLine="0"/>
        <w:jc w:val="center"/>
        <w:rPr>
          <w:sz w:val="28"/>
        </w:rPr>
      </w:pPr>
      <w:r w:rsidRPr="00605226">
        <w:rPr>
          <w:sz w:val="28"/>
        </w:rPr>
        <w:t>о результата</w:t>
      </w:r>
      <w:r w:rsidR="008D7E49" w:rsidRPr="00605226">
        <w:rPr>
          <w:sz w:val="28"/>
        </w:rPr>
        <w:t>х</w:t>
      </w:r>
      <w:r w:rsidRPr="00605226">
        <w:rPr>
          <w:sz w:val="28"/>
        </w:rPr>
        <w:t xml:space="preserve"> проведения внешней проверки </w:t>
      </w:r>
      <w:r w:rsidR="004C491F" w:rsidRPr="00605226">
        <w:rPr>
          <w:sz w:val="28"/>
        </w:rPr>
        <w:t xml:space="preserve">годового </w:t>
      </w:r>
      <w:r w:rsidRPr="00605226">
        <w:rPr>
          <w:sz w:val="28"/>
        </w:rPr>
        <w:t>отчёта</w:t>
      </w:r>
    </w:p>
    <w:p w:rsidR="004C491F" w:rsidRPr="00605226" w:rsidRDefault="00E86AD0">
      <w:pPr>
        <w:pStyle w:val="31"/>
        <w:jc w:val="center"/>
        <w:rPr>
          <w:b/>
          <w:color w:val="auto"/>
          <w:sz w:val="28"/>
        </w:rPr>
      </w:pPr>
      <w:r w:rsidRPr="00605226">
        <w:rPr>
          <w:b/>
          <w:color w:val="auto"/>
          <w:sz w:val="28"/>
        </w:rPr>
        <w:t xml:space="preserve"> об исполнении бюджета</w:t>
      </w:r>
      <w:r w:rsidR="004C491F" w:rsidRPr="00605226">
        <w:rPr>
          <w:b/>
          <w:color w:val="auto"/>
          <w:sz w:val="28"/>
        </w:rPr>
        <w:t xml:space="preserve"> муниципального образования</w:t>
      </w:r>
    </w:p>
    <w:p w:rsidR="00E86AD0" w:rsidRPr="00605226" w:rsidRDefault="004C491F">
      <w:pPr>
        <w:pStyle w:val="31"/>
        <w:jc w:val="center"/>
        <w:rPr>
          <w:b/>
          <w:color w:val="auto"/>
          <w:sz w:val="28"/>
        </w:rPr>
      </w:pPr>
      <w:r w:rsidRPr="00605226">
        <w:rPr>
          <w:b/>
          <w:color w:val="auto"/>
          <w:sz w:val="28"/>
        </w:rPr>
        <w:t xml:space="preserve">Славянский район </w:t>
      </w:r>
      <w:r w:rsidR="00E86AD0" w:rsidRPr="00605226">
        <w:rPr>
          <w:b/>
          <w:color w:val="auto"/>
          <w:sz w:val="28"/>
        </w:rPr>
        <w:t>за 20</w:t>
      </w:r>
      <w:r w:rsidR="00501498" w:rsidRPr="00605226">
        <w:rPr>
          <w:b/>
          <w:color w:val="auto"/>
          <w:sz w:val="28"/>
        </w:rPr>
        <w:t>1</w:t>
      </w:r>
      <w:r w:rsidR="002B5795">
        <w:rPr>
          <w:b/>
          <w:color w:val="auto"/>
          <w:sz w:val="28"/>
        </w:rPr>
        <w:t>8</w:t>
      </w:r>
      <w:r w:rsidR="00E86AD0" w:rsidRPr="00605226">
        <w:rPr>
          <w:b/>
          <w:color w:val="auto"/>
          <w:sz w:val="28"/>
        </w:rPr>
        <w:t xml:space="preserve"> год</w:t>
      </w:r>
    </w:p>
    <w:p w:rsidR="00AD0E1D" w:rsidRDefault="00AD0E1D" w:rsidP="004C491F">
      <w:pPr>
        <w:pStyle w:val="31"/>
        <w:ind w:left="6372" w:firstLine="708"/>
        <w:jc w:val="center"/>
        <w:rPr>
          <w:b/>
          <w:color w:val="auto"/>
          <w:sz w:val="28"/>
        </w:rPr>
      </w:pPr>
    </w:p>
    <w:p w:rsidR="00E86AD0" w:rsidRDefault="00464A7B" w:rsidP="004C491F">
      <w:pPr>
        <w:pStyle w:val="31"/>
        <w:ind w:left="6372" w:firstLine="708"/>
        <w:jc w:val="center"/>
        <w:rPr>
          <w:b/>
          <w:color w:val="auto"/>
          <w:sz w:val="28"/>
        </w:rPr>
      </w:pPr>
      <w:r>
        <w:rPr>
          <w:b/>
          <w:color w:val="auto"/>
          <w:sz w:val="28"/>
        </w:rPr>
        <w:t>2</w:t>
      </w:r>
      <w:r w:rsidR="0013160B">
        <w:rPr>
          <w:b/>
          <w:color w:val="auto"/>
          <w:sz w:val="28"/>
        </w:rPr>
        <w:t>9</w:t>
      </w:r>
      <w:r w:rsidR="004C491F" w:rsidRPr="00AE260C">
        <w:rPr>
          <w:b/>
          <w:color w:val="auto"/>
          <w:sz w:val="28"/>
        </w:rPr>
        <w:t xml:space="preserve"> апреля</w:t>
      </w:r>
      <w:r w:rsidR="003E0BE4" w:rsidRPr="00AE260C">
        <w:rPr>
          <w:b/>
          <w:color w:val="auto"/>
          <w:sz w:val="28"/>
        </w:rPr>
        <w:t xml:space="preserve"> 201</w:t>
      </w:r>
      <w:r w:rsidR="002B5795">
        <w:rPr>
          <w:b/>
          <w:color w:val="auto"/>
          <w:sz w:val="28"/>
        </w:rPr>
        <w:t>9</w:t>
      </w:r>
      <w:r w:rsidR="003E0BE4" w:rsidRPr="00AE260C">
        <w:rPr>
          <w:b/>
          <w:color w:val="auto"/>
          <w:sz w:val="28"/>
        </w:rPr>
        <w:t xml:space="preserve"> года</w:t>
      </w:r>
    </w:p>
    <w:p w:rsidR="00160A7C" w:rsidRDefault="00160A7C" w:rsidP="004C491F">
      <w:pPr>
        <w:pStyle w:val="31"/>
        <w:ind w:left="6372" w:firstLine="708"/>
        <w:jc w:val="center"/>
        <w:rPr>
          <w:b/>
          <w:color w:val="auto"/>
          <w:sz w:val="28"/>
        </w:rPr>
      </w:pPr>
    </w:p>
    <w:p w:rsidR="00160A7C" w:rsidRPr="002F12D8" w:rsidRDefault="00C64BDA" w:rsidP="0009794E">
      <w:pPr>
        <w:pStyle w:val="a5"/>
        <w:widowControl w:val="0"/>
        <w:spacing w:after="0"/>
        <w:ind w:firstLine="709"/>
        <w:contextualSpacing/>
        <w:jc w:val="both"/>
        <w:rPr>
          <w:b/>
          <w:sz w:val="28"/>
          <w:szCs w:val="28"/>
        </w:rPr>
      </w:pPr>
      <w:r>
        <w:rPr>
          <w:b/>
          <w:sz w:val="28"/>
          <w:szCs w:val="28"/>
        </w:rPr>
        <w:t>Ос</w:t>
      </w:r>
      <w:r w:rsidR="00160A7C" w:rsidRPr="002F12D8">
        <w:rPr>
          <w:b/>
          <w:sz w:val="28"/>
          <w:szCs w:val="28"/>
        </w:rPr>
        <w:t>нование для проведения мероприятия</w:t>
      </w:r>
    </w:p>
    <w:p w:rsidR="00160A7C" w:rsidRPr="002F12D8" w:rsidRDefault="0009794E" w:rsidP="0009794E">
      <w:pPr>
        <w:pStyle w:val="a5"/>
        <w:widowControl w:val="0"/>
        <w:tabs>
          <w:tab w:val="left" w:pos="1134"/>
        </w:tabs>
        <w:suppressAutoHyphens w:val="0"/>
        <w:spacing w:after="0"/>
        <w:ind w:firstLine="709"/>
        <w:contextualSpacing/>
        <w:jc w:val="both"/>
        <w:rPr>
          <w:sz w:val="28"/>
          <w:szCs w:val="28"/>
        </w:rPr>
      </w:pPr>
      <w:r>
        <w:rPr>
          <w:sz w:val="28"/>
          <w:szCs w:val="28"/>
        </w:rPr>
        <w:t xml:space="preserve">– </w:t>
      </w:r>
      <w:r w:rsidR="00160A7C" w:rsidRPr="002F12D8">
        <w:rPr>
          <w:sz w:val="28"/>
          <w:szCs w:val="28"/>
        </w:rPr>
        <w:t>статьи 157, 264.4 Бюджетного кодекса Российской Федерации (далее – БК РФ)</w:t>
      </w:r>
      <w:r w:rsidR="00105033">
        <w:rPr>
          <w:sz w:val="28"/>
          <w:szCs w:val="28"/>
        </w:rPr>
        <w:t>;</w:t>
      </w:r>
    </w:p>
    <w:p w:rsidR="00160A7C" w:rsidRPr="002F12D8" w:rsidRDefault="0009794E" w:rsidP="0009794E">
      <w:pPr>
        <w:pStyle w:val="a5"/>
        <w:widowControl w:val="0"/>
        <w:tabs>
          <w:tab w:val="left" w:pos="1134"/>
        </w:tabs>
        <w:suppressAutoHyphens w:val="0"/>
        <w:spacing w:after="0"/>
        <w:ind w:firstLine="709"/>
        <w:contextualSpacing/>
        <w:jc w:val="both"/>
        <w:rPr>
          <w:sz w:val="28"/>
          <w:szCs w:val="28"/>
        </w:rPr>
      </w:pPr>
      <w:r>
        <w:rPr>
          <w:sz w:val="28"/>
          <w:szCs w:val="28"/>
        </w:rPr>
        <w:t xml:space="preserve">– </w:t>
      </w:r>
      <w:r w:rsidR="00160A7C" w:rsidRPr="002F12D8">
        <w:rPr>
          <w:sz w:val="28"/>
          <w:szCs w:val="28"/>
        </w:rPr>
        <w:t>стать</w:t>
      </w:r>
      <w:r w:rsidR="00AA53EE" w:rsidRPr="002F12D8">
        <w:rPr>
          <w:sz w:val="28"/>
          <w:szCs w:val="28"/>
        </w:rPr>
        <w:t>я</w:t>
      </w:r>
      <w:r w:rsidR="00160A7C" w:rsidRPr="002F12D8">
        <w:rPr>
          <w:sz w:val="28"/>
          <w:szCs w:val="28"/>
        </w:rPr>
        <w:t xml:space="preserve"> 9 Федерального закона от 07.02.2011 №6-ФЗ «Об общих принц</w:t>
      </w:r>
      <w:r w:rsidR="00160A7C" w:rsidRPr="002F12D8">
        <w:rPr>
          <w:sz w:val="28"/>
          <w:szCs w:val="28"/>
        </w:rPr>
        <w:t>и</w:t>
      </w:r>
      <w:r w:rsidR="00160A7C" w:rsidRPr="002F12D8">
        <w:rPr>
          <w:sz w:val="28"/>
          <w:szCs w:val="28"/>
        </w:rPr>
        <w:t>пах организации и деятельности контрольно-счетных органов субъектов Росси</w:t>
      </w:r>
      <w:r w:rsidR="00160A7C" w:rsidRPr="002F12D8">
        <w:rPr>
          <w:sz w:val="28"/>
          <w:szCs w:val="28"/>
        </w:rPr>
        <w:t>й</w:t>
      </w:r>
      <w:r w:rsidR="00160A7C" w:rsidRPr="002F12D8">
        <w:rPr>
          <w:sz w:val="28"/>
          <w:szCs w:val="28"/>
        </w:rPr>
        <w:t>ской Федерации и муниципальных образований»</w:t>
      </w:r>
      <w:r w:rsidR="00105033">
        <w:rPr>
          <w:sz w:val="28"/>
          <w:szCs w:val="28"/>
        </w:rPr>
        <w:t>;</w:t>
      </w:r>
    </w:p>
    <w:p w:rsidR="008D7E49" w:rsidRPr="002F12D8" w:rsidRDefault="0009794E" w:rsidP="0009794E">
      <w:pPr>
        <w:pStyle w:val="a5"/>
        <w:widowControl w:val="0"/>
        <w:tabs>
          <w:tab w:val="left" w:pos="1134"/>
        </w:tabs>
        <w:suppressAutoHyphens w:val="0"/>
        <w:spacing w:after="0"/>
        <w:ind w:firstLine="709"/>
        <w:contextualSpacing/>
        <w:jc w:val="both"/>
        <w:rPr>
          <w:sz w:val="28"/>
          <w:szCs w:val="28"/>
        </w:rPr>
      </w:pPr>
      <w:r>
        <w:rPr>
          <w:sz w:val="28"/>
          <w:szCs w:val="28"/>
        </w:rPr>
        <w:t xml:space="preserve">– </w:t>
      </w:r>
      <w:r w:rsidR="008D7E49" w:rsidRPr="002F12D8">
        <w:rPr>
          <w:sz w:val="28"/>
          <w:szCs w:val="28"/>
        </w:rPr>
        <w:t>ст</w:t>
      </w:r>
      <w:r w:rsidR="00AA53EE" w:rsidRPr="002F12D8">
        <w:rPr>
          <w:sz w:val="28"/>
          <w:szCs w:val="28"/>
        </w:rPr>
        <w:t xml:space="preserve">атья </w:t>
      </w:r>
      <w:r w:rsidR="005220FD" w:rsidRPr="002F12D8">
        <w:rPr>
          <w:sz w:val="28"/>
          <w:szCs w:val="28"/>
        </w:rPr>
        <w:t xml:space="preserve">8 </w:t>
      </w:r>
      <w:r w:rsidR="008D7E49" w:rsidRPr="002F12D8">
        <w:rPr>
          <w:sz w:val="28"/>
          <w:szCs w:val="28"/>
        </w:rPr>
        <w:t>Положения о контрольно-счетной палате муниципального обр</w:t>
      </w:r>
      <w:r w:rsidR="008D7E49" w:rsidRPr="002F12D8">
        <w:rPr>
          <w:sz w:val="28"/>
          <w:szCs w:val="28"/>
        </w:rPr>
        <w:t>а</w:t>
      </w:r>
      <w:r w:rsidR="008D7E49" w:rsidRPr="002F12D8">
        <w:rPr>
          <w:sz w:val="28"/>
          <w:szCs w:val="28"/>
        </w:rPr>
        <w:t>зования Славянский район,</w:t>
      </w:r>
      <w:r w:rsidR="00AA53EE" w:rsidRPr="002F12D8">
        <w:rPr>
          <w:sz w:val="28"/>
          <w:szCs w:val="28"/>
        </w:rPr>
        <w:t xml:space="preserve"> </w:t>
      </w:r>
      <w:r w:rsidR="008D7E49" w:rsidRPr="002F12D8">
        <w:rPr>
          <w:sz w:val="28"/>
          <w:szCs w:val="28"/>
        </w:rPr>
        <w:t>утвержденн</w:t>
      </w:r>
      <w:r w:rsidR="00AA53EE" w:rsidRPr="002F12D8">
        <w:rPr>
          <w:sz w:val="28"/>
          <w:szCs w:val="28"/>
        </w:rPr>
        <w:t>о</w:t>
      </w:r>
      <w:r w:rsidR="00BA4259">
        <w:rPr>
          <w:sz w:val="28"/>
          <w:szCs w:val="28"/>
        </w:rPr>
        <w:t>го</w:t>
      </w:r>
      <w:r w:rsidR="008D7E49" w:rsidRPr="002F12D8">
        <w:rPr>
          <w:sz w:val="28"/>
          <w:szCs w:val="28"/>
        </w:rPr>
        <w:t xml:space="preserve"> Решением </w:t>
      </w:r>
      <w:r w:rsidR="005220FD" w:rsidRPr="002F12D8">
        <w:rPr>
          <w:sz w:val="28"/>
          <w:szCs w:val="28"/>
        </w:rPr>
        <w:t xml:space="preserve">22 сессии </w:t>
      </w:r>
      <w:r w:rsidR="008D7E49" w:rsidRPr="002F12D8">
        <w:rPr>
          <w:sz w:val="28"/>
          <w:szCs w:val="28"/>
        </w:rPr>
        <w:t>Совета муниц</w:t>
      </w:r>
      <w:r w:rsidR="008D7E49" w:rsidRPr="002F12D8">
        <w:rPr>
          <w:sz w:val="28"/>
          <w:szCs w:val="28"/>
        </w:rPr>
        <w:t>и</w:t>
      </w:r>
      <w:r w:rsidR="008D7E49" w:rsidRPr="002F12D8">
        <w:rPr>
          <w:sz w:val="28"/>
          <w:szCs w:val="28"/>
        </w:rPr>
        <w:t>пального образования Славянский район</w:t>
      </w:r>
      <w:r w:rsidR="005220FD" w:rsidRPr="002F12D8">
        <w:rPr>
          <w:sz w:val="28"/>
          <w:szCs w:val="28"/>
        </w:rPr>
        <w:t xml:space="preserve"> от 28.11.2011</w:t>
      </w:r>
      <w:r w:rsidR="00BA4259">
        <w:rPr>
          <w:sz w:val="28"/>
          <w:szCs w:val="28"/>
        </w:rPr>
        <w:t xml:space="preserve"> </w:t>
      </w:r>
      <w:r w:rsidR="005220FD" w:rsidRPr="002F12D8">
        <w:rPr>
          <w:sz w:val="28"/>
          <w:szCs w:val="28"/>
        </w:rPr>
        <w:t>№2</w:t>
      </w:r>
      <w:r w:rsidR="008D7E49" w:rsidRPr="002F12D8">
        <w:rPr>
          <w:sz w:val="28"/>
          <w:szCs w:val="28"/>
        </w:rPr>
        <w:t>;</w:t>
      </w:r>
    </w:p>
    <w:p w:rsidR="00935693" w:rsidRPr="002F12D8" w:rsidRDefault="0009794E" w:rsidP="0009794E">
      <w:pPr>
        <w:pStyle w:val="a5"/>
        <w:widowControl w:val="0"/>
        <w:tabs>
          <w:tab w:val="left" w:pos="1134"/>
        </w:tabs>
        <w:suppressAutoHyphens w:val="0"/>
        <w:spacing w:after="0"/>
        <w:ind w:firstLine="709"/>
        <w:contextualSpacing/>
        <w:jc w:val="both"/>
        <w:rPr>
          <w:sz w:val="28"/>
          <w:szCs w:val="28"/>
        </w:rPr>
      </w:pPr>
      <w:r>
        <w:rPr>
          <w:sz w:val="28"/>
          <w:szCs w:val="28"/>
        </w:rPr>
        <w:t xml:space="preserve">– </w:t>
      </w:r>
      <w:r w:rsidR="008D7E49" w:rsidRPr="002F12D8">
        <w:rPr>
          <w:sz w:val="28"/>
          <w:szCs w:val="28"/>
        </w:rPr>
        <w:t>план работы контрольно-счетной палаты на 201</w:t>
      </w:r>
      <w:r w:rsidR="001E57E8">
        <w:rPr>
          <w:sz w:val="28"/>
          <w:szCs w:val="28"/>
        </w:rPr>
        <w:t>9</w:t>
      </w:r>
      <w:r w:rsidR="008D7E49" w:rsidRPr="002F12D8">
        <w:rPr>
          <w:sz w:val="28"/>
          <w:szCs w:val="28"/>
        </w:rPr>
        <w:t xml:space="preserve"> год</w:t>
      </w:r>
      <w:r w:rsidR="00935693" w:rsidRPr="002F12D8">
        <w:rPr>
          <w:sz w:val="28"/>
          <w:szCs w:val="28"/>
        </w:rPr>
        <w:t>;</w:t>
      </w:r>
    </w:p>
    <w:p w:rsidR="008D7E49" w:rsidRDefault="0009794E" w:rsidP="0009794E">
      <w:pPr>
        <w:pStyle w:val="a5"/>
        <w:widowControl w:val="0"/>
        <w:tabs>
          <w:tab w:val="left" w:pos="1134"/>
        </w:tabs>
        <w:suppressAutoHyphens w:val="0"/>
        <w:spacing w:after="0"/>
        <w:ind w:firstLine="709"/>
        <w:contextualSpacing/>
        <w:jc w:val="both"/>
        <w:rPr>
          <w:sz w:val="28"/>
          <w:szCs w:val="28"/>
        </w:rPr>
      </w:pPr>
      <w:r>
        <w:rPr>
          <w:sz w:val="28"/>
          <w:szCs w:val="28"/>
        </w:rPr>
        <w:t xml:space="preserve">– </w:t>
      </w:r>
      <w:r w:rsidR="00935693" w:rsidRPr="002F12D8">
        <w:rPr>
          <w:sz w:val="28"/>
          <w:szCs w:val="28"/>
        </w:rPr>
        <w:t>распоряжение председателя контрольно-счетной палаты от</w:t>
      </w:r>
      <w:r w:rsidR="001A5B54">
        <w:rPr>
          <w:sz w:val="28"/>
          <w:szCs w:val="28"/>
        </w:rPr>
        <w:t xml:space="preserve"> </w:t>
      </w:r>
      <w:r w:rsidR="00D7168B">
        <w:rPr>
          <w:sz w:val="28"/>
          <w:szCs w:val="28"/>
        </w:rPr>
        <w:t>2</w:t>
      </w:r>
      <w:r w:rsidR="002B5795">
        <w:rPr>
          <w:sz w:val="28"/>
          <w:szCs w:val="28"/>
        </w:rPr>
        <w:t>9</w:t>
      </w:r>
      <w:r w:rsidR="009118C2">
        <w:rPr>
          <w:sz w:val="28"/>
          <w:szCs w:val="28"/>
        </w:rPr>
        <w:t>.0</w:t>
      </w:r>
      <w:r w:rsidR="00D7168B">
        <w:rPr>
          <w:sz w:val="28"/>
          <w:szCs w:val="28"/>
        </w:rPr>
        <w:t>3</w:t>
      </w:r>
      <w:r w:rsidR="009118C2">
        <w:rPr>
          <w:sz w:val="28"/>
          <w:szCs w:val="28"/>
        </w:rPr>
        <w:t>.201</w:t>
      </w:r>
      <w:r w:rsidR="002B5795">
        <w:rPr>
          <w:sz w:val="28"/>
          <w:szCs w:val="28"/>
        </w:rPr>
        <w:t>9</w:t>
      </w:r>
      <w:r w:rsidR="005220FD" w:rsidRPr="002F12D8">
        <w:rPr>
          <w:sz w:val="28"/>
          <w:szCs w:val="28"/>
        </w:rPr>
        <w:t xml:space="preserve"> г. №</w:t>
      </w:r>
      <w:r w:rsidR="002B5795">
        <w:rPr>
          <w:sz w:val="28"/>
          <w:szCs w:val="28"/>
        </w:rPr>
        <w:t xml:space="preserve">9 - </w:t>
      </w:r>
      <w:r w:rsidR="005220FD" w:rsidRPr="002F12D8">
        <w:rPr>
          <w:sz w:val="28"/>
          <w:szCs w:val="28"/>
        </w:rPr>
        <w:t>э «О проведении внешней проверки отчетности об исполнения бюджета за 201</w:t>
      </w:r>
      <w:r w:rsidR="002B5795">
        <w:rPr>
          <w:sz w:val="28"/>
          <w:szCs w:val="28"/>
        </w:rPr>
        <w:t>8</w:t>
      </w:r>
      <w:r w:rsidR="005220FD" w:rsidRPr="002F12D8">
        <w:rPr>
          <w:sz w:val="28"/>
          <w:szCs w:val="28"/>
        </w:rPr>
        <w:t xml:space="preserve"> год муниципального образования</w:t>
      </w:r>
      <w:r w:rsidR="009118C2">
        <w:rPr>
          <w:sz w:val="28"/>
          <w:szCs w:val="28"/>
        </w:rPr>
        <w:t xml:space="preserve"> Славянский район,</w:t>
      </w:r>
      <w:r w:rsidR="00DB5D4A">
        <w:rPr>
          <w:sz w:val="28"/>
          <w:szCs w:val="28"/>
        </w:rPr>
        <w:t xml:space="preserve"> </w:t>
      </w:r>
      <w:r w:rsidR="009118C2">
        <w:rPr>
          <w:sz w:val="28"/>
          <w:szCs w:val="28"/>
        </w:rPr>
        <w:t>сельских (городского) поселений Славянского района</w:t>
      </w:r>
      <w:r w:rsidR="005220FD" w:rsidRPr="002F12D8">
        <w:rPr>
          <w:sz w:val="28"/>
          <w:szCs w:val="28"/>
        </w:rPr>
        <w:t>»;</w:t>
      </w:r>
      <w:r w:rsidR="00935693" w:rsidRPr="002F12D8">
        <w:rPr>
          <w:sz w:val="28"/>
          <w:szCs w:val="28"/>
        </w:rPr>
        <w:t xml:space="preserve"> </w:t>
      </w:r>
    </w:p>
    <w:p w:rsidR="000A0625" w:rsidRPr="002F12D8" w:rsidRDefault="000A0625" w:rsidP="0009794E">
      <w:pPr>
        <w:pStyle w:val="a5"/>
        <w:widowControl w:val="0"/>
        <w:tabs>
          <w:tab w:val="left" w:pos="1134"/>
        </w:tabs>
        <w:suppressAutoHyphens w:val="0"/>
        <w:spacing w:after="0"/>
        <w:ind w:firstLine="709"/>
        <w:contextualSpacing/>
        <w:jc w:val="both"/>
        <w:rPr>
          <w:sz w:val="28"/>
          <w:szCs w:val="28"/>
        </w:rPr>
      </w:pPr>
      <w:r>
        <w:rPr>
          <w:sz w:val="28"/>
          <w:szCs w:val="28"/>
        </w:rPr>
        <w:t>- Удостоверение на право проведения контрольного мероприятия от 2</w:t>
      </w:r>
      <w:r w:rsidR="002B5795">
        <w:rPr>
          <w:sz w:val="28"/>
          <w:szCs w:val="28"/>
        </w:rPr>
        <w:t>9</w:t>
      </w:r>
      <w:r>
        <w:rPr>
          <w:sz w:val="28"/>
          <w:szCs w:val="28"/>
        </w:rPr>
        <w:t>.0</w:t>
      </w:r>
      <w:r w:rsidR="00D7168B">
        <w:rPr>
          <w:sz w:val="28"/>
          <w:szCs w:val="28"/>
        </w:rPr>
        <w:t>3</w:t>
      </w:r>
      <w:r>
        <w:rPr>
          <w:sz w:val="28"/>
          <w:szCs w:val="28"/>
        </w:rPr>
        <w:t>.201</w:t>
      </w:r>
      <w:r w:rsidR="002B5795">
        <w:rPr>
          <w:sz w:val="28"/>
          <w:szCs w:val="28"/>
        </w:rPr>
        <w:t>9</w:t>
      </w:r>
      <w:r w:rsidR="0013160B">
        <w:rPr>
          <w:sz w:val="28"/>
          <w:szCs w:val="28"/>
        </w:rPr>
        <w:t xml:space="preserve"> №</w:t>
      </w:r>
      <w:r w:rsidR="001E57E8">
        <w:rPr>
          <w:sz w:val="28"/>
          <w:szCs w:val="28"/>
        </w:rPr>
        <w:t>38</w:t>
      </w:r>
      <w:r w:rsidR="009118C2">
        <w:rPr>
          <w:sz w:val="28"/>
          <w:szCs w:val="28"/>
        </w:rPr>
        <w:t>-1</w:t>
      </w:r>
      <w:r w:rsidR="002B5795">
        <w:rPr>
          <w:sz w:val="28"/>
          <w:szCs w:val="28"/>
        </w:rPr>
        <w:t>9</w:t>
      </w:r>
      <w:r>
        <w:rPr>
          <w:sz w:val="28"/>
          <w:szCs w:val="28"/>
        </w:rPr>
        <w:t xml:space="preserve">/ЭАМ, выданного председателю контрольно-счетной палаты Куриловой Т. И. на основании распоряжения от </w:t>
      </w:r>
      <w:r w:rsidR="00D7168B">
        <w:rPr>
          <w:sz w:val="28"/>
          <w:szCs w:val="28"/>
        </w:rPr>
        <w:t>2</w:t>
      </w:r>
      <w:r w:rsidR="002B5795">
        <w:rPr>
          <w:sz w:val="28"/>
          <w:szCs w:val="28"/>
        </w:rPr>
        <w:t>9</w:t>
      </w:r>
      <w:r w:rsidR="009118C2">
        <w:rPr>
          <w:sz w:val="28"/>
          <w:szCs w:val="28"/>
        </w:rPr>
        <w:t>.0</w:t>
      </w:r>
      <w:r w:rsidR="00D7168B">
        <w:rPr>
          <w:sz w:val="28"/>
          <w:szCs w:val="28"/>
        </w:rPr>
        <w:t>3</w:t>
      </w:r>
      <w:r w:rsidR="009118C2">
        <w:rPr>
          <w:sz w:val="28"/>
          <w:szCs w:val="28"/>
        </w:rPr>
        <w:t>.201</w:t>
      </w:r>
      <w:r w:rsidR="002B5795">
        <w:rPr>
          <w:sz w:val="28"/>
          <w:szCs w:val="28"/>
        </w:rPr>
        <w:t>9</w:t>
      </w:r>
      <w:r>
        <w:rPr>
          <w:sz w:val="28"/>
          <w:szCs w:val="28"/>
        </w:rPr>
        <w:t xml:space="preserve"> г.№</w:t>
      </w:r>
      <w:r w:rsidR="002B5795">
        <w:rPr>
          <w:sz w:val="28"/>
          <w:szCs w:val="28"/>
        </w:rPr>
        <w:t>9</w:t>
      </w:r>
      <w:r>
        <w:rPr>
          <w:sz w:val="28"/>
          <w:szCs w:val="28"/>
        </w:rPr>
        <w:t>-э.</w:t>
      </w:r>
    </w:p>
    <w:p w:rsidR="00160A7C" w:rsidRPr="002F12D8" w:rsidRDefault="0009794E" w:rsidP="0009794E">
      <w:pPr>
        <w:pStyle w:val="a5"/>
        <w:widowControl w:val="0"/>
        <w:tabs>
          <w:tab w:val="left" w:pos="1134"/>
        </w:tabs>
        <w:suppressAutoHyphens w:val="0"/>
        <w:spacing w:after="0"/>
        <w:ind w:firstLine="709"/>
        <w:contextualSpacing/>
        <w:jc w:val="both"/>
        <w:rPr>
          <w:sz w:val="28"/>
          <w:szCs w:val="28"/>
        </w:rPr>
      </w:pPr>
      <w:r>
        <w:rPr>
          <w:sz w:val="28"/>
          <w:szCs w:val="28"/>
        </w:rPr>
        <w:t xml:space="preserve">– </w:t>
      </w:r>
      <w:r w:rsidR="00160A7C" w:rsidRPr="002F12D8">
        <w:rPr>
          <w:sz w:val="28"/>
          <w:szCs w:val="28"/>
        </w:rPr>
        <w:t xml:space="preserve">статья </w:t>
      </w:r>
      <w:r w:rsidR="00AA53EE" w:rsidRPr="002F12D8">
        <w:rPr>
          <w:sz w:val="28"/>
          <w:szCs w:val="28"/>
        </w:rPr>
        <w:t>29</w:t>
      </w:r>
      <w:r w:rsidR="00160A7C" w:rsidRPr="002F12D8">
        <w:rPr>
          <w:sz w:val="28"/>
          <w:szCs w:val="28"/>
        </w:rPr>
        <w:t xml:space="preserve"> Положения о бюджетном процессе в муниципальном образов</w:t>
      </w:r>
      <w:r w:rsidR="00160A7C" w:rsidRPr="002F12D8">
        <w:rPr>
          <w:sz w:val="28"/>
          <w:szCs w:val="28"/>
        </w:rPr>
        <w:t>а</w:t>
      </w:r>
      <w:r w:rsidR="00160A7C" w:rsidRPr="002F12D8">
        <w:rPr>
          <w:sz w:val="28"/>
          <w:szCs w:val="28"/>
        </w:rPr>
        <w:t xml:space="preserve">нии </w:t>
      </w:r>
      <w:r w:rsidR="00935693" w:rsidRPr="002F12D8">
        <w:rPr>
          <w:sz w:val="28"/>
          <w:szCs w:val="28"/>
        </w:rPr>
        <w:t>Славянский район</w:t>
      </w:r>
      <w:r w:rsidR="00160A7C" w:rsidRPr="002F12D8">
        <w:rPr>
          <w:sz w:val="28"/>
          <w:szCs w:val="28"/>
        </w:rPr>
        <w:t xml:space="preserve">, утвержденного решением </w:t>
      </w:r>
      <w:r w:rsidR="00B41DBF" w:rsidRPr="002F12D8">
        <w:rPr>
          <w:sz w:val="28"/>
          <w:szCs w:val="28"/>
        </w:rPr>
        <w:t xml:space="preserve">37 сессии </w:t>
      </w:r>
      <w:r w:rsidR="00160A7C" w:rsidRPr="002F12D8">
        <w:rPr>
          <w:sz w:val="28"/>
          <w:szCs w:val="28"/>
        </w:rPr>
        <w:t>Совета муниципал</w:t>
      </w:r>
      <w:r w:rsidR="00160A7C" w:rsidRPr="002F12D8">
        <w:rPr>
          <w:sz w:val="28"/>
          <w:szCs w:val="28"/>
        </w:rPr>
        <w:t>ь</w:t>
      </w:r>
      <w:r w:rsidR="00160A7C" w:rsidRPr="002F12D8">
        <w:rPr>
          <w:sz w:val="28"/>
          <w:szCs w:val="28"/>
        </w:rPr>
        <w:t xml:space="preserve">ного образования </w:t>
      </w:r>
      <w:r w:rsidR="00A5068B" w:rsidRPr="002F12D8">
        <w:rPr>
          <w:sz w:val="28"/>
          <w:szCs w:val="28"/>
        </w:rPr>
        <w:t>Славянский район</w:t>
      </w:r>
      <w:r w:rsidR="00160A7C" w:rsidRPr="002F12D8">
        <w:rPr>
          <w:sz w:val="28"/>
          <w:szCs w:val="28"/>
        </w:rPr>
        <w:t xml:space="preserve"> от </w:t>
      </w:r>
      <w:r w:rsidR="00B41DBF" w:rsidRPr="002F12D8">
        <w:rPr>
          <w:sz w:val="28"/>
          <w:szCs w:val="28"/>
        </w:rPr>
        <w:t>20.02.2013</w:t>
      </w:r>
      <w:r w:rsidR="005321D5">
        <w:rPr>
          <w:sz w:val="28"/>
          <w:szCs w:val="28"/>
        </w:rPr>
        <w:t xml:space="preserve"> </w:t>
      </w:r>
      <w:r w:rsidR="00160A7C" w:rsidRPr="002F12D8">
        <w:rPr>
          <w:sz w:val="28"/>
          <w:szCs w:val="28"/>
        </w:rPr>
        <w:t>№</w:t>
      </w:r>
      <w:r w:rsidR="00B41DBF" w:rsidRPr="002F12D8">
        <w:rPr>
          <w:sz w:val="28"/>
          <w:szCs w:val="28"/>
        </w:rPr>
        <w:t>10</w:t>
      </w:r>
      <w:r w:rsidR="00160A7C" w:rsidRPr="002F12D8">
        <w:rPr>
          <w:sz w:val="28"/>
          <w:szCs w:val="28"/>
        </w:rPr>
        <w:t xml:space="preserve"> (далее – Положение о бюджетном процессе)</w:t>
      </w:r>
      <w:r w:rsidR="00105033">
        <w:rPr>
          <w:sz w:val="28"/>
          <w:szCs w:val="28"/>
        </w:rPr>
        <w:t>.</w:t>
      </w:r>
    </w:p>
    <w:p w:rsidR="00160A7C" w:rsidRPr="002F12D8" w:rsidRDefault="00160A7C" w:rsidP="0009794E">
      <w:pPr>
        <w:ind w:firstLine="709"/>
        <w:contextualSpacing/>
        <w:jc w:val="both"/>
        <w:rPr>
          <w:b/>
          <w:sz w:val="28"/>
          <w:szCs w:val="28"/>
        </w:rPr>
      </w:pPr>
      <w:r w:rsidRPr="002F12D8">
        <w:rPr>
          <w:b/>
          <w:sz w:val="28"/>
          <w:szCs w:val="28"/>
        </w:rPr>
        <w:t>Цель мероприятия</w:t>
      </w:r>
    </w:p>
    <w:p w:rsidR="00160A7C" w:rsidRPr="002F12D8" w:rsidRDefault="0009794E" w:rsidP="0009794E">
      <w:pPr>
        <w:pStyle w:val="af2"/>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60A7C" w:rsidRPr="002F12D8">
        <w:rPr>
          <w:rFonts w:ascii="Times New Roman" w:hAnsi="Times New Roman"/>
          <w:sz w:val="28"/>
          <w:szCs w:val="28"/>
        </w:rPr>
        <w:t>установление полноты бюджетной отчетности, ее соответствие требов</w:t>
      </w:r>
      <w:r w:rsidR="00160A7C" w:rsidRPr="002F12D8">
        <w:rPr>
          <w:rFonts w:ascii="Times New Roman" w:hAnsi="Times New Roman"/>
          <w:sz w:val="28"/>
          <w:szCs w:val="28"/>
        </w:rPr>
        <w:t>а</w:t>
      </w:r>
      <w:r w:rsidR="00160A7C" w:rsidRPr="002F12D8">
        <w:rPr>
          <w:rFonts w:ascii="Times New Roman" w:hAnsi="Times New Roman"/>
          <w:sz w:val="28"/>
          <w:szCs w:val="28"/>
        </w:rPr>
        <w:t>ниям нормативных правовых актов</w:t>
      </w:r>
      <w:r w:rsidR="00105033">
        <w:rPr>
          <w:rFonts w:ascii="Times New Roman" w:hAnsi="Times New Roman"/>
          <w:sz w:val="28"/>
          <w:szCs w:val="28"/>
        </w:rPr>
        <w:t>;</w:t>
      </w:r>
    </w:p>
    <w:p w:rsidR="00160A7C" w:rsidRPr="002F12D8" w:rsidRDefault="0009794E" w:rsidP="0009794E">
      <w:pPr>
        <w:pStyle w:val="af2"/>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160A7C" w:rsidRPr="002F12D8">
        <w:rPr>
          <w:rFonts w:ascii="Times New Roman" w:hAnsi="Times New Roman"/>
          <w:sz w:val="28"/>
          <w:szCs w:val="28"/>
        </w:rPr>
        <w:t>оценка достоверности показателей бюджетной отчетности</w:t>
      </w:r>
      <w:r w:rsidR="00105033">
        <w:rPr>
          <w:rFonts w:ascii="Times New Roman" w:hAnsi="Times New Roman"/>
          <w:sz w:val="28"/>
          <w:szCs w:val="28"/>
        </w:rPr>
        <w:t>.</w:t>
      </w:r>
    </w:p>
    <w:p w:rsidR="00160A7C" w:rsidRPr="002F12D8" w:rsidRDefault="00160A7C" w:rsidP="0009794E">
      <w:pPr>
        <w:ind w:firstLine="709"/>
        <w:contextualSpacing/>
        <w:jc w:val="both"/>
        <w:rPr>
          <w:b/>
          <w:sz w:val="28"/>
          <w:szCs w:val="28"/>
        </w:rPr>
      </w:pPr>
    </w:p>
    <w:p w:rsidR="00160A7C" w:rsidRPr="002F12D8" w:rsidRDefault="00160A7C" w:rsidP="0009794E">
      <w:pPr>
        <w:ind w:firstLine="709"/>
        <w:contextualSpacing/>
        <w:jc w:val="both"/>
        <w:rPr>
          <w:b/>
          <w:sz w:val="28"/>
          <w:szCs w:val="28"/>
        </w:rPr>
      </w:pPr>
      <w:r w:rsidRPr="002F12D8">
        <w:rPr>
          <w:b/>
          <w:sz w:val="28"/>
          <w:szCs w:val="28"/>
        </w:rPr>
        <w:t>Предмет мероприятия</w:t>
      </w:r>
    </w:p>
    <w:p w:rsidR="00160A7C" w:rsidRPr="002F12D8" w:rsidRDefault="00160A7C" w:rsidP="0009794E">
      <w:pPr>
        <w:pStyle w:val="1"/>
        <w:ind w:firstLine="709"/>
        <w:contextualSpacing/>
        <w:jc w:val="both"/>
        <w:rPr>
          <w:b w:val="0"/>
          <w:sz w:val="28"/>
          <w:szCs w:val="28"/>
        </w:rPr>
      </w:pPr>
      <w:r w:rsidRPr="002F12D8">
        <w:rPr>
          <w:b w:val="0"/>
          <w:sz w:val="28"/>
          <w:szCs w:val="28"/>
        </w:rPr>
        <w:t xml:space="preserve">Формы бюджетной отчетности, установленные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№191н (далее – Инструкция №191н), проект решения об утверждении отчета по исполнению бюджета муниципального образования </w:t>
      </w:r>
      <w:r w:rsidR="00A5068B" w:rsidRPr="002F12D8">
        <w:rPr>
          <w:b w:val="0"/>
          <w:sz w:val="28"/>
          <w:szCs w:val="28"/>
        </w:rPr>
        <w:t>Славянский район, и</w:t>
      </w:r>
      <w:r w:rsidRPr="002F12D8">
        <w:rPr>
          <w:b w:val="0"/>
          <w:sz w:val="28"/>
          <w:szCs w:val="28"/>
        </w:rPr>
        <w:t>ные документы, предусмотренные бюджетным законодательством Российской Федерации</w:t>
      </w:r>
    </w:p>
    <w:p w:rsidR="0009794E" w:rsidRDefault="0009794E" w:rsidP="0009794E">
      <w:pPr>
        <w:ind w:firstLine="709"/>
        <w:contextualSpacing/>
        <w:jc w:val="both"/>
        <w:rPr>
          <w:b/>
          <w:bCs/>
          <w:sz w:val="28"/>
          <w:szCs w:val="28"/>
        </w:rPr>
      </w:pPr>
    </w:p>
    <w:p w:rsidR="00160A7C" w:rsidRPr="00B41DBF" w:rsidRDefault="00160A7C" w:rsidP="00753C62">
      <w:pPr>
        <w:tabs>
          <w:tab w:val="left" w:pos="851"/>
        </w:tabs>
        <w:ind w:firstLine="709"/>
        <w:contextualSpacing/>
        <w:jc w:val="both"/>
        <w:rPr>
          <w:b/>
          <w:bCs/>
          <w:sz w:val="28"/>
          <w:szCs w:val="28"/>
        </w:rPr>
      </w:pPr>
      <w:r w:rsidRPr="00B41DBF">
        <w:rPr>
          <w:b/>
          <w:bCs/>
          <w:sz w:val="28"/>
          <w:szCs w:val="28"/>
        </w:rPr>
        <w:t>Объект мероприятия</w:t>
      </w:r>
    </w:p>
    <w:p w:rsidR="00160A7C" w:rsidRPr="00B41DBF" w:rsidRDefault="00160A7C" w:rsidP="00753C62">
      <w:pPr>
        <w:widowControl w:val="0"/>
        <w:tabs>
          <w:tab w:val="left" w:pos="851"/>
          <w:tab w:val="left" w:pos="2552"/>
        </w:tabs>
        <w:ind w:firstLine="709"/>
        <w:contextualSpacing/>
        <w:jc w:val="both"/>
        <w:rPr>
          <w:sz w:val="28"/>
          <w:szCs w:val="28"/>
        </w:rPr>
      </w:pPr>
      <w:r w:rsidRPr="00B41DBF">
        <w:rPr>
          <w:sz w:val="28"/>
          <w:szCs w:val="28"/>
        </w:rPr>
        <w:t xml:space="preserve">Главные администраторы средств бюджета муниципального образования </w:t>
      </w:r>
      <w:r w:rsidR="00A5068B" w:rsidRPr="00B41DBF">
        <w:rPr>
          <w:sz w:val="28"/>
          <w:szCs w:val="28"/>
        </w:rPr>
        <w:t>Славянский район</w:t>
      </w:r>
      <w:r w:rsidRPr="00B41DBF">
        <w:rPr>
          <w:sz w:val="28"/>
          <w:szCs w:val="28"/>
        </w:rPr>
        <w:t>, главные администраторы источников финансирования дефицита бюджета и иные участники бюджетного процесса</w:t>
      </w:r>
      <w:r w:rsidR="00094210">
        <w:rPr>
          <w:sz w:val="28"/>
          <w:szCs w:val="28"/>
        </w:rPr>
        <w:t>.</w:t>
      </w:r>
    </w:p>
    <w:p w:rsidR="00160A7C" w:rsidRDefault="00160A7C" w:rsidP="00753C62">
      <w:pPr>
        <w:tabs>
          <w:tab w:val="left" w:pos="851"/>
        </w:tabs>
        <w:ind w:firstLine="709"/>
        <w:contextualSpacing/>
        <w:jc w:val="both"/>
        <w:rPr>
          <w:b/>
          <w:sz w:val="24"/>
          <w:szCs w:val="24"/>
        </w:rPr>
      </w:pPr>
    </w:p>
    <w:p w:rsidR="00160A7C" w:rsidRPr="00C64BDA" w:rsidRDefault="00160A7C" w:rsidP="00753C62">
      <w:pPr>
        <w:tabs>
          <w:tab w:val="left" w:pos="851"/>
        </w:tabs>
        <w:ind w:firstLine="709"/>
        <w:contextualSpacing/>
        <w:jc w:val="both"/>
        <w:rPr>
          <w:b/>
          <w:sz w:val="28"/>
          <w:szCs w:val="28"/>
        </w:rPr>
      </w:pPr>
      <w:r w:rsidRPr="00C64BDA">
        <w:rPr>
          <w:b/>
          <w:sz w:val="28"/>
          <w:szCs w:val="28"/>
        </w:rPr>
        <w:t>Ответственный исполнитель</w:t>
      </w:r>
    </w:p>
    <w:p w:rsidR="00160A7C" w:rsidRPr="0009794E" w:rsidRDefault="00160A7C" w:rsidP="00753C62">
      <w:pPr>
        <w:tabs>
          <w:tab w:val="left" w:pos="851"/>
        </w:tabs>
        <w:ind w:firstLine="709"/>
        <w:contextualSpacing/>
        <w:jc w:val="both"/>
        <w:rPr>
          <w:sz w:val="28"/>
          <w:szCs w:val="28"/>
        </w:rPr>
      </w:pPr>
      <w:r w:rsidRPr="0009794E">
        <w:rPr>
          <w:sz w:val="28"/>
          <w:szCs w:val="28"/>
        </w:rPr>
        <w:t xml:space="preserve">Председатель контрольно-счетной палаты муниципального образования </w:t>
      </w:r>
      <w:r w:rsidR="00935693" w:rsidRPr="0009794E">
        <w:rPr>
          <w:sz w:val="28"/>
          <w:szCs w:val="28"/>
        </w:rPr>
        <w:t>Славянский район Т</w:t>
      </w:r>
      <w:r w:rsidR="0043737E">
        <w:rPr>
          <w:sz w:val="28"/>
          <w:szCs w:val="28"/>
        </w:rPr>
        <w:t>.</w:t>
      </w:r>
      <w:r w:rsidR="00935693" w:rsidRPr="0009794E">
        <w:rPr>
          <w:sz w:val="28"/>
          <w:szCs w:val="28"/>
        </w:rPr>
        <w:t>И. Курилова.</w:t>
      </w:r>
    </w:p>
    <w:p w:rsidR="00160A7C" w:rsidRPr="0009794E" w:rsidRDefault="00160A7C" w:rsidP="00753C62">
      <w:pPr>
        <w:tabs>
          <w:tab w:val="left" w:pos="851"/>
        </w:tabs>
        <w:ind w:firstLine="709"/>
        <w:contextualSpacing/>
        <w:jc w:val="both"/>
        <w:rPr>
          <w:b/>
          <w:sz w:val="28"/>
          <w:szCs w:val="28"/>
        </w:rPr>
      </w:pPr>
    </w:p>
    <w:p w:rsidR="00160A7C" w:rsidRPr="0009794E" w:rsidRDefault="00160A7C" w:rsidP="00753C62">
      <w:pPr>
        <w:tabs>
          <w:tab w:val="left" w:pos="851"/>
        </w:tabs>
        <w:ind w:firstLine="709"/>
        <w:contextualSpacing/>
        <w:jc w:val="both"/>
        <w:rPr>
          <w:sz w:val="28"/>
          <w:szCs w:val="28"/>
        </w:rPr>
      </w:pPr>
      <w:r w:rsidRPr="0009794E">
        <w:rPr>
          <w:b/>
          <w:sz w:val="28"/>
          <w:szCs w:val="28"/>
        </w:rPr>
        <w:t xml:space="preserve">Анализируемый период: </w:t>
      </w:r>
      <w:r w:rsidRPr="0009794E">
        <w:rPr>
          <w:sz w:val="28"/>
          <w:szCs w:val="28"/>
        </w:rPr>
        <w:t>с 01.01.</w:t>
      </w:r>
      <w:r w:rsidR="000A0625">
        <w:rPr>
          <w:sz w:val="28"/>
          <w:szCs w:val="28"/>
        </w:rPr>
        <w:t>201</w:t>
      </w:r>
      <w:r w:rsidR="002B5795">
        <w:rPr>
          <w:sz w:val="28"/>
          <w:szCs w:val="28"/>
        </w:rPr>
        <w:t>8</w:t>
      </w:r>
      <w:r w:rsidR="00605226">
        <w:rPr>
          <w:sz w:val="28"/>
          <w:szCs w:val="28"/>
        </w:rPr>
        <w:t xml:space="preserve"> </w:t>
      </w:r>
      <w:r w:rsidR="000A0625">
        <w:rPr>
          <w:sz w:val="28"/>
          <w:szCs w:val="28"/>
        </w:rPr>
        <w:t>года</w:t>
      </w:r>
      <w:r w:rsidR="00C64BDA" w:rsidRPr="0009794E">
        <w:rPr>
          <w:sz w:val="28"/>
          <w:szCs w:val="28"/>
        </w:rPr>
        <w:t xml:space="preserve"> </w:t>
      </w:r>
      <w:r w:rsidRPr="0009794E">
        <w:rPr>
          <w:sz w:val="28"/>
          <w:szCs w:val="28"/>
        </w:rPr>
        <w:t>по 31.12.201</w:t>
      </w:r>
      <w:r w:rsidR="002B5795">
        <w:rPr>
          <w:sz w:val="28"/>
          <w:szCs w:val="28"/>
        </w:rPr>
        <w:t>8</w:t>
      </w:r>
      <w:r w:rsidR="00BA4259">
        <w:rPr>
          <w:sz w:val="28"/>
          <w:szCs w:val="28"/>
        </w:rPr>
        <w:t xml:space="preserve"> </w:t>
      </w:r>
      <w:r w:rsidR="00C64BDA" w:rsidRPr="0009794E">
        <w:rPr>
          <w:sz w:val="28"/>
          <w:szCs w:val="28"/>
        </w:rPr>
        <w:t>г</w:t>
      </w:r>
      <w:r w:rsidR="000A0625">
        <w:rPr>
          <w:sz w:val="28"/>
          <w:szCs w:val="28"/>
        </w:rPr>
        <w:t>ода</w:t>
      </w:r>
      <w:r w:rsidR="00C64BDA" w:rsidRPr="0009794E">
        <w:rPr>
          <w:sz w:val="28"/>
          <w:szCs w:val="28"/>
        </w:rPr>
        <w:t>.</w:t>
      </w:r>
    </w:p>
    <w:p w:rsidR="00160A7C" w:rsidRPr="0009794E" w:rsidRDefault="00160A7C" w:rsidP="00753C62">
      <w:pPr>
        <w:tabs>
          <w:tab w:val="left" w:pos="851"/>
        </w:tabs>
        <w:ind w:firstLine="709"/>
        <w:contextualSpacing/>
        <w:jc w:val="both"/>
        <w:rPr>
          <w:b/>
          <w:sz w:val="28"/>
          <w:szCs w:val="28"/>
        </w:rPr>
      </w:pPr>
    </w:p>
    <w:p w:rsidR="00160A7C" w:rsidRPr="0009794E" w:rsidRDefault="00160A7C" w:rsidP="00753C62">
      <w:pPr>
        <w:tabs>
          <w:tab w:val="left" w:pos="851"/>
        </w:tabs>
        <w:ind w:firstLine="709"/>
        <w:contextualSpacing/>
        <w:jc w:val="both"/>
        <w:rPr>
          <w:sz w:val="28"/>
          <w:szCs w:val="28"/>
        </w:rPr>
      </w:pPr>
      <w:r w:rsidRPr="0009794E">
        <w:rPr>
          <w:b/>
          <w:sz w:val="28"/>
          <w:szCs w:val="28"/>
        </w:rPr>
        <w:t xml:space="preserve">Сроки проведения мероприятия: </w:t>
      </w:r>
      <w:r w:rsidRPr="0009794E">
        <w:rPr>
          <w:sz w:val="28"/>
          <w:szCs w:val="28"/>
        </w:rPr>
        <w:t xml:space="preserve">с </w:t>
      </w:r>
      <w:r w:rsidR="001A5B54">
        <w:rPr>
          <w:sz w:val="28"/>
          <w:szCs w:val="28"/>
        </w:rPr>
        <w:t>01</w:t>
      </w:r>
      <w:r w:rsidRPr="0009794E">
        <w:rPr>
          <w:sz w:val="28"/>
          <w:szCs w:val="28"/>
        </w:rPr>
        <w:t>.04.20</w:t>
      </w:r>
      <w:r w:rsidR="002E773E">
        <w:rPr>
          <w:sz w:val="28"/>
          <w:szCs w:val="28"/>
        </w:rPr>
        <w:t>19</w:t>
      </w:r>
      <w:r w:rsidR="00605226">
        <w:rPr>
          <w:sz w:val="28"/>
          <w:szCs w:val="28"/>
        </w:rPr>
        <w:t xml:space="preserve"> </w:t>
      </w:r>
      <w:r w:rsidR="004C13EE" w:rsidRPr="0009794E">
        <w:rPr>
          <w:sz w:val="28"/>
          <w:szCs w:val="28"/>
        </w:rPr>
        <w:t>года</w:t>
      </w:r>
      <w:r w:rsidRPr="0009794E">
        <w:rPr>
          <w:sz w:val="28"/>
          <w:szCs w:val="28"/>
        </w:rPr>
        <w:t xml:space="preserve"> по </w:t>
      </w:r>
      <w:r w:rsidR="000A0625">
        <w:rPr>
          <w:sz w:val="28"/>
          <w:szCs w:val="28"/>
        </w:rPr>
        <w:t>2</w:t>
      </w:r>
      <w:r w:rsidR="001E57E8">
        <w:rPr>
          <w:sz w:val="28"/>
          <w:szCs w:val="28"/>
        </w:rPr>
        <w:t>9</w:t>
      </w:r>
      <w:r w:rsidRPr="0009794E">
        <w:rPr>
          <w:sz w:val="28"/>
          <w:szCs w:val="28"/>
        </w:rPr>
        <w:t>.04.201</w:t>
      </w:r>
      <w:r w:rsidR="002E773E">
        <w:rPr>
          <w:sz w:val="28"/>
          <w:szCs w:val="28"/>
        </w:rPr>
        <w:t>9</w:t>
      </w:r>
      <w:r w:rsidR="0009794E" w:rsidRPr="0009794E">
        <w:rPr>
          <w:sz w:val="28"/>
          <w:szCs w:val="28"/>
        </w:rPr>
        <w:t xml:space="preserve"> </w:t>
      </w:r>
      <w:r w:rsidR="004C13EE" w:rsidRPr="0009794E">
        <w:rPr>
          <w:sz w:val="28"/>
          <w:szCs w:val="28"/>
        </w:rPr>
        <w:t>года</w:t>
      </w:r>
      <w:r w:rsidR="0013160B">
        <w:rPr>
          <w:sz w:val="28"/>
          <w:szCs w:val="28"/>
        </w:rPr>
        <w:t>.</w:t>
      </w:r>
    </w:p>
    <w:p w:rsidR="00160A7C" w:rsidRPr="0009794E" w:rsidRDefault="00160A7C" w:rsidP="00753C62">
      <w:pPr>
        <w:tabs>
          <w:tab w:val="left" w:pos="851"/>
        </w:tabs>
        <w:ind w:firstLine="709"/>
        <w:contextualSpacing/>
        <w:jc w:val="both"/>
        <w:rPr>
          <w:b/>
          <w:sz w:val="28"/>
          <w:szCs w:val="28"/>
        </w:rPr>
      </w:pPr>
    </w:p>
    <w:p w:rsidR="00160A7C" w:rsidRPr="0009794E" w:rsidRDefault="00160A7C" w:rsidP="00753C62">
      <w:pPr>
        <w:tabs>
          <w:tab w:val="left" w:pos="851"/>
        </w:tabs>
        <w:ind w:firstLine="709"/>
        <w:contextualSpacing/>
        <w:jc w:val="both"/>
        <w:rPr>
          <w:b/>
          <w:sz w:val="28"/>
          <w:szCs w:val="28"/>
        </w:rPr>
      </w:pPr>
      <w:r w:rsidRPr="0009794E">
        <w:rPr>
          <w:b/>
          <w:sz w:val="28"/>
          <w:szCs w:val="28"/>
        </w:rPr>
        <w:t>Результаты мероприятия</w:t>
      </w:r>
    </w:p>
    <w:p w:rsidR="00160A7C" w:rsidRPr="0009794E" w:rsidRDefault="00160A7C" w:rsidP="00753C62">
      <w:pPr>
        <w:tabs>
          <w:tab w:val="left" w:pos="851"/>
        </w:tabs>
        <w:ind w:firstLine="709"/>
        <w:contextualSpacing/>
        <w:jc w:val="both"/>
        <w:rPr>
          <w:b/>
          <w:sz w:val="28"/>
          <w:szCs w:val="28"/>
        </w:rPr>
      </w:pPr>
    </w:p>
    <w:p w:rsidR="00160A7C" w:rsidRPr="0009794E" w:rsidRDefault="00160A7C" w:rsidP="00753C62">
      <w:pPr>
        <w:pStyle w:val="af2"/>
        <w:numPr>
          <w:ilvl w:val="0"/>
          <w:numId w:val="44"/>
        </w:numPr>
        <w:tabs>
          <w:tab w:val="left" w:pos="851"/>
        </w:tabs>
        <w:spacing w:after="0" w:line="240" w:lineRule="auto"/>
        <w:ind w:left="0" w:firstLine="709"/>
        <w:jc w:val="both"/>
        <w:rPr>
          <w:rFonts w:ascii="Times New Roman" w:hAnsi="Times New Roman"/>
          <w:b/>
          <w:sz w:val="28"/>
          <w:szCs w:val="28"/>
        </w:rPr>
      </w:pPr>
      <w:r w:rsidRPr="0009794E">
        <w:rPr>
          <w:rFonts w:ascii="Times New Roman" w:hAnsi="Times New Roman"/>
          <w:b/>
          <w:sz w:val="28"/>
          <w:szCs w:val="28"/>
        </w:rPr>
        <w:t>Общие положения</w:t>
      </w:r>
    </w:p>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Основы порядка составления бюджетной отчетности и проведения внешней проверки отчетов об исполнении бюджетов Российской Федерации установлены статьями 264.2 и 264.4 БК РФ.</w:t>
      </w:r>
    </w:p>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w:t>
      </w:r>
    </w:p>
    <w:p w:rsidR="00160A7C" w:rsidRPr="00016C6E" w:rsidRDefault="0009794E" w:rsidP="00753C62">
      <w:pPr>
        <w:pStyle w:val="af2"/>
        <w:tabs>
          <w:tab w:val="left" w:pos="851"/>
          <w:tab w:val="left" w:pos="1134"/>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160A7C" w:rsidRPr="00016C6E">
        <w:rPr>
          <w:rFonts w:ascii="Times New Roman" w:hAnsi="Times New Roman"/>
          <w:bCs/>
          <w:sz w:val="28"/>
          <w:szCs w:val="28"/>
        </w:rPr>
        <w:t>внешнюю проверку бюджетной отчетности главных администраторов бюджетных средств;</w:t>
      </w:r>
    </w:p>
    <w:p w:rsidR="00160A7C" w:rsidRPr="00016C6E" w:rsidRDefault="0009794E" w:rsidP="00753C62">
      <w:pPr>
        <w:pStyle w:val="af2"/>
        <w:tabs>
          <w:tab w:val="left" w:pos="851"/>
          <w:tab w:val="left" w:pos="1134"/>
        </w:tabs>
        <w:autoSpaceDE w:val="0"/>
        <w:autoSpaceDN w:val="0"/>
        <w:adjustRightInd w:val="0"/>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00160A7C" w:rsidRPr="00016C6E">
        <w:rPr>
          <w:rFonts w:ascii="Times New Roman" w:hAnsi="Times New Roman"/>
          <w:bCs/>
          <w:sz w:val="28"/>
          <w:szCs w:val="28"/>
        </w:rPr>
        <w:t>подготовку заключения на годовой отчет об исполнении бюджета.</w:t>
      </w:r>
    </w:p>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При этом согласно третьему абзацу части 2 указанной статьи, внешняя проверка годового отчета об исполнении местного бюджета осуществляется органом муниципального финансового контроля, сформированным на муниципальных выборах, или представительным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БК РФ.</w:t>
      </w:r>
    </w:p>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Согласно второму абзацу части 3 и части 4 указанной статьи БК РФ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Орган муниципального финансового контроля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160A7C" w:rsidRPr="00D50805" w:rsidRDefault="00160A7C" w:rsidP="00753C62">
      <w:pPr>
        <w:tabs>
          <w:tab w:val="left" w:pos="851"/>
        </w:tabs>
        <w:autoSpaceDE w:val="0"/>
        <w:autoSpaceDN w:val="0"/>
        <w:adjustRightInd w:val="0"/>
        <w:ind w:firstLine="709"/>
        <w:contextualSpacing/>
        <w:jc w:val="both"/>
        <w:rPr>
          <w:bCs/>
          <w:color w:val="000000"/>
          <w:sz w:val="28"/>
          <w:szCs w:val="28"/>
        </w:rPr>
      </w:pPr>
      <w:r w:rsidRPr="00016C6E">
        <w:rPr>
          <w:bCs/>
          <w:sz w:val="28"/>
          <w:szCs w:val="28"/>
        </w:rPr>
        <w:t xml:space="preserve">В муниципальном образовании </w:t>
      </w:r>
      <w:r w:rsidR="00A51DFD" w:rsidRPr="00016C6E">
        <w:rPr>
          <w:bCs/>
          <w:sz w:val="28"/>
          <w:szCs w:val="28"/>
        </w:rPr>
        <w:t>Славянский район</w:t>
      </w:r>
      <w:r w:rsidRPr="00016C6E">
        <w:rPr>
          <w:bCs/>
          <w:sz w:val="28"/>
          <w:szCs w:val="28"/>
        </w:rPr>
        <w:t xml:space="preserve"> порядок предоставления, рассмотрения и проведения внешней проверки годового отчета об исполнении бюджета муниципального образования установлен статьей</w:t>
      </w:r>
      <w:r w:rsidR="0073341A" w:rsidRPr="00016C6E">
        <w:rPr>
          <w:bCs/>
          <w:sz w:val="28"/>
          <w:szCs w:val="28"/>
        </w:rPr>
        <w:t xml:space="preserve"> </w:t>
      </w:r>
      <w:r w:rsidR="0073341A" w:rsidRPr="00D50805">
        <w:rPr>
          <w:bCs/>
          <w:color w:val="000000"/>
          <w:sz w:val="28"/>
          <w:szCs w:val="28"/>
        </w:rPr>
        <w:t>29</w:t>
      </w:r>
      <w:r w:rsidRPr="00D50805">
        <w:rPr>
          <w:bCs/>
          <w:color w:val="000000"/>
          <w:sz w:val="28"/>
          <w:szCs w:val="28"/>
        </w:rPr>
        <w:t xml:space="preserve"> Положения о бюджетном процессе.</w:t>
      </w:r>
    </w:p>
    <w:p w:rsidR="00160A7C" w:rsidRPr="00016C6E" w:rsidRDefault="00160A7C" w:rsidP="00753C62">
      <w:pPr>
        <w:tabs>
          <w:tab w:val="left" w:pos="851"/>
        </w:tabs>
        <w:autoSpaceDE w:val="0"/>
        <w:autoSpaceDN w:val="0"/>
        <w:adjustRightInd w:val="0"/>
        <w:ind w:firstLine="709"/>
        <w:contextualSpacing/>
        <w:jc w:val="both"/>
        <w:rPr>
          <w:bCs/>
          <w:sz w:val="28"/>
          <w:szCs w:val="28"/>
        </w:rPr>
      </w:pPr>
      <w:bookmarkStart w:id="0" w:name="sub_272"/>
      <w:r w:rsidRPr="00016C6E">
        <w:rPr>
          <w:bCs/>
          <w:sz w:val="28"/>
          <w:szCs w:val="28"/>
        </w:rPr>
        <w:t>Внешняя проверка годового отчета об исполнении бюджета представляет собой систему действий по проверке состава годовой отчетности, ее соответствия установленным формам, достоверности отражения показателей в бюджетной отчетности.</w:t>
      </w:r>
    </w:p>
    <w:bookmarkEnd w:id="0"/>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Задачами внешней проверки годового отчета об исполнении бюджета муниципального образования являются:</w:t>
      </w:r>
    </w:p>
    <w:p w:rsidR="00160A7C" w:rsidRPr="00016C6E" w:rsidRDefault="0009794E" w:rsidP="00753C62">
      <w:pPr>
        <w:tabs>
          <w:tab w:val="left" w:pos="851"/>
          <w:tab w:val="left" w:pos="1134"/>
        </w:tabs>
        <w:suppressAutoHyphens w:val="0"/>
        <w:autoSpaceDE w:val="0"/>
        <w:autoSpaceDN w:val="0"/>
        <w:adjustRightInd w:val="0"/>
        <w:ind w:firstLine="709"/>
        <w:contextualSpacing/>
        <w:jc w:val="both"/>
        <w:rPr>
          <w:bCs/>
          <w:sz w:val="28"/>
          <w:szCs w:val="28"/>
        </w:rPr>
      </w:pPr>
      <w:r>
        <w:rPr>
          <w:bCs/>
          <w:sz w:val="28"/>
          <w:szCs w:val="28"/>
        </w:rPr>
        <w:lastRenderedPageBreak/>
        <w:t xml:space="preserve">– </w:t>
      </w:r>
      <w:r w:rsidR="00160A7C" w:rsidRPr="00016C6E">
        <w:rPr>
          <w:bCs/>
          <w:sz w:val="28"/>
          <w:szCs w:val="28"/>
        </w:rPr>
        <w:t>определение соблюдения единого порядка составления и представления годовой бюджетной отчетности, ее соответствия требованиям, предъявляемым к ней БК РФ и нормативными правовыми актами Министерства финансов Росси</w:t>
      </w:r>
      <w:r w:rsidR="00160A7C" w:rsidRPr="00016C6E">
        <w:rPr>
          <w:bCs/>
          <w:sz w:val="28"/>
          <w:szCs w:val="28"/>
        </w:rPr>
        <w:t>й</w:t>
      </w:r>
      <w:r w:rsidR="00160A7C" w:rsidRPr="00016C6E">
        <w:rPr>
          <w:bCs/>
          <w:sz w:val="28"/>
          <w:szCs w:val="28"/>
        </w:rPr>
        <w:t>ской Федерации;</w:t>
      </w:r>
    </w:p>
    <w:p w:rsidR="00160A7C" w:rsidRPr="00016C6E" w:rsidRDefault="0009794E" w:rsidP="00753C62">
      <w:pPr>
        <w:tabs>
          <w:tab w:val="left" w:pos="851"/>
          <w:tab w:val="left" w:pos="1134"/>
        </w:tabs>
        <w:suppressAutoHyphens w:val="0"/>
        <w:autoSpaceDE w:val="0"/>
        <w:autoSpaceDN w:val="0"/>
        <w:adjustRightInd w:val="0"/>
        <w:ind w:firstLine="709"/>
        <w:contextualSpacing/>
        <w:jc w:val="both"/>
        <w:rPr>
          <w:bCs/>
          <w:sz w:val="28"/>
          <w:szCs w:val="28"/>
        </w:rPr>
      </w:pPr>
      <w:r>
        <w:rPr>
          <w:bCs/>
          <w:sz w:val="28"/>
          <w:szCs w:val="28"/>
        </w:rPr>
        <w:t xml:space="preserve">– </w:t>
      </w:r>
      <w:r w:rsidR="00160A7C" w:rsidRPr="00016C6E">
        <w:rPr>
          <w:bCs/>
          <w:sz w:val="28"/>
          <w:szCs w:val="28"/>
        </w:rPr>
        <w:t>оценка отчетных показателей по исполнению бюджета на предмет опр</w:t>
      </w:r>
      <w:r w:rsidR="00160A7C" w:rsidRPr="00016C6E">
        <w:rPr>
          <w:bCs/>
          <w:sz w:val="28"/>
          <w:szCs w:val="28"/>
        </w:rPr>
        <w:t>е</w:t>
      </w:r>
      <w:r w:rsidR="00160A7C" w:rsidRPr="00016C6E">
        <w:rPr>
          <w:bCs/>
          <w:sz w:val="28"/>
          <w:szCs w:val="28"/>
        </w:rPr>
        <w:t>деления соответствия исполненных показателей бюджета муниципального обр</w:t>
      </w:r>
      <w:r w:rsidR="00160A7C" w:rsidRPr="00016C6E">
        <w:rPr>
          <w:bCs/>
          <w:sz w:val="28"/>
          <w:szCs w:val="28"/>
        </w:rPr>
        <w:t>а</w:t>
      </w:r>
      <w:r w:rsidR="00160A7C" w:rsidRPr="00016C6E">
        <w:rPr>
          <w:bCs/>
          <w:sz w:val="28"/>
          <w:szCs w:val="28"/>
        </w:rPr>
        <w:t xml:space="preserve">зования </w:t>
      </w:r>
      <w:r w:rsidR="00A51DFD" w:rsidRPr="00016C6E">
        <w:rPr>
          <w:bCs/>
          <w:sz w:val="28"/>
          <w:szCs w:val="28"/>
        </w:rPr>
        <w:t>Славянский район</w:t>
      </w:r>
      <w:r w:rsidR="00160A7C" w:rsidRPr="00016C6E">
        <w:rPr>
          <w:bCs/>
          <w:sz w:val="28"/>
          <w:szCs w:val="28"/>
        </w:rPr>
        <w:t xml:space="preserve"> показателям, установленным решением Совета мун</w:t>
      </w:r>
      <w:r w:rsidR="00160A7C" w:rsidRPr="00016C6E">
        <w:rPr>
          <w:bCs/>
          <w:sz w:val="28"/>
          <w:szCs w:val="28"/>
        </w:rPr>
        <w:t>и</w:t>
      </w:r>
      <w:r w:rsidR="00160A7C" w:rsidRPr="00016C6E">
        <w:rPr>
          <w:bCs/>
          <w:sz w:val="28"/>
          <w:szCs w:val="28"/>
        </w:rPr>
        <w:t>ципального образования на отчетный финансовый год;</w:t>
      </w:r>
    </w:p>
    <w:p w:rsidR="00160A7C" w:rsidRPr="00016C6E" w:rsidRDefault="0009794E" w:rsidP="00753C62">
      <w:pPr>
        <w:tabs>
          <w:tab w:val="left" w:pos="851"/>
          <w:tab w:val="left" w:pos="1134"/>
        </w:tabs>
        <w:suppressAutoHyphens w:val="0"/>
        <w:autoSpaceDE w:val="0"/>
        <w:autoSpaceDN w:val="0"/>
        <w:adjustRightInd w:val="0"/>
        <w:ind w:firstLine="709"/>
        <w:contextualSpacing/>
        <w:jc w:val="both"/>
        <w:rPr>
          <w:bCs/>
          <w:sz w:val="28"/>
          <w:szCs w:val="28"/>
        </w:rPr>
      </w:pPr>
      <w:r>
        <w:rPr>
          <w:bCs/>
          <w:sz w:val="28"/>
          <w:szCs w:val="28"/>
        </w:rPr>
        <w:t xml:space="preserve">– </w:t>
      </w:r>
      <w:r w:rsidR="00160A7C" w:rsidRPr="00016C6E">
        <w:rPr>
          <w:bCs/>
          <w:sz w:val="28"/>
          <w:szCs w:val="28"/>
        </w:rPr>
        <w:t>оценка качества планирования прогнозных параметров исполнения бю</w:t>
      </w:r>
      <w:r w:rsidR="00160A7C" w:rsidRPr="00016C6E">
        <w:rPr>
          <w:bCs/>
          <w:sz w:val="28"/>
          <w:szCs w:val="28"/>
        </w:rPr>
        <w:t>д</w:t>
      </w:r>
      <w:r w:rsidR="00160A7C" w:rsidRPr="00016C6E">
        <w:rPr>
          <w:bCs/>
          <w:sz w:val="28"/>
          <w:szCs w:val="28"/>
        </w:rPr>
        <w:t>жета муниципального образования;</w:t>
      </w:r>
    </w:p>
    <w:p w:rsidR="00160A7C" w:rsidRPr="00016C6E" w:rsidRDefault="0009794E" w:rsidP="00753C62">
      <w:pPr>
        <w:tabs>
          <w:tab w:val="left" w:pos="851"/>
          <w:tab w:val="left" w:pos="1134"/>
        </w:tabs>
        <w:suppressAutoHyphens w:val="0"/>
        <w:autoSpaceDE w:val="0"/>
        <w:autoSpaceDN w:val="0"/>
        <w:adjustRightInd w:val="0"/>
        <w:ind w:firstLine="709"/>
        <w:contextualSpacing/>
        <w:jc w:val="both"/>
        <w:rPr>
          <w:bCs/>
          <w:sz w:val="28"/>
          <w:szCs w:val="28"/>
        </w:rPr>
      </w:pPr>
      <w:r>
        <w:rPr>
          <w:bCs/>
          <w:sz w:val="28"/>
          <w:szCs w:val="28"/>
        </w:rPr>
        <w:t xml:space="preserve">– </w:t>
      </w:r>
      <w:r w:rsidR="00105033">
        <w:rPr>
          <w:bCs/>
          <w:sz w:val="28"/>
          <w:szCs w:val="28"/>
        </w:rPr>
        <w:t>о</w:t>
      </w:r>
      <w:r w:rsidR="00160A7C" w:rsidRPr="00016C6E">
        <w:rPr>
          <w:bCs/>
          <w:sz w:val="28"/>
          <w:szCs w:val="28"/>
        </w:rPr>
        <w:t>пределение системных недостатков при осуществлении планирования и исполнения бюджета муниципального образования.</w:t>
      </w:r>
    </w:p>
    <w:p w:rsidR="00160A7C" w:rsidRPr="00016C6E" w:rsidRDefault="00160A7C" w:rsidP="00753C62">
      <w:pPr>
        <w:tabs>
          <w:tab w:val="left" w:pos="851"/>
        </w:tabs>
        <w:autoSpaceDE w:val="0"/>
        <w:autoSpaceDN w:val="0"/>
        <w:adjustRightInd w:val="0"/>
        <w:ind w:firstLine="709"/>
        <w:contextualSpacing/>
        <w:jc w:val="both"/>
        <w:rPr>
          <w:bCs/>
          <w:sz w:val="28"/>
          <w:szCs w:val="28"/>
        </w:rPr>
      </w:pPr>
      <w:bookmarkStart w:id="1" w:name="sub_273"/>
      <w:r w:rsidRPr="00016C6E">
        <w:rPr>
          <w:bCs/>
          <w:sz w:val="28"/>
          <w:szCs w:val="28"/>
        </w:rPr>
        <w:t xml:space="preserve">Согласно </w:t>
      </w:r>
      <w:r w:rsidR="0073341A" w:rsidRPr="00016C6E">
        <w:rPr>
          <w:bCs/>
          <w:sz w:val="28"/>
          <w:szCs w:val="28"/>
        </w:rPr>
        <w:t>п.11 ст.29 Положения о бюджетном процессе</w:t>
      </w:r>
      <w:r w:rsidRPr="00016C6E">
        <w:rPr>
          <w:bCs/>
          <w:sz w:val="28"/>
          <w:szCs w:val="28"/>
        </w:rPr>
        <w:t xml:space="preserve"> внешняя проверка годового отчета об исполнении бюджета муниципального образования осуществляется </w:t>
      </w:r>
      <w:r w:rsidR="006A7349">
        <w:rPr>
          <w:bCs/>
          <w:sz w:val="28"/>
          <w:szCs w:val="28"/>
        </w:rPr>
        <w:t>к</w:t>
      </w:r>
      <w:r w:rsidRPr="00016C6E">
        <w:rPr>
          <w:bCs/>
          <w:sz w:val="28"/>
          <w:szCs w:val="28"/>
        </w:rPr>
        <w:t>онтрольно-счетной палатой.</w:t>
      </w:r>
    </w:p>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Для проведения внешней проверки бюджетной отчетности главных администраторов средств бюджета муниципального образования, финансовый орган предостав</w:t>
      </w:r>
      <w:r w:rsidR="007A71BA">
        <w:rPr>
          <w:bCs/>
          <w:sz w:val="28"/>
          <w:szCs w:val="28"/>
        </w:rPr>
        <w:t xml:space="preserve">ил </w:t>
      </w:r>
      <w:r w:rsidR="002E773E">
        <w:rPr>
          <w:bCs/>
          <w:sz w:val="28"/>
          <w:szCs w:val="28"/>
        </w:rPr>
        <w:t>29</w:t>
      </w:r>
      <w:r w:rsidR="00D07138">
        <w:rPr>
          <w:bCs/>
          <w:sz w:val="28"/>
          <w:szCs w:val="28"/>
        </w:rPr>
        <w:t>.0</w:t>
      </w:r>
      <w:r w:rsidR="002B6135">
        <w:rPr>
          <w:bCs/>
          <w:sz w:val="28"/>
          <w:szCs w:val="28"/>
        </w:rPr>
        <w:t>3</w:t>
      </w:r>
      <w:r w:rsidR="00D07138">
        <w:rPr>
          <w:bCs/>
          <w:sz w:val="28"/>
          <w:szCs w:val="28"/>
        </w:rPr>
        <w:t>.</w:t>
      </w:r>
      <w:r w:rsidR="007A71BA">
        <w:rPr>
          <w:bCs/>
          <w:sz w:val="28"/>
          <w:szCs w:val="28"/>
        </w:rPr>
        <w:t>201</w:t>
      </w:r>
      <w:r w:rsidR="002E773E">
        <w:rPr>
          <w:bCs/>
          <w:sz w:val="28"/>
          <w:szCs w:val="28"/>
        </w:rPr>
        <w:t>9</w:t>
      </w:r>
      <w:r w:rsidR="007A71BA">
        <w:rPr>
          <w:bCs/>
          <w:sz w:val="28"/>
          <w:szCs w:val="28"/>
        </w:rPr>
        <w:t xml:space="preserve"> г.</w:t>
      </w:r>
      <w:r w:rsidR="00105033">
        <w:rPr>
          <w:bCs/>
          <w:sz w:val="28"/>
          <w:szCs w:val="28"/>
        </w:rPr>
        <w:t xml:space="preserve"> </w:t>
      </w:r>
      <w:r w:rsidR="00040EE5">
        <w:rPr>
          <w:bCs/>
          <w:sz w:val="28"/>
          <w:szCs w:val="28"/>
        </w:rPr>
        <w:t>в</w:t>
      </w:r>
      <w:r w:rsidRPr="00016C6E">
        <w:rPr>
          <w:bCs/>
          <w:sz w:val="28"/>
          <w:szCs w:val="28"/>
        </w:rPr>
        <w:t xml:space="preserve"> адрес </w:t>
      </w:r>
      <w:r w:rsidR="006D35BA">
        <w:rPr>
          <w:bCs/>
          <w:sz w:val="28"/>
          <w:szCs w:val="28"/>
        </w:rPr>
        <w:t>к</w:t>
      </w:r>
      <w:r w:rsidRPr="00016C6E">
        <w:rPr>
          <w:bCs/>
          <w:sz w:val="28"/>
          <w:szCs w:val="28"/>
        </w:rPr>
        <w:t>онтрольно-счетной палаты годовую бюджетную отчетность</w:t>
      </w:r>
      <w:r w:rsidR="007A71BA">
        <w:rPr>
          <w:bCs/>
          <w:sz w:val="28"/>
          <w:szCs w:val="28"/>
        </w:rPr>
        <w:t>.</w:t>
      </w:r>
      <w:r w:rsidR="00105033">
        <w:rPr>
          <w:bCs/>
          <w:sz w:val="28"/>
          <w:szCs w:val="28"/>
        </w:rPr>
        <w:t xml:space="preserve"> </w:t>
      </w:r>
      <w:r w:rsidRPr="00016C6E">
        <w:rPr>
          <w:bCs/>
          <w:sz w:val="28"/>
          <w:szCs w:val="28"/>
        </w:rPr>
        <w:t>При этом годовая бюджетная отчетность главных администраторов бюджетной системы представл</w:t>
      </w:r>
      <w:r w:rsidR="007A71BA">
        <w:rPr>
          <w:bCs/>
          <w:sz w:val="28"/>
          <w:szCs w:val="28"/>
        </w:rPr>
        <w:t>ена</w:t>
      </w:r>
      <w:r w:rsidRPr="00016C6E">
        <w:rPr>
          <w:bCs/>
          <w:sz w:val="28"/>
          <w:szCs w:val="28"/>
        </w:rPr>
        <w:t xml:space="preserve"> в соответствии с требованиями, предъявляемыми к ней БК РФ и нормативными правовыми актами Министерства финансов Российской Федерации.</w:t>
      </w:r>
    </w:p>
    <w:bookmarkEnd w:id="1"/>
    <w:p w:rsidR="00160A7C" w:rsidRPr="00016C6E" w:rsidRDefault="00160A7C" w:rsidP="00753C62">
      <w:pPr>
        <w:tabs>
          <w:tab w:val="left" w:pos="851"/>
        </w:tabs>
        <w:autoSpaceDE w:val="0"/>
        <w:autoSpaceDN w:val="0"/>
        <w:adjustRightInd w:val="0"/>
        <w:ind w:firstLine="709"/>
        <w:contextualSpacing/>
        <w:jc w:val="both"/>
        <w:rPr>
          <w:bCs/>
          <w:sz w:val="28"/>
          <w:szCs w:val="28"/>
        </w:rPr>
      </w:pPr>
      <w:r w:rsidRPr="00016C6E">
        <w:rPr>
          <w:bCs/>
          <w:sz w:val="28"/>
          <w:szCs w:val="28"/>
        </w:rPr>
        <w:t>Подготовка заключения на годовой отчет об исполнении бюджета муниципального образования проводи</w:t>
      </w:r>
      <w:r w:rsidR="007A71BA">
        <w:rPr>
          <w:bCs/>
          <w:sz w:val="28"/>
          <w:szCs w:val="28"/>
        </w:rPr>
        <w:t xml:space="preserve">лась </w:t>
      </w:r>
      <w:r w:rsidR="006A7349">
        <w:rPr>
          <w:bCs/>
          <w:sz w:val="28"/>
          <w:szCs w:val="28"/>
        </w:rPr>
        <w:t>к</w:t>
      </w:r>
      <w:r w:rsidRPr="00016C6E">
        <w:rPr>
          <w:bCs/>
          <w:sz w:val="28"/>
          <w:szCs w:val="28"/>
        </w:rPr>
        <w:t>онтрольно-счетной палатой в срок, не превышающий один месяц</w:t>
      </w:r>
      <w:r w:rsidR="007A71BA">
        <w:rPr>
          <w:bCs/>
          <w:sz w:val="28"/>
          <w:szCs w:val="28"/>
        </w:rPr>
        <w:t>, с 01.04.201</w:t>
      </w:r>
      <w:r w:rsidR="002E773E">
        <w:rPr>
          <w:bCs/>
          <w:sz w:val="28"/>
          <w:szCs w:val="28"/>
        </w:rPr>
        <w:t>9</w:t>
      </w:r>
      <w:r w:rsidR="007A71BA">
        <w:rPr>
          <w:bCs/>
          <w:sz w:val="28"/>
          <w:szCs w:val="28"/>
        </w:rPr>
        <w:t xml:space="preserve"> г. по </w:t>
      </w:r>
      <w:r w:rsidR="0013160B">
        <w:rPr>
          <w:bCs/>
          <w:sz w:val="28"/>
          <w:szCs w:val="28"/>
        </w:rPr>
        <w:t>2</w:t>
      </w:r>
      <w:r w:rsidR="002B6135">
        <w:rPr>
          <w:bCs/>
          <w:sz w:val="28"/>
          <w:szCs w:val="28"/>
        </w:rPr>
        <w:t>9</w:t>
      </w:r>
      <w:r w:rsidR="007A71BA">
        <w:rPr>
          <w:bCs/>
          <w:sz w:val="28"/>
          <w:szCs w:val="28"/>
        </w:rPr>
        <w:t>.04.201</w:t>
      </w:r>
      <w:r w:rsidR="002E773E">
        <w:rPr>
          <w:bCs/>
          <w:sz w:val="28"/>
          <w:szCs w:val="28"/>
        </w:rPr>
        <w:t>9</w:t>
      </w:r>
      <w:r w:rsidR="007A71BA">
        <w:rPr>
          <w:bCs/>
          <w:sz w:val="28"/>
          <w:szCs w:val="28"/>
        </w:rPr>
        <w:t xml:space="preserve"> г.</w:t>
      </w:r>
    </w:p>
    <w:p w:rsidR="006A7349" w:rsidRDefault="006A7349" w:rsidP="0043737E">
      <w:pPr>
        <w:tabs>
          <w:tab w:val="left" w:pos="851"/>
        </w:tabs>
        <w:autoSpaceDE w:val="0"/>
        <w:autoSpaceDN w:val="0"/>
        <w:adjustRightInd w:val="0"/>
        <w:ind w:firstLine="709"/>
        <w:contextualSpacing/>
        <w:jc w:val="both"/>
        <w:rPr>
          <w:bCs/>
          <w:sz w:val="28"/>
          <w:szCs w:val="28"/>
        </w:rPr>
      </w:pPr>
      <w:bookmarkStart w:id="2" w:name="sub_277"/>
    </w:p>
    <w:p w:rsidR="0043737E" w:rsidRPr="00016C6E" w:rsidRDefault="0043737E" w:rsidP="0043737E">
      <w:pPr>
        <w:tabs>
          <w:tab w:val="left" w:pos="851"/>
        </w:tabs>
        <w:autoSpaceDE w:val="0"/>
        <w:autoSpaceDN w:val="0"/>
        <w:adjustRightInd w:val="0"/>
        <w:ind w:firstLine="709"/>
        <w:contextualSpacing/>
        <w:jc w:val="both"/>
        <w:rPr>
          <w:bCs/>
          <w:sz w:val="28"/>
          <w:szCs w:val="28"/>
        </w:rPr>
      </w:pPr>
      <w:r>
        <w:rPr>
          <w:bCs/>
          <w:sz w:val="28"/>
          <w:szCs w:val="28"/>
        </w:rPr>
        <w:t xml:space="preserve">При подготовке </w:t>
      </w:r>
      <w:r w:rsidRPr="00016C6E">
        <w:rPr>
          <w:bCs/>
          <w:sz w:val="28"/>
          <w:szCs w:val="28"/>
        </w:rPr>
        <w:t>заключени</w:t>
      </w:r>
      <w:r>
        <w:rPr>
          <w:bCs/>
          <w:sz w:val="28"/>
          <w:szCs w:val="28"/>
        </w:rPr>
        <w:t>я</w:t>
      </w:r>
      <w:r w:rsidRPr="00016C6E">
        <w:rPr>
          <w:bCs/>
          <w:sz w:val="28"/>
          <w:szCs w:val="28"/>
        </w:rPr>
        <w:t xml:space="preserve"> на годовой отчет об исполнении бюджета</w:t>
      </w:r>
      <w:r>
        <w:rPr>
          <w:bCs/>
          <w:sz w:val="28"/>
          <w:szCs w:val="28"/>
        </w:rPr>
        <w:t>,</w:t>
      </w:r>
      <w:r w:rsidRPr="00016C6E">
        <w:rPr>
          <w:bCs/>
          <w:sz w:val="28"/>
          <w:szCs w:val="28"/>
        </w:rPr>
        <w:t xml:space="preserve"> делается вывод о достоверности либо недостоверности показателей годового отчета об исполнении бюджета, о наличии либо отсутствии нарушений бюджетного законодательства Российской Федерации при составлении годового отчета об исполнении бюджета, формируются предложения по устранению выявленных нарушений и факторов, влияющих на достоверность показателей годового отчета об исполнении бюджета муниципального образования.</w:t>
      </w:r>
    </w:p>
    <w:bookmarkEnd w:id="2"/>
    <w:p w:rsidR="006A7349" w:rsidRDefault="006A7349" w:rsidP="0043737E">
      <w:pPr>
        <w:tabs>
          <w:tab w:val="left" w:pos="851"/>
        </w:tabs>
        <w:autoSpaceDE w:val="0"/>
        <w:autoSpaceDN w:val="0"/>
        <w:adjustRightInd w:val="0"/>
        <w:ind w:firstLine="709"/>
        <w:contextualSpacing/>
        <w:jc w:val="both"/>
        <w:rPr>
          <w:bCs/>
          <w:sz w:val="28"/>
          <w:szCs w:val="28"/>
        </w:rPr>
      </w:pPr>
    </w:p>
    <w:p w:rsidR="0043737E" w:rsidRPr="00016C6E" w:rsidRDefault="0043737E" w:rsidP="0043737E">
      <w:pPr>
        <w:tabs>
          <w:tab w:val="left" w:pos="851"/>
        </w:tabs>
        <w:autoSpaceDE w:val="0"/>
        <w:autoSpaceDN w:val="0"/>
        <w:adjustRightInd w:val="0"/>
        <w:ind w:firstLine="709"/>
        <w:contextualSpacing/>
        <w:jc w:val="both"/>
        <w:rPr>
          <w:bCs/>
          <w:sz w:val="28"/>
          <w:szCs w:val="28"/>
        </w:rPr>
      </w:pPr>
      <w:r w:rsidRPr="00016C6E">
        <w:rPr>
          <w:bCs/>
          <w:sz w:val="28"/>
          <w:szCs w:val="28"/>
        </w:rPr>
        <w:t>При наличии недостоверных данных, нарушений бюджетного законодательства Российской Федерации, в заключении на годовой отчет об исполнении бюджета муниципального образования указываются причины и следствия, которые привели к нарушениям бюджетного законодательства и недостоверности показателей годового отчета об исполнении бюджета муниципального образования.</w:t>
      </w:r>
    </w:p>
    <w:p w:rsidR="006A7349" w:rsidRDefault="006A7349" w:rsidP="0043737E">
      <w:pPr>
        <w:tabs>
          <w:tab w:val="left" w:pos="851"/>
        </w:tabs>
        <w:autoSpaceDE w:val="0"/>
        <w:autoSpaceDN w:val="0"/>
        <w:adjustRightInd w:val="0"/>
        <w:ind w:firstLine="709"/>
        <w:contextualSpacing/>
        <w:jc w:val="both"/>
        <w:rPr>
          <w:bCs/>
          <w:sz w:val="28"/>
          <w:szCs w:val="28"/>
        </w:rPr>
      </w:pPr>
    </w:p>
    <w:p w:rsidR="00160A7C" w:rsidRPr="00016C6E" w:rsidRDefault="00160A7C" w:rsidP="0043737E">
      <w:pPr>
        <w:tabs>
          <w:tab w:val="left" w:pos="851"/>
        </w:tabs>
        <w:autoSpaceDE w:val="0"/>
        <w:autoSpaceDN w:val="0"/>
        <w:adjustRightInd w:val="0"/>
        <w:ind w:firstLine="709"/>
        <w:contextualSpacing/>
        <w:jc w:val="both"/>
        <w:rPr>
          <w:b/>
          <w:sz w:val="28"/>
          <w:szCs w:val="28"/>
        </w:rPr>
      </w:pPr>
      <w:r w:rsidRPr="00016C6E">
        <w:rPr>
          <w:bCs/>
          <w:sz w:val="28"/>
          <w:szCs w:val="28"/>
        </w:rPr>
        <w:t>Контрольно</w:t>
      </w:r>
      <w:r w:rsidR="00544048">
        <w:rPr>
          <w:bCs/>
          <w:sz w:val="28"/>
          <w:szCs w:val="28"/>
        </w:rPr>
        <w:t xml:space="preserve"> </w:t>
      </w:r>
      <w:r w:rsidRPr="00016C6E">
        <w:rPr>
          <w:bCs/>
          <w:sz w:val="28"/>
          <w:szCs w:val="28"/>
        </w:rPr>
        <w:t>-</w:t>
      </w:r>
      <w:r w:rsidR="00544048">
        <w:rPr>
          <w:bCs/>
          <w:sz w:val="28"/>
          <w:szCs w:val="28"/>
        </w:rPr>
        <w:t xml:space="preserve"> </w:t>
      </w:r>
      <w:r w:rsidRPr="00016C6E">
        <w:rPr>
          <w:bCs/>
          <w:sz w:val="28"/>
          <w:szCs w:val="28"/>
        </w:rPr>
        <w:t>счетн</w:t>
      </w:r>
      <w:r w:rsidR="007A71BA">
        <w:rPr>
          <w:bCs/>
          <w:sz w:val="28"/>
          <w:szCs w:val="28"/>
        </w:rPr>
        <w:t xml:space="preserve">ой </w:t>
      </w:r>
      <w:r w:rsidRPr="00016C6E">
        <w:rPr>
          <w:bCs/>
          <w:sz w:val="28"/>
          <w:szCs w:val="28"/>
        </w:rPr>
        <w:t xml:space="preserve"> палат</w:t>
      </w:r>
      <w:r w:rsidR="007A71BA">
        <w:rPr>
          <w:bCs/>
          <w:sz w:val="28"/>
          <w:szCs w:val="28"/>
        </w:rPr>
        <w:t xml:space="preserve">ой </w:t>
      </w:r>
      <w:r w:rsidR="007A71BA" w:rsidRPr="00016C6E">
        <w:rPr>
          <w:bCs/>
          <w:sz w:val="28"/>
          <w:szCs w:val="28"/>
        </w:rPr>
        <w:t>на основании данных внешней проверки годовой бюджетной отчетности главных администраторов средств бюджета муниципального образования</w:t>
      </w:r>
      <w:r w:rsidR="007A71BA">
        <w:rPr>
          <w:bCs/>
          <w:sz w:val="28"/>
          <w:szCs w:val="28"/>
        </w:rPr>
        <w:t xml:space="preserve"> подготовлено</w:t>
      </w:r>
      <w:r w:rsidRPr="00016C6E">
        <w:rPr>
          <w:bCs/>
          <w:sz w:val="28"/>
          <w:szCs w:val="28"/>
        </w:rPr>
        <w:t xml:space="preserve"> заключение на отчет об исполнении бюджета</w:t>
      </w:r>
      <w:r w:rsidR="007A71BA">
        <w:rPr>
          <w:bCs/>
          <w:sz w:val="28"/>
          <w:szCs w:val="28"/>
        </w:rPr>
        <w:t xml:space="preserve"> муниципального образования Славянский район за 201</w:t>
      </w:r>
      <w:r w:rsidR="002E773E">
        <w:rPr>
          <w:bCs/>
          <w:sz w:val="28"/>
          <w:szCs w:val="28"/>
        </w:rPr>
        <w:t>8</w:t>
      </w:r>
      <w:r w:rsidR="007A71BA">
        <w:rPr>
          <w:bCs/>
          <w:sz w:val="28"/>
          <w:szCs w:val="28"/>
        </w:rPr>
        <w:t xml:space="preserve"> год.</w:t>
      </w:r>
      <w:r w:rsidRPr="00016C6E">
        <w:rPr>
          <w:bCs/>
          <w:sz w:val="28"/>
          <w:szCs w:val="28"/>
        </w:rPr>
        <w:t xml:space="preserve"> </w:t>
      </w:r>
    </w:p>
    <w:p w:rsidR="00E86AD0" w:rsidRPr="00AE260C" w:rsidRDefault="00F81266" w:rsidP="00016C6E">
      <w:pPr>
        <w:ind w:firstLine="709"/>
        <w:jc w:val="both"/>
        <w:rPr>
          <w:b/>
          <w:sz w:val="28"/>
          <w:szCs w:val="24"/>
        </w:rPr>
      </w:pPr>
      <w:r>
        <w:rPr>
          <w:b/>
          <w:sz w:val="28"/>
          <w:szCs w:val="24"/>
        </w:rPr>
        <w:lastRenderedPageBreak/>
        <w:t>2.</w:t>
      </w:r>
      <w:r w:rsidR="00E466A8" w:rsidRPr="00AE260C">
        <w:rPr>
          <w:b/>
          <w:sz w:val="28"/>
          <w:szCs w:val="24"/>
        </w:rPr>
        <w:t>Внешняя проверка годового отчета об исполнении бюджета муниципального образования Славянский район за 201</w:t>
      </w:r>
      <w:r w:rsidR="002E773E">
        <w:rPr>
          <w:b/>
          <w:sz w:val="28"/>
          <w:szCs w:val="24"/>
        </w:rPr>
        <w:t>8</w:t>
      </w:r>
      <w:r w:rsidR="00C170DB">
        <w:rPr>
          <w:b/>
          <w:sz w:val="28"/>
          <w:szCs w:val="24"/>
        </w:rPr>
        <w:t xml:space="preserve"> </w:t>
      </w:r>
      <w:r w:rsidR="00E466A8" w:rsidRPr="00AE260C">
        <w:rPr>
          <w:b/>
          <w:sz w:val="28"/>
          <w:szCs w:val="24"/>
        </w:rPr>
        <w:t>год.</w:t>
      </w:r>
    </w:p>
    <w:p w:rsidR="00E466A8" w:rsidRPr="00AE260C" w:rsidRDefault="00E466A8" w:rsidP="00016C6E">
      <w:pPr>
        <w:ind w:firstLine="709"/>
        <w:jc w:val="both"/>
        <w:rPr>
          <w:b/>
          <w:sz w:val="28"/>
          <w:szCs w:val="24"/>
        </w:rPr>
      </w:pPr>
    </w:p>
    <w:p w:rsidR="0020609E" w:rsidRPr="00AE260C" w:rsidRDefault="00E466A8" w:rsidP="00016C6E">
      <w:pPr>
        <w:ind w:firstLine="709"/>
        <w:jc w:val="both"/>
        <w:rPr>
          <w:sz w:val="28"/>
          <w:szCs w:val="24"/>
        </w:rPr>
      </w:pPr>
      <w:r w:rsidRPr="00AE260C">
        <w:rPr>
          <w:sz w:val="28"/>
          <w:szCs w:val="24"/>
        </w:rPr>
        <w:t>Заключение на годовой отчет об исполнении бюджета подготовлено в соответствии со ст. 264.4 Бюджетного кодекса Российской Федерации (далее БК РФ)</w:t>
      </w:r>
      <w:r w:rsidR="00115BFD" w:rsidRPr="00AE260C">
        <w:rPr>
          <w:sz w:val="28"/>
          <w:szCs w:val="24"/>
        </w:rPr>
        <w:t>.</w:t>
      </w:r>
    </w:p>
    <w:p w:rsidR="00F8591D" w:rsidRPr="00AE260C" w:rsidRDefault="0065787E" w:rsidP="00016C6E">
      <w:pPr>
        <w:ind w:firstLine="709"/>
        <w:jc w:val="both"/>
        <w:rPr>
          <w:sz w:val="28"/>
          <w:szCs w:val="24"/>
        </w:rPr>
      </w:pPr>
      <w:r w:rsidRPr="00AE260C">
        <w:rPr>
          <w:sz w:val="28"/>
          <w:szCs w:val="24"/>
        </w:rPr>
        <w:t xml:space="preserve">Согласно пункту 2 статьи 264.2 Бюджетного кодекса Российской Федерации годовая бюджетная отчетность муниципального образования Славянский район составлена </w:t>
      </w:r>
      <w:r w:rsidR="009C5A50">
        <w:rPr>
          <w:sz w:val="28"/>
          <w:szCs w:val="24"/>
        </w:rPr>
        <w:t>Финансовым управлением администрации</w:t>
      </w:r>
      <w:r w:rsidRPr="00AE260C">
        <w:rPr>
          <w:sz w:val="28"/>
          <w:szCs w:val="24"/>
        </w:rPr>
        <w:t xml:space="preserve"> муниципального образования путем суммирования данных годовой бюджетной отчетности  соответствующих Главных администраторов</w:t>
      </w:r>
      <w:r w:rsidR="007D3FA8">
        <w:rPr>
          <w:sz w:val="28"/>
          <w:szCs w:val="24"/>
        </w:rPr>
        <w:t xml:space="preserve"> </w:t>
      </w:r>
      <w:r w:rsidR="007D6871">
        <w:rPr>
          <w:sz w:val="28"/>
          <w:szCs w:val="24"/>
        </w:rPr>
        <w:t>(получателей)</w:t>
      </w:r>
      <w:r w:rsidR="007D3FA8">
        <w:rPr>
          <w:sz w:val="28"/>
          <w:szCs w:val="24"/>
        </w:rPr>
        <w:t xml:space="preserve"> </w:t>
      </w:r>
      <w:r w:rsidRPr="00AE260C">
        <w:rPr>
          <w:sz w:val="28"/>
          <w:szCs w:val="24"/>
        </w:rPr>
        <w:t>бюджетных средств.</w:t>
      </w:r>
    </w:p>
    <w:p w:rsidR="00AA6644" w:rsidRPr="00AE260C" w:rsidRDefault="004362A2" w:rsidP="00016C6E">
      <w:pPr>
        <w:ind w:firstLine="709"/>
        <w:jc w:val="both"/>
        <w:rPr>
          <w:sz w:val="28"/>
          <w:szCs w:val="24"/>
        </w:rPr>
      </w:pPr>
      <w:r w:rsidRPr="00AE260C">
        <w:rPr>
          <w:sz w:val="28"/>
          <w:szCs w:val="24"/>
        </w:rPr>
        <w:t>Предост</w:t>
      </w:r>
      <w:r w:rsidR="00115BFD" w:rsidRPr="00AE260C">
        <w:rPr>
          <w:sz w:val="28"/>
          <w:szCs w:val="24"/>
        </w:rPr>
        <w:t>а</w:t>
      </w:r>
      <w:r w:rsidRPr="00AE260C">
        <w:rPr>
          <w:sz w:val="28"/>
          <w:szCs w:val="24"/>
        </w:rPr>
        <w:t>вленная годовая отчетность муниципального образования  включает</w:t>
      </w:r>
      <w:r w:rsidR="00040EE5">
        <w:rPr>
          <w:sz w:val="28"/>
          <w:szCs w:val="24"/>
        </w:rPr>
        <w:t xml:space="preserve"> </w:t>
      </w:r>
      <w:r w:rsidR="00467372">
        <w:rPr>
          <w:sz w:val="28"/>
          <w:szCs w:val="24"/>
        </w:rPr>
        <w:t>(по консолидированному бюджету)</w:t>
      </w:r>
      <w:r w:rsidR="00F50C1A" w:rsidRPr="00AE260C">
        <w:rPr>
          <w:sz w:val="28"/>
          <w:szCs w:val="24"/>
        </w:rPr>
        <w:t>:</w:t>
      </w:r>
    </w:p>
    <w:p w:rsidR="00AA6644" w:rsidRPr="00AE260C" w:rsidRDefault="00AA6644" w:rsidP="00016C6E">
      <w:pPr>
        <w:ind w:firstLine="709"/>
        <w:jc w:val="both"/>
        <w:rPr>
          <w:sz w:val="28"/>
          <w:szCs w:val="24"/>
        </w:rPr>
      </w:pPr>
      <w:r w:rsidRPr="00AE260C">
        <w:rPr>
          <w:sz w:val="28"/>
          <w:szCs w:val="24"/>
        </w:rPr>
        <w:softHyphen/>
      </w:r>
      <w:r w:rsidR="003717F3">
        <w:rPr>
          <w:sz w:val="28"/>
          <w:szCs w:val="24"/>
        </w:rPr>
        <w:t xml:space="preserve">– </w:t>
      </w:r>
      <w:r w:rsidRPr="00AE260C">
        <w:rPr>
          <w:sz w:val="28"/>
          <w:szCs w:val="24"/>
        </w:rPr>
        <w:t xml:space="preserve">отчет об исполнении бюджета </w:t>
      </w:r>
      <w:r w:rsidR="00EB2EEE">
        <w:rPr>
          <w:sz w:val="28"/>
          <w:szCs w:val="24"/>
        </w:rPr>
        <w:t>консолидированного</w:t>
      </w:r>
      <w:r w:rsidR="001E0AB6">
        <w:rPr>
          <w:sz w:val="28"/>
          <w:szCs w:val="24"/>
        </w:rPr>
        <w:t xml:space="preserve"> бюджета субъекта  </w:t>
      </w:r>
      <w:r w:rsidR="00544048">
        <w:rPr>
          <w:sz w:val="28"/>
          <w:szCs w:val="24"/>
        </w:rPr>
        <w:t>Р</w:t>
      </w:r>
      <w:r w:rsidR="001E0AB6">
        <w:rPr>
          <w:sz w:val="28"/>
          <w:szCs w:val="24"/>
        </w:rPr>
        <w:t xml:space="preserve">оссийской Федерации </w:t>
      </w:r>
      <w:r w:rsidR="00EB2EEE">
        <w:rPr>
          <w:sz w:val="28"/>
          <w:szCs w:val="24"/>
        </w:rPr>
        <w:t xml:space="preserve"> </w:t>
      </w:r>
      <w:r w:rsidRPr="00AE260C">
        <w:rPr>
          <w:sz w:val="28"/>
          <w:szCs w:val="24"/>
        </w:rPr>
        <w:t>(форма 0503317)</w:t>
      </w:r>
    </w:p>
    <w:p w:rsidR="00AA6644" w:rsidRDefault="00AA6644" w:rsidP="00016C6E">
      <w:pPr>
        <w:ind w:firstLine="709"/>
        <w:jc w:val="both"/>
        <w:rPr>
          <w:sz w:val="28"/>
          <w:szCs w:val="24"/>
        </w:rPr>
      </w:pPr>
      <w:r w:rsidRPr="00AE260C">
        <w:rPr>
          <w:sz w:val="28"/>
          <w:szCs w:val="24"/>
        </w:rPr>
        <w:t>–</w:t>
      </w:r>
      <w:r w:rsidR="00A83260">
        <w:rPr>
          <w:sz w:val="28"/>
          <w:szCs w:val="24"/>
        </w:rPr>
        <w:t xml:space="preserve"> </w:t>
      </w:r>
      <w:r w:rsidRPr="00AE260C">
        <w:rPr>
          <w:sz w:val="28"/>
          <w:szCs w:val="24"/>
        </w:rPr>
        <w:t>баланс исполнения бюджета (ф.0503</w:t>
      </w:r>
      <w:r w:rsidR="00FC5F02" w:rsidRPr="00AE260C">
        <w:rPr>
          <w:sz w:val="28"/>
          <w:szCs w:val="24"/>
        </w:rPr>
        <w:t>32</w:t>
      </w:r>
      <w:r w:rsidRPr="00AE260C">
        <w:rPr>
          <w:sz w:val="28"/>
          <w:szCs w:val="24"/>
        </w:rPr>
        <w:t>0);</w:t>
      </w:r>
    </w:p>
    <w:p w:rsidR="00EB2EEE" w:rsidRDefault="00EB2EEE" w:rsidP="00016C6E">
      <w:pPr>
        <w:ind w:firstLine="709"/>
        <w:jc w:val="both"/>
        <w:rPr>
          <w:sz w:val="28"/>
          <w:szCs w:val="24"/>
        </w:rPr>
      </w:pPr>
      <w:r>
        <w:rPr>
          <w:sz w:val="28"/>
          <w:szCs w:val="24"/>
        </w:rPr>
        <w:t>– справка по заключению счетов бюджетного учета отчетного финансового года (ф. 0503110);</w:t>
      </w:r>
    </w:p>
    <w:p w:rsidR="00AA6644" w:rsidRPr="00AE260C" w:rsidRDefault="00AA6644" w:rsidP="00016C6E">
      <w:pPr>
        <w:ind w:firstLine="709"/>
        <w:jc w:val="both"/>
        <w:rPr>
          <w:sz w:val="28"/>
          <w:szCs w:val="24"/>
        </w:rPr>
      </w:pPr>
      <w:r w:rsidRPr="00AE260C">
        <w:rPr>
          <w:sz w:val="28"/>
          <w:szCs w:val="24"/>
        </w:rPr>
        <w:t>–</w:t>
      </w:r>
      <w:r w:rsidR="00A83260">
        <w:rPr>
          <w:sz w:val="28"/>
          <w:szCs w:val="24"/>
        </w:rPr>
        <w:t xml:space="preserve"> </w:t>
      </w:r>
      <w:r w:rsidR="001E0AB6">
        <w:rPr>
          <w:sz w:val="28"/>
          <w:szCs w:val="24"/>
        </w:rPr>
        <w:t xml:space="preserve">консолидированный отчет </w:t>
      </w:r>
      <w:r w:rsidRPr="00AE260C">
        <w:rPr>
          <w:sz w:val="28"/>
          <w:szCs w:val="24"/>
        </w:rPr>
        <w:t xml:space="preserve"> о движении денежных средст</w:t>
      </w:r>
      <w:r w:rsidR="00F50C1A" w:rsidRPr="00AE260C">
        <w:rPr>
          <w:sz w:val="28"/>
          <w:szCs w:val="24"/>
        </w:rPr>
        <w:t>в (</w:t>
      </w:r>
      <w:r w:rsidRPr="00AE260C">
        <w:rPr>
          <w:sz w:val="28"/>
          <w:szCs w:val="24"/>
        </w:rPr>
        <w:t>ф.0503323);</w:t>
      </w:r>
    </w:p>
    <w:p w:rsidR="00AA6644" w:rsidRDefault="00AA6644" w:rsidP="00016C6E">
      <w:pPr>
        <w:ind w:firstLine="709"/>
        <w:jc w:val="both"/>
        <w:rPr>
          <w:sz w:val="28"/>
          <w:szCs w:val="24"/>
        </w:rPr>
      </w:pPr>
      <w:r w:rsidRPr="00AE260C">
        <w:rPr>
          <w:sz w:val="28"/>
          <w:szCs w:val="24"/>
        </w:rPr>
        <w:t>– отчет о финансовых результатах деятельности (ф.0503321),</w:t>
      </w:r>
    </w:p>
    <w:p w:rsidR="001E0AB6" w:rsidRDefault="001E0AB6" w:rsidP="00016C6E">
      <w:pPr>
        <w:ind w:firstLine="709"/>
        <w:jc w:val="both"/>
        <w:rPr>
          <w:sz w:val="28"/>
          <w:szCs w:val="24"/>
        </w:rPr>
      </w:pPr>
      <w:r>
        <w:rPr>
          <w:sz w:val="28"/>
          <w:szCs w:val="24"/>
        </w:rPr>
        <w:t>– справка по консолидирован</w:t>
      </w:r>
      <w:r w:rsidR="000F6322">
        <w:rPr>
          <w:sz w:val="28"/>
          <w:szCs w:val="24"/>
        </w:rPr>
        <w:t>н</w:t>
      </w:r>
      <w:r>
        <w:rPr>
          <w:sz w:val="28"/>
          <w:szCs w:val="24"/>
        </w:rPr>
        <w:t>ым расчетам (ф. 0503125);</w:t>
      </w:r>
    </w:p>
    <w:p w:rsidR="001E0AB6" w:rsidRDefault="001E0AB6" w:rsidP="00016C6E">
      <w:pPr>
        <w:ind w:firstLine="709"/>
        <w:jc w:val="both"/>
        <w:rPr>
          <w:sz w:val="28"/>
          <w:szCs w:val="24"/>
        </w:rPr>
      </w:pPr>
      <w:r>
        <w:rPr>
          <w:sz w:val="28"/>
          <w:szCs w:val="24"/>
        </w:rPr>
        <w:t>– отчет о принятых бюджетных обязательствах</w:t>
      </w:r>
      <w:r w:rsidR="000F6322">
        <w:rPr>
          <w:sz w:val="28"/>
          <w:szCs w:val="24"/>
        </w:rPr>
        <w:t xml:space="preserve"> (ф. 0503128)</w:t>
      </w:r>
      <w:r>
        <w:rPr>
          <w:sz w:val="28"/>
          <w:szCs w:val="24"/>
        </w:rPr>
        <w:t>;</w:t>
      </w:r>
    </w:p>
    <w:p w:rsidR="00A00806" w:rsidRDefault="00A00806" w:rsidP="00A00806">
      <w:pPr>
        <w:pStyle w:val="msonormalbullet2gifbullet2gif"/>
        <w:spacing w:before="0" w:beforeAutospacing="0" w:after="0" w:afterAutospacing="0"/>
        <w:contextualSpacing/>
        <w:jc w:val="both"/>
        <w:rPr>
          <w:spacing w:val="11"/>
          <w:sz w:val="28"/>
        </w:rPr>
      </w:pPr>
      <w:r>
        <w:rPr>
          <w:sz w:val="28"/>
          <w:szCs w:val="28"/>
        </w:rPr>
        <w:t>- Пояснительная записка (ф. 0503</w:t>
      </w:r>
      <w:r w:rsidR="00013C02">
        <w:rPr>
          <w:sz w:val="28"/>
          <w:szCs w:val="28"/>
        </w:rPr>
        <w:t>3</w:t>
      </w:r>
      <w:r>
        <w:rPr>
          <w:sz w:val="28"/>
          <w:szCs w:val="28"/>
        </w:rPr>
        <w:t>60), в</w:t>
      </w:r>
      <w:r>
        <w:rPr>
          <w:spacing w:val="11"/>
          <w:sz w:val="28"/>
          <w:szCs w:val="28"/>
        </w:rPr>
        <w:t xml:space="preserve"> состав которой включены следующие</w:t>
      </w:r>
      <w:r>
        <w:rPr>
          <w:spacing w:val="11"/>
          <w:sz w:val="28"/>
          <w:szCs w:val="28"/>
          <w:vertAlign w:val="superscript"/>
        </w:rPr>
        <w:t xml:space="preserve"> </w:t>
      </w:r>
      <w:r>
        <w:rPr>
          <w:spacing w:val="11"/>
          <w:sz w:val="28"/>
          <w:szCs w:val="28"/>
        </w:rPr>
        <w:t>приложения:</w:t>
      </w:r>
      <w:r>
        <w:rPr>
          <w:spacing w:val="11"/>
          <w:sz w:val="28"/>
        </w:rPr>
        <w:t xml:space="preserve"> </w:t>
      </w:r>
    </w:p>
    <w:p w:rsidR="00A00806" w:rsidRPr="004776FA" w:rsidRDefault="00A00806" w:rsidP="00A00806">
      <w:pPr>
        <w:widowControl w:val="0"/>
        <w:shd w:val="clear" w:color="auto" w:fill="FFFFFF"/>
        <w:tabs>
          <w:tab w:val="left" w:pos="893"/>
        </w:tabs>
        <w:autoSpaceDE w:val="0"/>
        <w:autoSpaceDN w:val="0"/>
        <w:adjustRightInd w:val="0"/>
        <w:ind w:firstLine="709"/>
        <w:jc w:val="both"/>
        <w:rPr>
          <w:color w:val="000000"/>
          <w:sz w:val="28"/>
          <w:szCs w:val="28"/>
        </w:rPr>
      </w:pPr>
      <w:r w:rsidRPr="004776FA">
        <w:rPr>
          <w:color w:val="000000"/>
          <w:spacing w:val="1"/>
          <w:sz w:val="28"/>
          <w:szCs w:val="28"/>
        </w:rPr>
        <w:t xml:space="preserve">– Сведения о количестве подведомственных   учреждений </w:t>
      </w:r>
      <w:r w:rsidRPr="004776FA">
        <w:rPr>
          <w:color w:val="000000"/>
          <w:sz w:val="28"/>
          <w:szCs w:val="28"/>
        </w:rPr>
        <w:t>(ф. 0503161);</w:t>
      </w:r>
    </w:p>
    <w:p w:rsidR="00A00806" w:rsidRPr="004776FA" w:rsidRDefault="00544048" w:rsidP="00A00806">
      <w:pPr>
        <w:pStyle w:val="msonormalbullet2gifbullet2gif"/>
        <w:spacing w:before="0" w:beforeAutospacing="0" w:after="0" w:afterAutospacing="0"/>
        <w:ind w:firstLine="709"/>
        <w:contextualSpacing/>
        <w:jc w:val="both"/>
        <w:rPr>
          <w:color w:val="000000"/>
          <w:sz w:val="28"/>
          <w:szCs w:val="28"/>
        </w:rPr>
      </w:pPr>
      <w:r>
        <w:rPr>
          <w:color w:val="000000"/>
          <w:sz w:val="28"/>
          <w:szCs w:val="28"/>
        </w:rPr>
        <w:t xml:space="preserve">– </w:t>
      </w:r>
      <w:r w:rsidR="00A00806" w:rsidRPr="004776FA">
        <w:rPr>
          <w:color w:val="000000"/>
          <w:sz w:val="28"/>
          <w:szCs w:val="28"/>
        </w:rPr>
        <w:t xml:space="preserve">Сведения об исполнении </w:t>
      </w:r>
      <w:r w:rsidR="00C32BC6" w:rsidRPr="004776FA">
        <w:rPr>
          <w:color w:val="000000"/>
          <w:sz w:val="28"/>
          <w:szCs w:val="28"/>
        </w:rPr>
        <w:t xml:space="preserve">консолидированного </w:t>
      </w:r>
      <w:r w:rsidR="00A00806" w:rsidRPr="004776FA">
        <w:rPr>
          <w:color w:val="000000"/>
          <w:sz w:val="28"/>
          <w:szCs w:val="28"/>
        </w:rPr>
        <w:t>бюджета на 01.01.201</w:t>
      </w:r>
      <w:r w:rsidR="007A268A">
        <w:rPr>
          <w:color w:val="000000"/>
          <w:sz w:val="28"/>
          <w:szCs w:val="28"/>
        </w:rPr>
        <w:t>9</w:t>
      </w:r>
      <w:r>
        <w:rPr>
          <w:color w:val="000000"/>
          <w:sz w:val="28"/>
          <w:szCs w:val="28"/>
        </w:rPr>
        <w:t xml:space="preserve"> г</w:t>
      </w:r>
      <w:r>
        <w:rPr>
          <w:color w:val="000000"/>
          <w:sz w:val="28"/>
          <w:szCs w:val="28"/>
        </w:rPr>
        <w:t>о</w:t>
      </w:r>
      <w:r>
        <w:rPr>
          <w:color w:val="000000"/>
          <w:sz w:val="28"/>
          <w:szCs w:val="28"/>
        </w:rPr>
        <w:t>да</w:t>
      </w:r>
      <w:r w:rsidR="00A00806" w:rsidRPr="004776FA">
        <w:rPr>
          <w:color w:val="000000"/>
          <w:sz w:val="28"/>
          <w:szCs w:val="28"/>
        </w:rPr>
        <w:t xml:space="preserve"> (ф. 0503</w:t>
      </w:r>
      <w:r w:rsidR="00C32BC6" w:rsidRPr="004776FA">
        <w:rPr>
          <w:color w:val="000000"/>
          <w:sz w:val="28"/>
          <w:szCs w:val="28"/>
        </w:rPr>
        <w:t>3</w:t>
      </w:r>
      <w:r w:rsidR="00A00806" w:rsidRPr="004776FA">
        <w:rPr>
          <w:color w:val="000000"/>
          <w:sz w:val="28"/>
          <w:szCs w:val="28"/>
        </w:rPr>
        <w:t>64)</w:t>
      </w:r>
      <w:r w:rsidR="00B46FBC" w:rsidRPr="004776FA">
        <w:rPr>
          <w:color w:val="000000"/>
          <w:sz w:val="28"/>
          <w:szCs w:val="28"/>
        </w:rPr>
        <w:t>;</w:t>
      </w:r>
    </w:p>
    <w:p w:rsidR="00B46FBC" w:rsidRPr="004776FA" w:rsidRDefault="00B46FBC" w:rsidP="00A00806">
      <w:pPr>
        <w:pStyle w:val="msonormalbullet2gifbullet2gif"/>
        <w:spacing w:before="0" w:beforeAutospacing="0" w:after="0" w:afterAutospacing="0"/>
        <w:ind w:firstLine="709"/>
        <w:contextualSpacing/>
        <w:jc w:val="both"/>
        <w:rPr>
          <w:color w:val="000000"/>
          <w:sz w:val="28"/>
          <w:szCs w:val="28"/>
        </w:rPr>
      </w:pPr>
      <w:r w:rsidRPr="004776FA">
        <w:rPr>
          <w:color w:val="000000"/>
          <w:sz w:val="28"/>
          <w:szCs w:val="28"/>
        </w:rPr>
        <w:t>– сведения об остатках денежных средств на счетах получателя бюдже</w:t>
      </w:r>
      <w:r w:rsidRPr="004776FA">
        <w:rPr>
          <w:color w:val="000000"/>
          <w:sz w:val="28"/>
          <w:szCs w:val="28"/>
        </w:rPr>
        <w:t>т</w:t>
      </w:r>
      <w:r w:rsidRPr="004776FA">
        <w:rPr>
          <w:color w:val="000000"/>
          <w:sz w:val="28"/>
          <w:szCs w:val="28"/>
        </w:rPr>
        <w:t>ных средств (ф.0503178);</w:t>
      </w:r>
    </w:p>
    <w:p w:rsidR="00A00806" w:rsidRPr="004776FA" w:rsidRDefault="00A00806" w:rsidP="00A00806">
      <w:pPr>
        <w:ind w:firstLine="709"/>
        <w:contextualSpacing/>
        <w:jc w:val="both"/>
        <w:rPr>
          <w:color w:val="000000"/>
          <w:sz w:val="28"/>
          <w:szCs w:val="28"/>
        </w:rPr>
      </w:pPr>
      <w:r w:rsidRPr="004776FA">
        <w:rPr>
          <w:color w:val="000000"/>
          <w:sz w:val="28"/>
          <w:szCs w:val="28"/>
        </w:rPr>
        <w:t>- Сведения о движении нефинансовых активов (ф. 0503</w:t>
      </w:r>
      <w:r w:rsidR="00C32BC6" w:rsidRPr="004776FA">
        <w:rPr>
          <w:color w:val="000000"/>
          <w:sz w:val="28"/>
          <w:szCs w:val="28"/>
        </w:rPr>
        <w:t>3</w:t>
      </w:r>
      <w:r w:rsidRPr="004776FA">
        <w:rPr>
          <w:color w:val="000000"/>
          <w:sz w:val="28"/>
          <w:szCs w:val="28"/>
        </w:rPr>
        <w:t>68)</w:t>
      </w:r>
    </w:p>
    <w:p w:rsidR="00A00806" w:rsidRPr="004776FA" w:rsidRDefault="00A00806" w:rsidP="00A00806">
      <w:pPr>
        <w:ind w:firstLine="709"/>
        <w:jc w:val="both"/>
        <w:rPr>
          <w:color w:val="000000"/>
          <w:sz w:val="28"/>
          <w:szCs w:val="28"/>
        </w:rPr>
      </w:pPr>
      <w:r w:rsidRPr="004776FA">
        <w:rPr>
          <w:color w:val="000000"/>
          <w:sz w:val="28"/>
          <w:szCs w:val="28"/>
        </w:rPr>
        <w:t>- Сведения дебиторской и кредиторской задолженности ведения (ф. 0503</w:t>
      </w:r>
      <w:r w:rsidR="00C32BC6" w:rsidRPr="004776FA">
        <w:rPr>
          <w:color w:val="000000"/>
          <w:sz w:val="28"/>
          <w:szCs w:val="28"/>
        </w:rPr>
        <w:t>3</w:t>
      </w:r>
      <w:r w:rsidRPr="004776FA">
        <w:rPr>
          <w:color w:val="000000"/>
          <w:sz w:val="28"/>
          <w:szCs w:val="28"/>
        </w:rPr>
        <w:t xml:space="preserve">69). </w:t>
      </w:r>
    </w:p>
    <w:p w:rsidR="00B46FBC" w:rsidRPr="004776FA" w:rsidRDefault="00B46FBC" w:rsidP="00A00806">
      <w:pPr>
        <w:ind w:firstLine="709"/>
        <w:jc w:val="both"/>
        <w:rPr>
          <w:color w:val="000000"/>
          <w:sz w:val="28"/>
          <w:szCs w:val="28"/>
        </w:rPr>
      </w:pPr>
      <w:r w:rsidRPr="004776FA">
        <w:rPr>
          <w:color w:val="000000"/>
          <w:sz w:val="28"/>
          <w:szCs w:val="28"/>
        </w:rPr>
        <w:t xml:space="preserve">– </w:t>
      </w:r>
      <w:r w:rsidR="00013C02" w:rsidRPr="004776FA">
        <w:rPr>
          <w:color w:val="000000"/>
          <w:sz w:val="28"/>
          <w:szCs w:val="28"/>
        </w:rPr>
        <w:t>Сведения  о результатах внутренн</w:t>
      </w:r>
      <w:r w:rsidR="00544048">
        <w:rPr>
          <w:color w:val="000000"/>
          <w:sz w:val="28"/>
          <w:szCs w:val="28"/>
        </w:rPr>
        <w:t>е</w:t>
      </w:r>
      <w:r w:rsidR="00013C02" w:rsidRPr="004776FA">
        <w:rPr>
          <w:color w:val="000000"/>
          <w:sz w:val="28"/>
          <w:szCs w:val="28"/>
        </w:rPr>
        <w:t xml:space="preserve">го контроля по </w:t>
      </w:r>
      <w:r w:rsidR="00544048">
        <w:rPr>
          <w:color w:val="000000"/>
          <w:sz w:val="28"/>
          <w:szCs w:val="28"/>
        </w:rPr>
        <w:t>муниципальному образованию</w:t>
      </w:r>
      <w:r w:rsidR="00013C02" w:rsidRPr="004776FA">
        <w:rPr>
          <w:color w:val="000000"/>
          <w:sz w:val="28"/>
          <w:szCs w:val="28"/>
        </w:rPr>
        <w:t xml:space="preserve"> Славянский район на 01.01.201</w:t>
      </w:r>
      <w:r w:rsidR="007A268A">
        <w:rPr>
          <w:color w:val="000000"/>
          <w:sz w:val="28"/>
          <w:szCs w:val="28"/>
        </w:rPr>
        <w:t>9</w:t>
      </w:r>
      <w:r w:rsidR="00013C02" w:rsidRPr="004776FA">
        <w:rPr>
          <w:color w:val="000000"/>
          <w:sz w:val="28"/>
          <w:szCs w:val="28"/>
        </w:rPr>
        <w:t xml:space="preserve"> г.</w:t>
      </w:r>
      <w:r w:rsidR="00040EE5">
        <w:rPr>
          <w:color w:val="000000"/>
          <w:sz w:val="28"/>
          <w:szCs w:val="28"/>
        </w:rPr>
        <w:t>(таблица №</w:t>
      </w:r>
      <w:r w:rsidR="00ED5D72">
        <w:rPr>
          <w:color w:val="000000"/>
          <w:sz w:val="28"/>
          <w:szCs w:val="28"/>
        </w:rPr>
        <w:t xml:space="preserve"> </w:t>
      </w:r>
      <w:r w:rsidR="00582012">
        <w:rPr>
          <w:color w:val="000000"/>
          <w:sz w:val="28"/>
          <w:szCs w:val="28"/>
        </w:rPr>
        <w:t>5</w:t>
      </w:r>
      <w:r w:rsidR="00040EE5">
        <w:rPr>
          <w:color w:val="000000"/>
          <w:sz w:val="28"/>
          <w:szCs w:val="28"/>
        </w:rPr>
        <w:t>);</w:t>
      </w:r>
    </w:p>
    <w:p w:rsidR="00A00806" w:rsidRPr="004776FA" w:rsidRDefault="00A00806" w:rsidP="00A00806">
      <w:pPr>
        <w:ind w:firstLine="709"/>
        <w:jc w:val="both"/>
        <w:rPr>
          <w:color w:val="000000"/>
          <w:sz w:val="28"/>
          <w:szCs w:val="28"/>
        </w:rPr>
      </w:pPr>
      <w:r w:rsidRPr="004776FA">
        <w:rPr>
          <w:color w:val="000000"/>
          <w:sz w:val="28"/>
          <w:szCs w:val="28"/>
        </w:rPr>
        <w:t>– Сведения о результатах внешних контрольных мероприятий на 01.01.201</w:t>
      </w:r>
      <w:r w:rsidR="002B6135">
        <w:rPr>
          <w:color w:val="000000"/>
          <w:sz w:val="28"/>
          <w:szCs w:val="28"/>
        </w:rPr>
        <w:t>8</w:t>
      </w:r>
      <w:r w:rsidRPr="004776FA">
        <w:rPr>
          <w:color w:val="000000"/>
          <w:sz w:val="28"/>
          <w:szCs w:val="28"/>
        </w:rPr>
        <w:t xml:space="preserve"> г. Таблица № 7;</w:t>
      </w:r>
    </w:p>
    <w:p w:rsidR="00A00806" w:rsidRPr="004776FA" w:rsidRDefault="00A00806" w:rsidP="00A00806">
      <w:pPr>
        <w:ind w:firstLine="709"/>
        <w:contextualSpacing/>
        <w:jc w:val="both"/>
        <w:rPr>
          <w:color w:val="000000"/>
          <w:sz w:val="28"/>
          <w:szCs w:val="28"/>
        </w:rPr>
      </w:pPr>
      <w:r w:rsidRPr="004776FA">
        <w:rPr>
          <w:color w:val="000000"/>
          <w:sz w:val="28"/>
          <w:szCs w:val="28"/>
        </w:rPr>
        <w:t>–  Сведения о финансовых вложениях получателя бюджетных средств, администратора источников финансирования дефицита бюджета (ф. 0503</w:t>
      </w:r>
      <w:r w:rsidR="00582012">
        <w:rPr>
          <w:color w:val="000000"/>
          <w:sz w:val="28"/>
          <w:szCs w:val="28"/>
        </w:rPr>
        <w:t>3</w:t>
      </w:r>
      <w:r w:rsidRPr="004776FA">
        <w:rPr>
          <w:color w:val="000000"/>
          <w:sz w:val="28"/>
          <w:szCs w:val="28"/>
        </w:rPr>
        <w:t>71)</w:t>
      </w:r>
    </w:p>
    <w:p w:rsidR="00A00806" w:rsidRPr="004776FA" w:rsidRDefault="00A00806" w:rsidP="00A00806">
      <w:pPr>
        <w:ind w:firstLine="709"/>
        <w:contextualSpacing/>
        <w:jc w:val="both"/>
        <w:rPr>
          <w:color w:val="000000"/>
          <w:sz w:val="28"/>
          <w:szCs w:val="28"/>
        </w:rPr>
      </w:pPr>
      <w:r w:rsidRPr="004776FA">
        <w:rPr>
          <w:color w:val="000000"/>
          <w:sz w:val="28"/>
          <w:szCs w:val="28"/>
        </w:rPr>
        <w:t>–  Сведения о государственном (муниципальном) долге (ф. 050372)</w:t>
      </w:r>
    </w:p>
    <w:p w:rsidR="00A00806" w:rsidRPr="004776FA" w:rsidRDefault="00544048" w:rsidP="00A00806">
      <w:pPr>
        <w:ind w:firstLine="709"/>
        <w:contextualSpacing/>
        <w:jc w:val="both"/>
        <w:rPr>
          <w:color w:val="000000"/>
          <w:sz w:val="28"/>
          <w:szCs w:val="28"/>
        </w:rPr>
      </w:pPr>
      <w:r>
        <w:rPr>
          <w:color w:val="000000"/>
          <w:sz w:val="28"/>
          <w:szCs w:val="28"/>
        </w:rPr>
        <w:t xml:space="preserve">– </w:t>
      </w:r>
      <w:r w:rsidR="00A00806" w:rsidRPr="004776FA">
        <w:rPr>
          <w:color w:val="000000"/>
          <w:sz w:val="28"/>
          <w:szCs w:val="28"/>
        </w:rPr>
        <w:t>Сведения об изменении остатков валюты баланса по состоянию на 01.01.201</w:t>
      </w:r>
      <w:r w:rsidR="002B6135">
        <w:rPr>
          <w:color w:val="000000"/>
          <w:sz w:val="28"/>
          <w:szCs w:val="28"/>
        </w:rPr>
        <w:t>8</w:t>
      </w:r>
      <w:r w:rsidR="00A00806" w:rsidRPr="004776FA">
        <w:rPr>
          <w:color w:val="000000"/>
          <w:sz w:val="28"/>
          <w:szCs w:val="28"/>
        </w:rPr>
        <w:t>г. (ф. 0503</w:t>
      </w:r>
      <w:r w:rsidR="00ED5D72">
        <w:rPr>
          <w:color w:val="000000"/>
          <w:sz w:val="28"/>
          <w:szCs w:val="28"/>
        </w:rPr>
        <w:t>17</w:t>
      </w:r>
      <w:r w:rsidR="00A00806" w:rsidRPr="004776FA">
        <w:rPr>
          <w:color w:val="000000"/>
          <w:sz w:val="28"/>
          <w:szCs w:val="28"/>
        </w:rPr>
        <w:t>3)</w:t>
      </w:r>
      <w:r w:rsidR="004776FA" w:rsidRPr="004776FA">
        <w:rPr>
          <w:color w:val="000000"/>
          <w:sz w:val="28"/>
          <w:szCs w:val="28"/>
        </w:rPr>
        <w:t>;</w:t>
      </w:r>
      <w:r w:rsidR="00A00806" w:rsidRPr="004776FA">
        <w:rPr>
          <w:color w:val="000000"/>
          <w:sz w:val="28"/>
          <w:szCs w:val="28"/>
        </w:rPr>
        <w:t xml:space="preserve"> </w:t>
      </w:r>
    </w:p>
    <w:p w:rsidR="00A00806" w:rsidRPr="004776FA" w:rsidRDefault="00A00806" w:rsidP="00A00806">
      <w:pPr>
        <w:ind w:firstLine="709"/>
        <w:contextualSpacing/>
        <w:jc w:val="both"/>
        <w:rPr>
          <w:color w:val="000000"/>
          <w:sz w:val="28"/>
          <w:szCs w:val="28"/>
        </w:rPr>
      </w:pPr>
      <w:r w:rsidRPr="004776FA">
        <w:rPr>
          <w:color w:val="000000"/>
          <w:sz w:val="28"/>
          <w:szCs w:val="28"/>
        </w:rPr>
        <w:t>–  Сведения о недостачах и хищениях денежных средств и материальных ценностей на 01.01.201</w:t>
      </w:r>
      <w:r w:rsidR="002B6135">
        <w:rPr>
          <w:color w:val="000000"/>
          <w:sz w:val="28"/>
          <w:szCs w:val="28"/>
        </w:rPr>
        <w:t>8</w:t>
      </w:r>
      <w:r w:rsidRPr="004776FA">
        <w:rPr>
          <w:color w:val="000000"/>
          <w:sz w:val="28"/>
          <w:szCs w:val="28"/>
        </w:rPr>
        <w:t xml:space="preserve"> г. (ф. 0503</w:t>
      </w:r>
      <w:r w:rsidR="00B46FBC" w:rsidRPr="004776FA">
        <w:rPr>
          <w:color w:val="000000"/>
          <w:sz w:val="28"/>
          <w:szCs w:val="28"/>
        </w:rPr>
        <w:t>3</w:t>
      </w:r>
      <w:r w:rsidRPr="004776FA">
        <w:rPr>
          <w:color w:val="000000"/>
          <w:sz w:val="28"/>
          <w:szCs w:val="28"/>
        </w:rPr>
        <w:t>76)</w:t>
      </w:r>
      <w:r w:rsidR="004776FA" w:rsidRPr="004776FA">
        <w:rPr>
          <w:color w:val="000000"/>
          <w:sz w:val="28"/>
          <w:szCs w:val="28"/>
        </w:rPr>
        <w:t>;</w:t>
      </w:r>
    </w:p>
    <w:p w:rsidR="003032AA" w:rsidRPr="00AE260C" w:rsidRDefault="00A00806" w:rsidP="00A00806">
      <w:pPr>
        <w:ind w:firstLine="708"/>
        <w:jc w:val="both"/>
        <w:rPr>
          <w:sz w:val="28"/>
          <w:szCs w:val="24"/>
        </w:rPr>
      </w:pPr>
      <w:r>
        <w:rPr>
          <w:sz w:val="28"/>
          <w:szCs w:val="28"/>
        </w:rPr>
        <w:t xml:space="preserve">Бюджетная отчетность по своему составу соответствует требованиям, установленным приказом Министерства финансов Российской Федерации от </w:t>
      </w:r>
      <w:r>
        <w:rPr>
          <w:sz w:val="28"/>
          <w:szCs w:val="28"/>
        </w:rPr>
        <w:lastRenderedPageBreak/>
        <w:t xml:space="preserve">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w:t>
      </w:r>
      <w:r w:rsidR="00C66BE8" w:rsidRPr="00AE260C">
        <w:rPr>
          <w:sz w:val="28"/>
          <w:szCs w:val="24"/>
        </w:rPr>
        <w:t>составлялась на основании соблюдения требований приказа  Минфина РФ от 06.12.2010 года №162н «Об утверждении плана счетов бюджетного учета</w:t>
      </w:r>
      <w:r w:rsidR="00BF5CFD" w:rsidRPr="00AE260C">
        <w:rPr>
          <w:sz w:val="28"/>
          <w:szCs w:val="24"/>
        </w:rPr>
        <w:t>»</w:t>
      </w:r>
      <w:r w:rsidR="00C66BE8" w:rsidRPr="00AE260C">
        <w:rPr>
          <w:sz w:val="28"/>
          <w:szCs w:val="24"/>
        </w:rPr>
        <w:t xml:space="preserve"> и инструкции по его применению</w:t>
      </w:r>
      <w:r w:rsidR="0065787E" w:rsidRPr="00AE260C">
        <w:rPr>
          <w:sz w:val="28"/>
          <w:szCs w:val="24"/>
        </w:rPr>
        <w:t xml:space="preserve"> </w:t>
      </w:r>
      <w:r w:rsidR="00152294" w:rsidRPr="00AE260C">
        <w:rPr>
          <w:sz w:val="28"/>
          <w:szCs w:val="24"/>
        </w:rPr>
        <w:t xml:space="preserve">(далее инструкции). </w:t>
      </w:r>
    </w:p>
    <w:p w:rsidR="00004554" w:rsidRDefault="003032AA" w:rsidP="00016C6E">
      <w:pPr>
        <w:ind w:firstLine="709"/>
        <w:jc w:val="both"/>
        <w:rPr>
          <w:sz w:val="28"/>
          <w:szCs w:val="24"/>
        </w:rPr>
      </w:pPr>
      <w:r w:rsidRPr="00AE260C">
        <w:rPr>
          <w:sz w:val="28"/>
          <w:szCs w:val="24"/>
        </w:rPr>
        <w:t>Годовой отчет об исполнени</w:t>
      </w:r>
      <w:r w:rsidR="00D7168B">
        <w:rPr>
          <w:sz w:val="28"/>
          <w:szCs w:val="24"/>
        </w:rPr>
        <w:t>и</w:t>
      </w:r>
      <w:r w:rsidRPr="00AE260C">
        <w:rPr>
          <w:sz w:val="28"/>
          <w:szCs w:val="24"/>
        </w:rPr>
        <w:t xml:space="preserve"> бюджета муниципального образования Славянский район сформирован в автоматизированной системе управления бюджетным процессом в рублях (в настоящем заключении показатели пр</w:t>
      </w:r>
      <w:r w:rsidR="00360084" w:rsidRPr="00AE260C">
        <w:rPr>
          <w:sz w:val="28"/>
          <w:szCs w:val="24"/>
        </w:rPr>
        <w:t>и</w:t>
      </w:r>
      <w:r w:rsidRPr="00AE260C">
        <w:rPr>
          <w:sz w:val="28"/>
          <w:szCs w:val="24"/>
        </w:rPr>
        <w:t>ведены в</w:t>
      </w:r>
      <w:r w:rsidR="00AD0E1D">
        <w:rPr>
          <w:sz w:val="28"/>
          <w:szCs w:val="24"/>
        </w:rPr>
        <w:t xml:space="preserve"> тысячах</w:t>
      </w:r>
      <w:r w:rsidRPr="00AE260C">
        <w:rPr>
          <w:sz w:val="28"/>
          <w:szCs w:val="24"/>
        </w:rPr>
        <w:t xml:space="preserve"> рубл</w:t>
      </w:r>
      <w:r w:rsidR="00247BE4">
        <w:rPr>
          <w:sz w:val="28"/>
          <w:szCs w:val="24"/>
        </w:rPr>
        <w:t>ях</w:t>
      </w:r>
      <w:r w:rsidR="00360084" w:rsidRPr="00AE260C">
        <w:rPr>
          <w:sz w:val="28"/>
          <w:szCs w:val="24"/>
        </w:rPr>
        <w:t xml:space="preserve">, </w:t>
      </w:r>
      <w:r w:rsidRPr="00AE260C">
        <w:rPr>
          <w:sz w:val="28"/>
          <w:szCs w:val="24"/>
        </w:rPr>
        <w:t>с точностью до первого десятичного знака после запятой)</w:t>
      </w:r>
      <w:r w:rsidR="00004554" w:rsidRPr="00AE260C">
        <w:rPr>
          <w:sz w:val="28"/>
          <w:szCs w:val="24"/>
        </w:rPr>
        <w:t>.</w:t>
      </w:r>
    </w:p>
    <w:p w:rsidR="00DB3FFD" w:rsidRDefault="00DB3FFD" w:rsidP="00016C6E">
      <w:pPr>
        <w:ind w:firstLine="709"/>
        <w:jc w:val="both"/>
        <w:rPr>
          <w:sz w:val="28"/>
          <w:szCs w:val="24"/>
        </w:rPr>
      </w:pPr>
      <w:r>
        <w:rPr>
          <w:sz w:val="28"/>
          <w:szCs w:val="24"/>
        </w:rPr>
        <w:t>Исполнение бюджета осуществлялось на основе кассового плана и сводной бюджетной росписи</w:t>
      </w:r>
      <w:r w:rsidR="00323F9F">
        <w:rPr>
          <w:sz w:val="28"/>
          <w:szCs w:val="24"/>
        </w:rPr>
        <w:t xml:space="preserve">, </w:t>
      </w:r>
      <w:r>
        <w:rPr>
          <w:sz w:val="28"/>
          <w:szCs w:val="24"/>
        </w:rPr>
        <w:t>что соответствует требованиям ст.ст.217,217.1 Бюджетного кодекса РФ.</w:t>
      </w:r>
    </w:p>
    <w:p w:rsidR="004776FA" w:rsidRDefault="004776FA" w:rsidP="00016C6E">
      <w:pPr>
        <w:ind w:firstLine="709"/>
        <w:jc w:val="both"/>
        <w:rPr>
          <w:sz w:val="28"/>
          <w:szCs w:val="24"/>
        </w:rPr>
      </w:pPr>
      <w:r>
        <w:rPr>
          <w:sz w:val="28"/>
          <w:szCs w:val="24"/>
        </w:rPr>
        <w:t>Отчет об исполнении бюджета за 201</w:t>
      </w:r>
      <w:r w:rsidR="002E773E">
        <w:rPr>
          <w:sz w:val="28"/>
          <w:szCs w:val="24"/>
        </w:rPr>
        <w:t>8</w:t>
      </w:r>
      <w:r>
        <w:rPr>
          <w:sz w:val="28"/>
          <w:szCs w:val="24"/>
        </w:rPr>
        <w:t xml:space="preserve"> год предоставлен в форме проекта к решению сессии Совета муниципального образования Славянский район  с приложениями.</w:t>
      </w:r>
    </w:p>
    <w:p w:rsidR="000551CF" w:rsidRDefault="000551CF" w:rsidP="00016C6E">
      <w:pPr>
        <w:ind w:firstLine="709"/>
        <w:jc w:val="both"/>
        <w:rPr>
          <w:sz w:val="28"/>
          <w:szCs w:val="24"/>
        </w:rPr>
      </w:pPr>
      <w:r>
        <w:rPr>
          <w:sz w:val="28"/>
          <w:szCs w:val="24"/>
        </w:rPr>
        <w:t>В качестве приложений к отчету об исполнении бюджета</w:t>
      </w:r>
      <w:r w:rsidR="007A2B8D">
        <w:rPr>
          <w:sz w:val="28"/>
          <w:szCs w:val="24"/>
        </w:rPr>
        <w:t xml:space="preserve"> муниципального образования Славянский район</w:t>
      </w:r>
      <w:r>
        <w:rPr>
          <w:sz w:val="28"/>
          <w:szCs w:val="24"/>
        </w:rPr>
        <w:t xml:space="preserve"> за 201</w:t>
      </w:r>
      <w:r w:rsidR="002E773E">
        <w:rPr>
          <w:sz w:val="28"/>
          <w:szCs w:val="24"/>
        </w:rPr>
        <w:t>8</w:t>
      </w:r>
      <w:r w:rsidR="00582012">
        <w:rPr>
          <w:sz w:val="28"/>
          <w:szCs w:val="24"/>
        </w:rPr>
        <w:t xml:space="preserve"> </w:t>
      </w:r>
      <w:r>
        <w:rPr>
          <w:sz w:val="28"/>
          <w:szCs w:val="24"/>
        </w:rPr>
        <w:t xml:space="preserve">год представлены: </w:t>
      </w:r>
    </w:p>
    <w:p w:rsidR="00582012" w:rsidRPr="00E42915" w:rsidRDefault="00FA74F2" w:rsidP="00016C6E">
      <w:pPr>
        <w:ind w:firstLine="709"/>
        <w:jc w:val="both"/>
        <w:rPr>
          <w:color w:val="000000"/>
          <w:sz w:val="28"/>
          <w:szCs w:val="24"/>
        </w:rPr>
      </w:pPr>
      <w:r w:rsidRPr="00E42915">
        <w:rPr>
          <w:color w:val="000000"/>
          <w:sz w:val="28"/>
          <w:szCs w:val="24"/>
        </w:rPr>
        <w:t>Д</w:t>
      </w:r>
      <w:r w:rsidR="00582012" w:rsidRPr="00E42915">
        <w:rPr>
          <w:color w:val="000000"/>
          <w:sz w:val="28"/>
          <w:szCs w:val="24"/>
        </w:rPr>
        <w:t xml:space="preserve">оходы бюджета муниципального образования </w:t>
      </w:r>
      <w:r w:rsidR="007A11DC" w:rsidRPr="00E42915">
        <w:rPr>
          <w:color w:val="000000"/>
          <w:sz w:val="28"/>
          <w:szCs w:val="24"/>
        </w:rPr>
        <w:t>С</w:t>
      </w:r>
      <w:r w:rsidR="00582012" w:rsidRPr="00E42915">
        <w:rPr>
          <w:color w:val="000000"/>
          <w:sz w:val="28"/>
          <w:szCs w:val="24"/>
        </w:rPr>
        <w:t>лавянский район</w:t>
      </w:r>
      <w:r w:rsidR="007A11DC" w:rsidRPr="00E42915">
        <w:rPr>
          <w:color w:val="000000"/>
          <w:sz w:val="28"/>
          <w:szCs w:val="24"/>
        </w:rPr>
        <w:t xml:space="preserve"> по кодам классификации доходов бюджетов за 201</w:t>
      </w:r>
      <w:r w:rsidR="002E773E">
        <w:rPr>
          <w:color w:val="000000"/>
          <w:sz w:val="28"/>
          <w:szCs w:val="24"/>
        </w:rPr>
        <w:t>8</w:t>
      </w:r>
      <w:r w:rsidR="007A11DC" w:rsidRPr="00E42915">
        <w:rPr>
          <w:color w:val="000000"/>
          <w:sz w:val="28"/>
          <w:szCs w:val="24"/>
        </w:rPr>
        <w:t xml:space="preserve"> год (Приложение №1);</w:t>
      </w:r>
    </w:p>
    <w:p w:rsidR="007A11DC" w:rsidRPr="00E42915" w:rsidRDefault="00D00A5A" w:rsidP="007A11DC">
      <w:pPr>
        <w:ind w:firstLine="709"/>
        <w:jc w:val="both"/>
        <w:rPr>
          <w:color w:val="000000"/>
          <w:sz w:val="28"/>
          <w:szCs w:val="28"/>
        </w:rPr>
      </w:pPr>
      <w:r w:rsidRPr="00E42915">
        <w:rPr>
          <w:color w:val="000000"/>
          <w:sz w:val="28"/>
          <w:szCs w:val="28"/>
        </w:rPr>
        <w:t xml:space="preserve">Расходы </w:t>
      </w:r>
      <w:r w:rsidR="007A11DC" w:rsidRPr="00E42915">
        <w:rPr>
          <w:color w:val="000000"/>
          <w:sz w:val="28"/>
          <w:szCs w:val="28"/>
        </w:rPr>
        <w:t xml:space="preserve"> бюджета  </w:t>
      </w:r>
      <w:r w:rsidR="00E42915" w:rsidRPr="00E42915">
        <w:rPr>
          <w:color w:val="000000"/>
          <w:sz w:val="28"/>
          <w:szCs w:val="24"/>
        </w:rPr>
        <w:t xml:space="preserve">муниципального образования Славянский район </w:t>
      </w:r>
      <w:r w:rsidR="007A11DC" w:rsidRPr="00E42915">
        <w:rPr>
          <w:color w:val="000000"/>
          <w:sz w:val="28"/>
          <w:szCs w:val="28"/>
        </w:rPr>
        <w:t>по ведомственной структуре за 201</w:t>
      </w:r>
      <w:r w:rsidR="002E773E">
        <w:rPr>
          <w:color w:val="000000"/>
          <w:sz w:val="28"/>
          <w:szCs w:val="28"/>
        </w:rPr>
        <w:t>8</w:t>
      </w:r>
      <w:r w:rsidR="007A11DC" w:rsidRPr="00E42915">
        <w:rPr>
          <w:color w:val="000000"/>
          <w:sz w:val="28"/>
          <w:szCs w:val="28"/>
        </w:rPr>
        <w:t xml:space="preserve"> год (Приложение №</w:t>
      </w:r>
      <w:r w:rsidRPr="00E42915">
        <w:rPr>
          <w:color w:val="000000"/>
          <w:sz w:val="28"/>
          <w:szCs w:val="28"/>
        </w:rPr>
        <w:t>2</w:t>
      </w:r>
      <w:r w:rsidR="007A11DC" w:rsidRPr="00E42915">
        <w:rPr>
          <w:color w:val="000000"/>
          <w:sz w:val="28"/>
          <w:szCs w:val="28"/>
        </w:rPr>
        <w:t>);</w:t>
      </w:r>
    </w:p>
    <w:p w:rsidR="00C1473B" w:rsidRPr="00E42915" w:rsidRDefault="00E42915" w:rsidP="00C1473B">
      <w:pPr>
        <w:ind w:firstLine="709"/>
        <w:jc w:val="both"/>
        <w:rPr>
          <w:color w:val="000000"/>
          <w:sz w:val="28"/>
          <w:szCs w:val="28"/>
        </w:rPr>
      </w:pPr>
      <w:r w:rsidRPr="00E42915">
        <w:rPr>
          <w:color w:val="000000"/>
          <w:sz w:val="28"/>
          <w:szCs w:val="28"/>
        </w:rPr>
        <w:t>Р</w:t>
      </w:r>
      <w:r w:rsidR="00C1473B" w:rsidRPr="00E42915">
        <w:rPr>
          <w:color w:val="000000"/>
          <w:sz w:val="28"/>
          <w:szCs w:val="28"/>
        </w:rPr>
        <w:t>асход</w:t>
      </w:r>
      <w:r w:rsidRPr="00E42915">
        <w:rPr>
          <w:color w:val="000000"/>
          <w:sz w:val="28"/>
          <w:szCs w:val="28"/>
        </w:rPr>
        <w:t>ы</w:t>
      </w:r>
      <w:r w:rsidR="00C1473B" w:rsidRPr="00E42915">
        <w:rPr>
          <w:color w:val="000000"/>
          <w:sz w:val="28"/>
          <w:szCs w:val="28"/>
        </w:rPr>
        <w:t xml:space="preserve"> бюджета</w:t>
      </w:r>
      <w:r w:rsidRPr="00E42915">
        <w:rPr>
          <w:color w:val="000000"/>
          <w:sz w:val="28"/>
          <w:szCs w:val="24"/>
        </w:rPr>
        <w:t xml:space="preserve"> муниципального образования Славянский район</w:t>
      </w:r>
      <w:r w:rsidR="00C1473B" w:rsidRPr="00E42915">
        <w:rPr>
          <w:color w:val="000000"/>
          <w:sz w:val="28"/>
          <w:szCs w:val="28"/>
        </w:rPr>
        <w:t xml:space="preserve">  по разделам и подразделам классификации расходов бюджетов </w:t>
      </w:r>
      <w:r w:rsidRPr="00E42915">
        <w:rPr>
          <w:color w:val="000000"/>
          <w:sz w:val="28"/>
          <w:szCs w:val="28"/>
        </w:rPr>
        <w:t>за 201</w:t>
      </w:r>
      <w:r w:rsidR="002E773E">
        <w:rPr>
          <w:color w:val="000000"/>
          <w:sz w:val="28"/>
          <w:szCs w:val="28"/>
        </w:rPr>
        <w:t>8</w:t>
      </w:r>
      <w:r w:rsidRPr="00E42915">
        <w:rPr>
          <w:color w:val="000000"/>
          <w:sz w:val="28"/>
          <w:szCs w:val="28"/>
        </w:rPr>
        <w:t xml:space="preserve"> год</w:t>
      </w:r>
      <w:r w:rsidR="00C1473B" w:rsidRPr="00E42915">
        <w:rPr>
          <w:color w:val="000000"/>
          <w:sz w:val="28"/>
          <w:szCs w:val="28"/>
        </w:rPr>
        <w:t xml:space="preserve"> (Приложение № </w:t>
      </w:r>
      <w:r w:rsidR="00D00A5A" w:rsidRPr="00E42915">
        <w:rPr>
          <w:color w:val="000000"/>
          <w:sz w:val="28"/>
          <w:szCs w:val="28"/>
        </w:rPr>
        <w:t>3</w:t>
      </w:r>
      <w:r w:rsidR="00C1473B" w:rsidRPr="00E42915">
        <w:rPr>
          <w:color w:val="000000"/>
          <w:sz w:val="28"/>
          <w:szCs w:val="28"/>
        </w:rPr>
        <w:t>);</w:t>
      </w:r>
    </w:p>
    <w:p w:rsidR="005B7839" w:rsidRPr="00E42915" w:rsidRDefault="00D00A5A" w:rsidP="005B7839">
      <w:pPr>
        <w:ind w:firstLine="709"/>
        <w:jc w:val="both"/>
        <w:rPr>
          <w:color w:val="000000"/>
          <w:sz w:val="28"/>
          <w:szCs w:val="28"/>
        </w:rPr>
      </w:pPr>
      <w:r w:rsidRPr="00E42915">
        <w:rPr>
          <w:color w:val="000000"/>
          <w:sz w:val="28"/>
          <w:szCs w:val="28"/>
        </w:rPr>
        <w:t xml:space="preserve">Расходы </w:t>
      </w:r>
      <w:r w:rsidR="005B7839" w:rsidRPr="00E42915">
        <w:rPr>
          <w:color w:val="000000"/>
          <w:sz w:val="28"/>
          <w:szCs w:val="28"/>
        </w:rPr>
        <w:t>бюджета</w:t>
      </w:r>
      <w:r w:rsidR="00E42915" w:rsidRPr="00E42915">
        <w:rPr>
          <w:color w:val="000000"/>
          <w:sz w:val="28"/>
          <w:szCs w:val="24"/>
        </w:rPr>
        <w:t xml:space="preserve"> муниципального образования Славянский район</w:t>
      </w:r>
      <w:r w:rsidR="005B7839" w:rsidRPr="00E42915">
        <w:rPr>
          <w:color w:val="000000"/>
          <w:sz w:val="28"/>
          <w:szCs w:val="28"/>
        </w:rPr>
        <w:t xml:space="preserve"> по целевым статьям (по муниципальным программам муниципального образования Славянский район и непрограммным направлениям деятельности</w:t>
      </w:r>
      <w:r w:rsidR="00A65AC9" w:rsidRPr="00E42915">
        <w:rPr>
          <w:color w:val="000000"/>
          <w:sz w:val="28"/>
          <w:szCs w:val="28"/>
        </w:rPr>
        <w:t>) группам видов расходов за 201</w:t>
      </w:r>
      <w:r w:rsidR="002E773E">
        <w:rPr>
          <w:color w:val="000000"/>
          <w:sz w:val="28"/>
          <w:szCs w:val="28"/>
        </w:rPr>
        <w:t>8</w:t>
      </w:r>
      <w:r w:rsidR="00A65AC9" w:rsidRPr="00E42915">
        <w:rPr>
          <w:color w:val="000000"/>
          <w:sz w:val="28"/>
          <w:szCs w:val="28"/>
        </w:rPr>
        <w:t xml:space="preserve"> год</w:t>
      </w:r>
      <w:r w:rsidR="005B7839" w:rsidRPr="00E42915">
        <w:rPr>
          <w:color w:val="000000"/>
          <w:sz w:val="28"/>
          <w:szCs w:val="28"/>
        </w:rPr>
        <w:t xml:space="preserve"> (Приложение №</w:t>
      </w:r>
      <w:r w:rsidRPr="00E42915">
        <w:rPr>
          <w:color w:val="000000"/>
          <w:sz w:val="28"/>
          <w:szCs w:val="28"/>
        </w:rPr>
        <w:t>4</w:t>
      </w:r>
      <w:r w:rsidR="005B7839" w:rsidRPr="00E42915">
        <w:rPr>
          <w:color w:val="000000"/>
          <w:sz w:val="28"/>
          <w:szCs w:val="28"/>
        </w:rPr>
        <w:t>);</w:t>
      </w:r>
    </w:p>
    <w:p w:rsidR="00A65AC9" w:rsidRPr="00E42915" w:rsidRDefault="00D00A5A" w:rsidP="00016C6E">
      <w:pPr>
        <w:ind w:firstLine="709"/>
        <w:jc w:val="both"/>
        <w:rPr>
          <w:color w:val="000000"/>
          <w:sz w:val="28"/>
          <w:szCs w:val="28"/>
        </w:rPr>
      </w:pPr>
      <w:r w:rsidRPr="00E42915">
        <w:rPr>
          <w:color w:val="000000"/>
          <w:sz w:val="28"/>
          <w:szCs w:val="28"/>
        </w:rPr>
        <w:t>И</w:t>
      </w:r>
      <w:r w:rsidR="00A65AC9" w:rsidRPr="00E42915">
        <w:rPr>
          <w:color w:val="000000"/>
          <w:sz w:val="28"/>
          <w:szCs w:val="28"/>
        </w:rPr>
        <w:t>сточник</w:t>
      </w:r>
      <w:r w:rsidRPr="00E42915">
        <w:rPr>
          <w:color w:val="000000"/>
          <w:sz w:val="28"/>
          <w:szCs w:val="28"/>
        </w:rPr>
        <w:t>и</w:t>
      </w:r>
      <w:r w:rsidR="00A65AC9" w:rsidRPr="00E42915">
        <w:rPr>
          <w:color w:val="000000"/>
          <w:sz w:val="28"/>
          <w:szCs w:val="28"/>
        </w:rPr>
        <w:t xml:space="preserve"> финансирования дефицита бюджета </w:t>
      </w:r>
      <w:r w:rsidR="00E42915" w:rsidRPr="00E42915">
        <w:rPr>
          <w:color w:val="000000"/>
          <w:sz w:val="28"/>
          <w:szCs w:val="24"/>
        </w:rPr>
        <w:t xml:space="preserve">муниципального образования Славянский район </w:t>
      </w:r>
      <w:r w:rsidR="00A65AC9" w:rsidRPr="00E42915">
        <w:rPr>
          <w:color w:val="000000"/>
          <w:sz w:val="28"/>
          <w:szCs w:val="28"/>
        </w:rPr>
        <w:t xml:space="preserve">по кодам </w:t>
      </w:r>
      <w:r w:rsidRPr="00E42915">
        <w:rPr>
          <w:color w:val="000000"/>
          <w:sz w:val="28"/>
          <w:szCs w:val="28"/>
        </w:rPr>
        <w:t>классификации</w:t>
      </w:r>
      <w:r w:rsidR="00A65AC9" w:rsidRPr="00E42915">
        <w:rPr>
          <w:color w:val="000000"/>
          <w:sz w:val="28"/>
          <w:szCs w:val="28"/>
        </w:rPr>
        <w:t xml:space="preserve"> источников финансирования дефицит</w:t>
      </w:r>
      <w:r w:rsidR="00ED0C2C">
        <w:rPr>
          <w:color w:val="000000"/>
          <w:sz w:val="28"/>
          <w:szCs w:val="28"/>
        </w:rPr>
        <w:t>а</w:t>
      </w:r>
      <w:r w:rsidR="00A65AC9" w:rsidRPr="00E42915">
        <w:rPr>
          <w:color w:val="000000"/>
          <w:sz w:val="28"/>
          <w:szCs w:val="28"/>
        </w:rPr>
        <w:t xml:space="preserve"> бюджет</w:t>
      </w:r>
      <w:r w:rsidR="00ED0C2C">
        <w:rPr>
          <w:color w:val="000000"/>
          <w:sz w:val="28"/>
          <w:szCs w:val="28"/>
        </w:rPr>
        <w:t>а</w:t>
      </w:r>
      <w:r w:rsidR="00A65AC9" w:rsidRPr="00E42915">
        <w:rPr>
          <w:color w:val="000000"/>
          <w:sz w:val="28"/>
          <w:szCs w:val="28"/>
        </w:rPr>
        <w:t xml:space="preserve">  за 201</w:t>
      </w:r>
      <w:r w:rsidR="002E773E">
        <w:rPr>
          <w:color w:val="000000"/>
          <w:sz w:val="28"/>
          <w:szCs w:val="28"/>
        </w:rPr>
        <w:t>8</w:t>
      </w:r>
      <w:r w:rsidR="00A65AC9" w:rsidRPr="00E42915">
        <w:rPr>
          <w:color w:val="000000"/>
          <w:sz w:val="28"/>
          <w:szCs w:val="28"/>
        </w:rPr>
        <w:t xml:space="preserve"> год</w:t>
      </w:r>
      <w:r w:rsidRPr="00E42915">
        <w:rPr>
          <w:color w:val="000000"/>
          <w:sz w:val="28"/>
          <w:szCs w:val="28"/>
        </w:rPr>
        <w:t xml:space="preserve"> (Приложение №5);</w:t>
      </w:r>
    </w:p>
    <w:p w:rsidR="00F06E14" w:rsidRPr="00E42915" w:rsidRDefault="00D00A5A" w:rsidP="00016C6E">
      <w:pPr>
        <w:ind w:firstLine="709"/>
        <w:jc w:val="both"/>
        <w:rPr>
          <w:color w:val="000000"/>
          <w:sz w:val="28"/>
          <w:szCs w:val="28"/>
        </w:rPr>
      </w:pPr>
      <w:r w:rsidRPr="00E42915">
        <w:rPr>
          <w:color w:val="000000"/>
          <w:sz w:val="28"/>
          <w:szCs w:val="28"/>
        </w:rPr>
        <w:t>О</w:t>
      </w:r>
      <w:r w:rsidR="00F06E14" w:rsidRPr="00E42915">
        <w:rPr>
          <w:color w:val="000000"/>
          <w:sz w:val="28"/>
          <w:szCs w:val="28"/>
        </w:rPr>
        <w:t>тчет об исп</w:t>
      </w:r>
      <w:r w:rsidR="00CF2AC6" w:rsidRPr="00E42915">
        <w:rPr>
          <w:color w:val="000000"/>
          <w:sz w:val="28"/>
          <w:szCs w:val="28"/>
        </w:rPr>
        <w:t>о</w:t>
      </w:r>
      <w:r w:rsidR="00F06E14" w:rsidRPr="00E42915">
        <w:rPr>
          <w:color w:val="000000"/>
          <w:sz w:val="28"/>
          <w:szCs w:val="28"/>
        </w:rPr>
        <w:t>лнении консолидированного бюджета муниципального образования Славянский район за 201</w:t>
      </w:r>
      <w:r w:rsidR="002E773E">
        <w:rPr>
          <w:color w:val="000000"/>
          <w:sz w:val="28"/>
          <w:szCs w:val="28"/>
        </w:rPr>
        <w:t>8</w:t>
      </w:r>
      <w:r w:rsidR="00F06E14" w:rsidRPr="00E42915">
        <w:rPr>
          <w:color w:val="000000"/>
          <w:sz w:val="28"/>
          <w:szCs w:val="28"/>
        </w:rPr>
        <w:t xml:space="preserve"> год (Приложение №</w:t>
      </w:r>
      <w:r w:rsidRPr="00E42915">
        <w:rPr>
          <w:color w:val="000000"/>
          <w:sz w:val="28"/>
          <w:szCs w:val="28"/>
        </w:rPr>
        <w:t>6)</w:t>
      </w:r>
      <w:r w:rsidR="00F06E14" w:rsidRPr="00E42915">
        <w:rPr>
          <w:color w:val="000000"/>
          <w:sz w:val="28"/>
          <w:szCs w:val="28"/>
        </w:rPr>
        <w:t>;</w:t>
      </w:r>
    </w:p>
    <w:p w:rsidR="00F06E14" w:rsidRDefault="00D00A5A" w:rsidP="00016C6E">
      <w:pPr>
        <w:ind w:firstLine="709"/>
        <w:jc w:val="both"/>
        <w:rPr>
          <w:sz w:val="28"/>
          <w:szCs w:val="28"/>
        </w:rPr>
      </w:pPr>
      <w:r>
        <w:rPr>
          <w:sz w:val="28"/>
          <w:szCs w:val="28"/>
        </w:rPr>
        <w:t>О</w:t>
      </w:r>
      <w:r w:rsidR="007A2B8D">
        <w:rPr>
          <w:sz w:val="28"/>
          <w:szCs w:val="28"/>
        </w:rPr>
        <w:t>тчёт об использовании средств резервного фонда администрации</w:t>
      </w:r>
      <w:r w:rsidR="00F06E14">
        <w:rPr>
          <w:sz w:val="28"/>
          <w:szCs w:val="28"/>
        </w:rPr>
        <w:t xml:space="preserve"> муниципального образования Славянский район</w:t>
      </w:r>
      <w:r w:rsidR="007A2B8D">
        <w:rPr>
          <w:sz w:val="28"/>
          <w:szCs w:val="28"/>
        </w:rPr>
        <w:t xml:space="preserve">  за 201</w:t>
      </w:r>
      <w:r w:rsidR="002E773E">
        <w:rPr>
          <w:sz w:val="28"/>
          <w:szCs w:val="28"/>
        </w:rPr>
        <w:t>8</w:t>
      </w:r>
      <w:r w:rsidR="007A2B8D">
        <w:rPr>
          <w:sz w:val="28"/>
          <w:szCs w:val="28"/>
        </w:rPr>
        <w:t xml:space="preserve"> год</w:t>
      </w:r>
      <w:r w:rsidR="00F06E14">
        <w:rPr>
          <w:sz w:val="28"/>
          <w:szCs w:val="28"/>
        </w:rPr>
        <w:t xml:space="preserve"> (Приложение №</w:t>
      </w:r>
      <w:r>
        <w:rPr>
          <w:sz w:val="28"/>
          <w:szCs w:val="28"/>
        </w:rPr>
        <w:t>7</w:t>
      </w:r>
      <w:r w:rsidR="00F06E14">
        <w:rPr>
          <w:sz w:val="28"/>
          <w:szCs w:val="28"/>
        </w:rPr>
        <w:t>);</w:t>
      </w:r>
    </w:p>
    <w:p w:rsidR="004362A2" w:rsidRPr="00AE260C" w:rsidRDefault="00D00A5A" w:rsidP="00016C6E">
      <w:pPr>
        <w:ind w:firstLine="709"/>
        <w:jc w:val="both"/>
        <w:rPr>
          <w:sz w:val="28"/>
          <w:szCs w:val="24"/>
        </w:rPr>
      </w:pPr>
      <w:r>
        <w:rPr>
          <w:sz w:val="28"/>
          <w:szCs w:val="28"/>
        </w:rPr>
        <w:t>О</w:t>
      </w:r>
      <w:r w:rsidR="00F06E14">
        <w:rPr>
          <w:sz w:val="28"/>
          <w:szCs w:val="28"/>
        </w:rPr>
        <w:t>тчет об использовании межбюджетных трансфертов</w:t>
      </w:r>
      <w:r w:rsidR="00CF2AC6">
        <w:rPr>
          <w:sz w:val="28"/>
          <w:szCs w:val="28"/>
        </w:rPr>
        <w:t>, поступивших из бюджетов поселений в бюджет муниципального образования Славянский район на осуществление части полномочий по решению вопросов местного значения в соответствии с заключенными соглашениями за 201</w:t>
      </w:r>
      <w:r w:rsidR="002E773E">
        <w:rPr>
          <w:sz w:val="28"/>
          <w:szCs w:val="28"/>
        </w:rPr>
        <w:t>8</w:t>
      </w:r>
      <w:r w:rsidR="00CF2AC6">
        <w:rPr>
          <w:sz w:val="28"/>
          <w:szCs w:val="28"/>
        </w:rPr>
        <w:t xml:space="preserve"> год (Приложение №</w:t>
      </w:r>
      <w:r>
        <w:rPr>
          <w:sz w:val="28"/>
          <w:szCs w:val="28"/>
        </w:rPr>
        <w:t>8</w:t>
      </w:r>
      <w:r w:rsidR="00CF2AC6">
        <w:rPr>
          <w:sz w:val="28"/>
          <w:szCs w:val="28"/>
        </w:rPr>
        <w:t>).</w:t>
      </w:r>
      <w:r w:rsidR="00152294" w:rsidRPr="00AE260C">
        <w:rPr>
          <w:sz w:val="28"/>
          <w:szCs w:val="24"/>
        </w:rPr>
        <w:t xml:space="preserve"> </w:t>
      </w:r>
    </w:p>
    <w:p w:rsidR="00152294" w:rsidRPr="00605226" w:rsidRDefault="00C82117" w:rsidP="00016C6E">
      <w:pPr>
        <w:ind w:firstLine="709"/>
        <w:jc w:val="both"/>
        <w:rPr>
          <w:color w:val="000000"/>
          <w:sz w:val="28"/>
          <w:szCs w:val="28"/>
        </w:rPr>
      </w:pPr>
      <w:r w:rsidRPr="00861FDB">
        <w:rPr>
          <w:color w:val="FF0000"/>
          <w:sz w:val="28"/>
          <w:szCs w:val="28"/>
        </w:rPr>
        <w:t xml:space="preserve">  </w:t>
      </w:r>
    </w:p>
    <w:p w:rsidR="004F5CC6" w:rsidRPr="00605226" w:rsidRDefault="004F5CC6" w:rsidP="00016C6E">
      <w:pPr>
        <w:pStyle w:val="1"/>
        <w:tabs>
          <w:tab w:val="clear" w:pos="709"/>
          <w:tab w:val="clear" w:pos="1560"/>
          <w:tab w:val="center" w:pos="0"/>
        </w:tabs>
        <w:ind w:firstLine="709"/>
        <w:jc w:val="both"/>
        <w:rPr>
          <w:color w:val="000000"/>
          <w:sz w:val="28"/>
          <w:szCs w:val="28"/>
        </w:rPr>
      </w:pPr>
      <w:bookmarkStart w:id="3" w:name="_Toc120521946"/>
    </w:p>
    <w:p w:rsidR="00AD6D9F" w:rsidRPr="00043D51" w:rsidRDefault="00F81266" w:rsidP="004F5CC6">
      <w:pPr>
        <w:pStyle w:val="1"/>
        <w:tabs>
          <w:tab w:val="clear" w:pos="709"/>
          <w:tab w:val="clear" w:pos="1560"/>
          <w:tab w:val="center" w:pos="0"/>
        </w:tabs>
        <w:ind w:firstLine="709"/>
        <w:jc w:val="center"/>
        <w:rPr>
          <w:color w:val="000000"/>
          <w:sz w:val="28"/>
          <w:szCs w:val="28"/>
        </w:rPr>
      </w:pPr>
      <w:r w:rsidRPr="00043D51">
        <w:rPr>
          <w:color w:val="000000"/>
          <w:sz w:val="28"/>
          <w:szCs w:val="28"/>
        </w:rPr>
        <w:t>2.</w:t>
      </w:r>
      <w:r w:rsidR="00AD6D9F" w:rsidRPr="00043D51">
        <w:rPr>
          <w:color w:val="000000"/>
          <w:sz w:val="28"/>
          <w:szCs w:val="28"/>
        </w:rPr>
        <w:t>1. Анализ исполнения доходной части бюджета</w:t>
      </w:r>
      <w:bookmarkEnd w:id="3"/>
    </w:p>
    <w:p w:rsidR="00B909C3" w:rsidRPr="00043D51" w:rsidRDefault="00B909C3" w:rsidP="00016C6E">
      <w:pPr>
        <w:pStyle w:val="a7"/>
        <w:tabs>
          <w:tab w:val="left" w:pos="1418"/>
        </w:tabs>
        <w:suppressAutoHyphens w:val="0"/>
        <w:rPr>
          <w:b/>
          <w:color w:val="000000"/>
          <w:sz w:val="28"/>
          <w:szCs w:val="28"/>
        </w:rPr>
      </w:pPr>
    </w:p>
    <w:p w:rsidR="00EF4441" w:rsidRPr="00043D51" w:rsidRDefault="00F81266" w:rsidP="00016C6E">
      <w:pPr>
        <w:ind w:firstLine="709"/>
        <w:jc w:val="both"/>
        <w:rPr>
          <w:b/>
          <w:color w:val="000000"/>
          <w:sz w:val="28"/>
          <w:szCs w:val="28"/>
        </w:rPr>
      </w:pPr>
      <w:bookmarkStart w:id="4" w:name="_Toc103069753"/>
      <w:r w:rsidRPr="00043D51">
        <w:rPr>
          <w:b/>
          <w:color w:val="000000"/>
          <w:sz w:val="28"/>
          <w:szCs w:val="28"/>
        </w:rPr>
        <w:lastRenderedPageBreak/>
        <w:t>2</w:t>
      </w:r>
      <w:r w:rsidR="008C1EEB" w:rsidRPr="00043D51">
        <w:rPr>
          <w:b/>
          <w:color w:val="000000"/>
          <w:sz w:val="28"/>
          <w:szCs w:val="28"/>
        </w:rPr>
        <w:t>.1.</w:t>
      </w:r>
      <w:r w:rsidR="0002031A" w:rsidRPr="00043D51">
        <w:rPr>
          <w:b/>
          <w:color w:val="000000"/>
          <w:sz w:val="28"/>
          <w:szCs w:val="28"/>
        </w:rPr>
        <w:t>1</w:t>
      </w:r>
      <w:r w:rsidR="008C1EEB" w:rsidRPr="00043D51">
        <w:rPr>
          <w:b/>
          <w:color w:val="000000"/>
          <w:sz w:val="28"/>
          <w:szCs w:val="28"/>
        </w:rPr>
        <w:t xml:space="preserve"> </w:t>
      </w:r>
      <w:r w:rsidR="00AD6D9F" w:rsidRPr="00043D51">
        <w:rPr>
          <w:b/>
          <w:color w:val="000000"/>
          <w:sz w:val="28"/>
          <w:szCs w:val="28"/>
        </w:rPr>
        <w:t xml:space="preserve">Анализ изменений, внесённых в доходную часть бюджета на основании </w:t>
      </w:r>
      <w:r w:rsidR="00B15E5F" w:rsidRPr="00043D51">
        <w:rPr>
          <w:b/>
          <w:color w:val="000000"/>
          <w:sz w:val="28"/>
          <w:szCs w:val="28"/>
        </w:rPr>
        <w:t>Р</w:t>
      </w:r>
      <w:r w:rsidR="00AD6D9F" w:rsidRPr="00043D51">
        <w:rPr>
          <w:b/>
          <w:color w:val="000000"/>
          <w:sz w:val="28"/>
          <w:szCs w:val="28"/>
        </w:rPr>
        <w:t xml:space="preserve">ешений </w:t>
      </w:r>
      <w:r w:rsidR="00EE0E53" w:rsidRPr="00043D51">
        <w:rPr>
          <w:b/>
          <w:color w:val="000000"/>
          <w:sz w:val="28"/>
          <w:szCs w:val="28"/>
        </w:rPr>
        <w:t>сессий Совета муниципального образования Славянский район</w:t>
      </w:r>
      <w:bookmarkEnd w:id="4"/>
      <w:r w:rsidR="00EF4441" w:rsidRPr="00043D51">
        <w:rPr>
          <w:b/>
          <w:color w:val="000000"/>
          <w:sz w:val="28"/>
          <w:szCs w:val="28"/>
        </w:rPr>
        <w:t>.</w:t>
      </w:r>
    </w:p>
    <w:p w:rsidR="00960882" w:rsidRPr="00043D51" w:rsidRDefault="00960882" w:rsidP="00016C6E">
      <w:pPr>
        <w:ind w:firstLine="709"/>
        <w:jc w:val="both"/>
        <w:rPr>
          <w:color w:val="000000"/>
          <w:sz w:val="28"/>
          <w:szCs w:val="28"/>
        </w:rPr>
      </w:pPr>
    </w:p>
    <w:p w:rsidR="005B6F9E" w:rsidRPr="00043D51" w:rsidRDefault="00DE0B20" w:rsidP="005B6F9E">
      <w:pPr>
        <w:tabs>
          <w:tab w:val="left" w:pos="870"/>
        </w:tabs>
        <w:ind w:firstLine="709"/>
        <w:jc w:val="both"/>
        <w:rPr>
          <w:color w:val="000000"/>
          <w:sz w:val="28"/>
          <w:szCs w:val="28"/>
        </w:rPr>
      </w:pPr>
      <w:r w:rsidRPr="00043D51">
        <w:rPr>
          <w:bCs/>
          <w:color w:val="000000"/>
          <w:sz w:val="28"/>
          <w:szCs w:val="28"/>
        </w:rPr>
        <w:t>Решение</w:t>
      </w:r>
      <w:r w:rsidR="007D012B" w:rsidRPr="00043D51">
        <w:rPr>
          <w:bCs/>
          <w:color w:val="000000"/>
          <w:sz w:val="28"/>
          <w:szCs w:val="28"/>
        </w:rPr>
        <w:t>м</w:t>
      </w:r>
      <w:r w:rsidRPr="00043D51">
        <w:rPr>
          <w:bCs/>
          <w:color w:val="000000"/>
          <w:sz w:val="28"/>
          <w:szCs w:val="28"/>
        </w:rPr>
        <w:t xml:space="preserve"> </w:t>
      </w:r>
      <w:r w:rsidR="00686BD2">
        <w:rPr>
          <w:bCs/>
          <w:color w:val="000000"/>
          <w:sz w:val="28"/>
          <w:szCs w:val="28"/>
        </w:rPr>
        <w:t>29</w:t>
      </w:r>
      <w:r w:rsidRPr="00043D51">
        <w:rPr>
          <w:bCs/>
          <w:color w:val="000000"/>
          <w:sz w:val="28"/>
          <w:szCs w:val="28"/>
        </w:rPr>
        <w:t xml:space="preserve"> сессии Совета</w:t>
      </w:r>
      <w:r w:rsidRPr="00043D51">
        <w:rPr>
          <w:b/>
          <w:bCs/>
          <w:color w:val="000000"/>
          <w:sz w:val="28"/>
          <w:szCs w:val="28"/>
        </w:rPr>
        <w:t xml:space="preserve"> </w:t>
      </w:r>
      <w:r w:rsidRPr="00043D51">
        <w:rPr>
          <w:color w:val="000000"/>
          <w:sz w:val="28"/>
          <w:szCs w:val="28"/>
        </w:rPr>
        <w:t xml:space="preserve">муниципального образования Славянский район от </w:t>
      </w:r>
      <w:r w:rsidR="00686BD2">
        <w:rPr>
          <w:color w:val="000000"/>
          <w:sz w:val="28"/>
          <w:szCs w:val="28"/>
        </w:rPr>
        <w:t>20</w:t>
      </w:r>
      <w:r w:rsidR="005B6F9E" w:rsidRPr="00043D51">
        <w:rPr>
          <w:color w:val="000000"/>
          <w:sz w:val="28"/>
          <w:szCs w:val="28"/>
        </w:rPr>
        <w:t>.1</w:t>
      </w:r>
      <w:r w:rsidR="00686BD2">
        <w:rPr>
          <w:color w:val="000000"/>
          <w:sz w:val="28"/>
          <w:szCs w:val="28"/>
        </w:rPr>
        <w:t>2</w:t>
      </w:r>
      <w:r w:rsidRPr="00043D51">
        <w:rPr>
          <w:color w:val="000000"/>
          <w:sz w:val="28"/>
          <w:szCs w:val="28"/>
        </w:rPr>
        <w:t>.201</w:t>
      </w:r>
      <w:r w:rsidR="00686BD2">
        <w:rPr>
          <w:color w:val="000000"/>
          <w:sz w:val="28"/>
          <w:szCs w:val="28"/>
        </w:rPr>
        <w:t>7</w:t>
      </w:r>
      <w:r w:rsidRPr="00043D51">
        <w:rPr>
          <w:color w:val="000000"/>
          <w:sz w:val="28"/>
          <w:szCs w:val="28"/>
        </w:rPr>
        <w:t xml:space="preserve"> №</w:t>
      </w:r>
      <w:r w:rsidR="00686BD2">
        <w:rPr>
          <w:color w:val="000000"/>
          <w:sz w:val="28"/>
          <w:szCs w:val="28"/>
        </w:rPr>
        <w:t>3</w:t>
      </w:r>
      <w:r w:rsidR="005B6F9E" w:rsidRPr="00043D51">
        <w:rPr>
          <w:color w:val="000000"/>
          <w:sz w:val="28"/>
          <w:szCs w:val="28"/>
        </w:rPr>
        <w:t xml:space="preserve"> «О бюджете муниципального образования Славянский район на 201</w:t>
      </w:r>
      <w:r w:rsidR="00686BD2">
        <w:rPr>
          <w:color w:val="000000"/>
          <w:sz w:val="28"/>
          <w:szCs w:val="28"/>
        </w:rPr>
        <w:t>8</w:t>
      </w:r>
      <w:r w:rsidR="005B6F9E" w:rsidRPr="00043D51">
        <w:rPr>
          <w:color w:val="000000"/>
          <w:sz w:val="28"/>
          <w:szCs w:val="28"/>
        </w:rPr>
        <w:t xml:space="preserve"> год</w:t>
      </w:r>
      <w:r w:rsidR="00D113F9">
        <w:rPr>
          <w:color w:val="000000"/>
          <w:sz w:val="28"/>
          <w:szCs w:val="28"/>
        </w:rPr>
        <w:t xml:space="preserve"> и плановый период 201</w:t>
      </w:r>
      <w:r w:rsidR="00686BD2">
        <w:rPr>
          <w:color w:val="000000"/>
          <w:sz w:val="28"/>
          <w:szCs w:val="28"/>
        </w:rPr>
        <w:t>9</w:t>
      </w:r>
      <w:r w:rsidR="00D113F9">
        <w:rPr>
          <w:color w:val="000000"/>
          <w:sz w:val="28"/>
          <w:szCs w:val="28"/>
        </w:rPr>
        <w:t>-20</w:t>
      </w:r>
      <w:r w:rsidR="00686BD2">
        <w:rPr>
          <w:color w:val="000000"/>
          <w:sz w:val="28"/>
          <w:szCs w:val="28"/>
        </w:rPr>
        <w:t>20</w:t>
      </w:r>
      <w:r w:rsidR="00D113F9">
        <w:rPr>
          <w:color w:val="000000"/>
          <w:sz w:val="28"/>
          <w:szCs w:val="28"/>
        </w:rPr>
        <w:t xml:space="preserve"> годов</w:t>
      </w:r>
      <w:r w:rsidR="005B6F9E" w:rsidRPr="00043D51">
        <w:rPr>
          <w:color w:val="000000"/>
          <w:sz w:val="28"/>
          <w:szCs w:val="28"/>
        </w:rPr>
        <w:t xml:space="preserve">» утвержден общий объем доходов бюджета </w:t>
      </w:r>
      <w:r w:rsidR="00686BD2">
        <w:rPr>
          <w:color w:val="000000"/>
          <w:sz w:val="28"/>
          <w:szCs w:val="28"/>
        </w:rPr>
        <w:t xml:space="preserve">на 2018 год </w:t>
      </w:r>
      <w:r w:rsidR="005B6F9E" w:rsidRPr="00043D51">
        <w:rPr>
          <w:color w:val="000000"/>
          <w:sz w:val="28"/>
          <w:szCs w:val="28"/>
        </w:rPr>
        <w:t xml:space="preserve">в сумме </w:t>
      </w:r>
      <w:r w:rsidR="00D113F9">
        <w:rPr>
          <w:color w:val="000000"/>
          <w:sz w:val="28"/>
          <w:szCs w:val="28"/>
        </w:rPr>
        <w:t>2</w:t>
      </w:r>
      <w:r w:rsidR="00686BD2">
        <w:rPr>
          <w:color w:val="000000"/>
          <w:sz w:val="28"/>
          <w:szCs w:val="28"/>
        </w:rPr>
        <w:t>329460,4</w:t>
      </w:r>
      <w:r w:rsidR="005B6F9E" w:rsidRPr="00043D51">
        <w:rPr>
          <w:color w:val="000000"/>
          <w:sz w:val="28"/>
          <w:szCs w:val="28"/>
        </w:rPr>
        <w:t xml:space="preserve"> тыс. руб. </w:t>
      </w:r>
    </w:p>
    <w:p w:rsidR="00EF4441" w:rsidRPr="00043D51" w:rsidRDefault="00EF4441" w:rsidP="00016C6E">
      <w:pPr>
        <w:tabs>
          <w:tab w:val="left" w:pos="405"/>
        </w:tabs>
        <w:ind w:firstLine="709"/>
        <w:jc w:val="both"/>
        <w:rPr>
          <w:b/>
          <w:color w:val="000000"/>
          <w:sz w:val="28"/>
          <w:szCs w:val="28"/>
        </w:rPr>
      </w:pPr>
      <w:r w:rsidRPr="00043D51">
        <w:rPr>
          <w:color w:val="000000"/>
          <w:sz w:val="28"/>
          <w:szCs w:val="28"/>
        </w:rPr>
        <w:t>Решением</w:t>
      </w:r>
      <w:r w:rsidR="00C74ED7" w:rsidRPr="00043D51">
        <w:rPr>
          <w:color w:val="000000"/>
          <w:sz w:val="28"/>
          <w:szCs w:val="28"/>
        </w:rPr>
        <w:t xml:space="preserve"> </w:t>
      </w:r>
      <w:r w:rsidR="00686BD2">
        <w:rPr>
          <w:color w:val="000000"/>
          <w:sz w:val="28"/>
          <w:szCs w:val="28"/>
        </w:rPr>
        <w:t>43</w:t>
      </w:r>
      <w:r w:rsidRPr="00043D51">
        <w:rPr>
          <w:color w:val="000000"/>
          <w:sz w:val="28"/>
          <w:szCs w:val="28"/>
        </w:rPr>
        <w:t xml:space="preserve"> сессии Совета муниципального образования Славянский район от</w:t>
      </w:r>
      <w:r w:rsidR="00C74ED7" w:rsidRPr="00043D51">
        <w:rPr>
          <w:color w:val="000000"/>
          <w:sz w:val="28"/>
          <w:szCs w:val="28"/>
        </w:rPr>
        <w:t xml:space="preserve"> </w:t>
      </w:r>
      <w:r w:rsidR="00686BD2">
        <w:rPr>
          <w:color w:val="000000"/>
          <w:sz w:val="28"/>
          <w:szCs w:val="28"/>
        </w:rPr>
        <w:t>12</w:t>
      </w:r>
      <w:r w:rsidR="000C1FB3" w:rsidRPr="00043D51">
        <w:rPr>
          <w:color w:val="000000"/>
          <w:sz w:val="28"/>
          <w:szCs w:val="28"/>
        </w:rPr>
        <w:t>.12</w:t>
      </w:r>
      <w:r w:rsidR="00C74ED7" w:rsidRPr="00043D51">
        <w:rPr>
          <w:color w:val="000000"/>
          <w:sz w:val="28"/>
          <w:szCs w:val="28"/>
        </w:rPr>
        <w:t>.20</w:t>
      </w:r>
      <w:r w:rsidR="0036371B" w:rsidRPr="00043D51">
        <w:rPr>
          <w:color w:val="000000"/>
          <w:sz w:val="28"/>
          <w:szCs w:val="28"/>
        </w:rPr>
        <w:t>1</w:t>
      </w:r>
      <w:r w:rsidR="00686BD2">
        <w:rPr>
          <w:color w:val="000000"/>
          <w:sz w:val="28"/>
          <w:szCs w:val="28"/>
        </w:rPr>
        <w:t>8</w:t>
      </w:r>
      <w:r w:rsidR="0036371B" w:rsidRPr="00043D51">
        <w:rPr>
          <w:color w:val="000000"/>
          <w:sz w:val="28"/>
          <w:szCs w:val="28"/>
        </w:rPr>
        <w:t xml:space="preserve"> №</w:t>
      </w:r>
      <w:r w:rsidR="007D012B" w:rsidRPr="00043D51">
        <w:rPr>
          <w:color w:val="000000"/>
          <w:sz w:val="28"/>
          <w:szCs w:val="28"/>
        </w:rPr>
        <w:t>1</w:t>
      </w:r>
      <w:r w:rsidR="00686BD2">
        <w:rPr>
          <w:color w:val="000000"/>
          <w:sz w:val="28"/>
          <w:szCs w:val="28"/>
        </w:rPr>
        <w:t>3</w:t>
      </w:r>
      <w:r w:rsidR="0036371B" w:rsidRPr="00043D51">
        <w:rPr>
          <w:color w:val="000000"/>
          <w:sz w:val="28"/>
          <w:szCs w:val="28"/>
        </w:rPr>
        <w:t xml:space="preserve"> </w:t>
      </w:r>
      <w:r w:rsidRPr="00043D51">
        <w:rPr>
          <w:color w:val="000000"/>
          <w:sz w:val="28"/>
          <w:szCs w:val="28"/>
        </w:rPr>
        <w:t>«О внесении изменений в бюджет муниципального образования Славянский район на 201</w:t>
      </w:r>
      <w:r w:rsidR="00686BD2">
        <w:rPr>
          <w:color w:val="000000"/>
          <w:sz w:val="28"/>
          <w:szCs w:val="28"/>
        </w:rPr>
        <w:t>8</w:t>
      </w:r>
      <w:r w:rsidRPr="00043D51">
        <w:rPr>
          <w:color w:val="000000"/>
          <w:sz w:val="28"/>
          <w:szCs w:val="28"/>
        </w:rPr>
        <w:t xml:space="preserve"> год</w:t>
      </w:r>
      <w:r w:rsidR="00D113F9">
        <w:rPr>
          <w:color w:val="000000"/>
          <w:sz w:val="28"/>
          <w:szCs w:val="28"/>
        </w:rPr>
        <w:t xml:space="preserve"> и плановый период 201</w:t>
      </w:r>
      <w:r w:rsidR="00686BD2">
        <w:rPr>
          <w:color w:val="000000"/>
          <w:sz w:val="28"/>
          <w:szCs w:val="28"/>
        </w:rPr>
        <w:t>9</w:t>
      </w:r>
      <w:r w:rsidR="00D113F9">
        <w:rPr>
          <w:color w:val="000000"/>
          <w:sz w:val="28"/>
          <w:szCs w:val="28"/>
        </w:rPr>
        <w:t>-20</w:t>
      </w:r>
      <w:r w:rsidR="00686BD2">
        <w:rPr>
          <w:color w:val="000000"/>
          <w:sz w:val="28"/>
          <w:szCs w:val="28"/>
        </w:rPr>
        <w:t>20</w:t>
      </w:r>
      <w:r w:rsidR="00D113F9">
        <w:rPr>
          <w:color w:val="000000"/>
          <w:sz w:val="28"/>
          <w:szCs w:val="28"/>
        </w:rPr>
        <w:t xml:space="preserve"> годов</w:t>
      </w:r>
      <w:r w:rsidRPr="00043D51">
        <w:rPr>
          <w:color w:val="000000"/>
          <w:sz w:val="28"/>
          <w:szCs w:val="28"/>
        </w:rPr>
        <w:t>»</w:t>
      </w:r>
      <w:r w:rsidR="00DB3800" w:rsidRPr="00043D51">
        <w:rPr>
          <w:color w:val="000000"/>
          <w:sz w:val="28"/>
          <w:szCs w:val="28"/>
        </w:rPr>
        <w:t xml:space="preserve"> </w:t>
      </w:r>
      <w:r w:rsidR="00173E4E" w:rsidRPr="00043D51">
        <w:rPr>
          <w:color w:val="000000"/>
          <w:sz w:val="28"/>
          <w:szCs w:val="28"/>
        </w:rPr>
        <w:t>приняты</w:t>
      </w:r>
      <w:r w:rsidR="00DB3800" w:rsidRPr="00043D51">
        <w:rPr>
          <w:color w:val="000000"/>
          <w:sz w:val="28"/>
          <w:szCs w:val="28"/>
        </w:rPr>
        <w:t xml:space="preserve"> </w:t>
      </w:r>
      <w:r w:rsidR="00DD78E1" w:rsidRPr="00043D51">
        <w:rPr>
          <w:color w:val="000000"/>
          <w:sz w:val="28"/>
          <w:szCs w:val="28"/>
        </w:rPr>
        <w:t>уточнен</w:t>
      </w:r>
      <w:r w:rsidR="00DB3800" w:rsidRPr="00043D51">
        <w:rPr>
          <w:color w:val="000000"/>
          <w:sz w:val="28"/>
          <w:szCs w:val="28"/>
        </w:rPr>
        <w:t>и</w:t>
      </w:r>
      <w:r w:rsidR="00173E4E" w:rsidRPr="00043D51">
        <w:rPr>
          <w:color w:val="000000"/>
          <w:sz w:val="28"/>
          <w:szCs w:val="28"/>
        </w:rPr>
        <w:t>я</w:t>
      </w:r>
      <w:r w:rsidR="00DD78E1" w:rsidRPr="00043D51">
        <w:rPr>
          <w:color w:val="000000"/>
          <w:sz w:val="28"/>
          <w:szCs w:val="28"/>
        </w:rPr>
        <w:t xml:space="preserve"> годовы</w:t>
      </w:r>
      <w:r w:rsidR="00DB3800" w:rsidRPr="00043D51">
        <w:rPr>
          <w:color w:val="000000"/>
          <w:sz w:val="28"/>
          <w:szCs w:val="28"/>
        </w:rPr>
        <w:t>х</w:t>
      </w:r>
      <w:r w:rsidR="00DD78E1" w:rsidRPr="00043D51">
        <w:rPr>
          <w:color w:val="000000"/>
          <w:sz w:val="28"/>
          <w:szCs w:val="28"/>
        </w:rPr>
        <w:t xml:space="preserve"> назначени</w:t>
      </w:r>
      <w:r w:rsidR="00DB3800" w:rsidRPr="00043D51">
        <w:rPr>
          <w:color w:val="000000"/>
          <w:sz w:val="28"/>
          <w:szCs w:val="28"/>
        </w:rPr>
        <w:t xml:space="preserve">й </w:t>
      </w:r>
      <w:r w:rsidRPr="00043D51">
        <w:rPr>
          <w:color w:val="000000"/>
          <w:sz w:val="28"/>
          <w:szCs w:val="28"/>
        </w:rPr>
        <w:t>обще</w:t>
      </w:r>
      <w:r w:rsidR="00DD78E1" w:rsidRPr="00043D51">
        <w:rPr>
          <w:color w:val="000000"/>
          <w:sz w:val="28"/>
          <w:szCs w:val="28"/>
        </w:rPr>
        <w:t>го</w:t>
      </w:r>
      <w:r w:rsidRPr="00043D51">
        <w:rPr>
          <w:color w:val="000000"/>
          <w:sz w:val="28"/>
          <w:szCs w:val="28"/>
        </w:rPr>
        <w:t xml:space="preserve"> объем</w:t>
      </w:r>
      <w:r w:rsidR="00DB3800" w:rsidRPr="00043D51">
        <w:rPr>
          <w:color w:val="000000"/>
          <w:sz w:val="28"/>
          <w:szCs w:val="28"/>
        </w:rPr>
        <w:t>ов</w:t>
      </w:r>
      <w:r w:rsidRPr="00043D51">
        <w:rPr>
          <w:color w:val="000000"/>
          <w:sz w:val="28"/>
          <w:szCs w:val="28"/>
        </w:rPr>
        <w:t xml:space="preserve"> доходов</w:t>
      </w:r>
      <w:r w:rsidR="00DB3800" w:rsidRPr="00043D51">
        <w:rPr>
          <w:color w:val="000000"/>
          <w:sz w:val="28"/>
          <w:szCs w:val="28"/>
        </w:rPr>
        <w:t xml:space="preserve"> бюджета</w:t>
      </w:r>
      <w:r w:rsidRPr="00043D51">
        <w:rPr>
          <w:color w:val="000000"/>
          <w:sz w:val="28"/>
          <w:szCs w:val="28"/>
        </w:rPr>
        <w:t xml:space="preserve"> в сумме </w:t>
      </w:r>
      <w:r w:rsidR="00686BD2">
        <w:rPr>
          <w:color w:val="000000"/>
          <w:sz w:val="28"/>
          <w:szCs w:val="28"/>
        </w:rPr>
        <w:t>2940408,3</w:t>
      </w:r>
      <w:r w:rsidRPr="00043D51">
        <w:rPr>
          <w:color w:val="000000"/>
          <w:sz w:val="28"/>
          <w:szCs w:val="28"/>
        </w:rPr>
        <w:t xml:space="preserve"> тыс. руб</w:t>
      </w:r>
      <w:r w:rsidR="00DD78E1" w:rsidRPr="00043D51">
        <w:rPr>
          <w:color w:val="000000"/>
          <w:sz w:val="28"/>
          <w:szCs w:val="28"/>
        </w:rPr>
        <w:t>.</w:t>
      </w:r>
      <w:r w:rsidRPr="00043D51">
        <w:rPr>
          <w:color w:val="000000"/>
          <w:sz w:val="28"/>
          <w:szCs w:val="28"/>
        </w:rPr>
        <w:t xml:space="preserve"> </w:t>
      </w:r>
    </w:p>
    <w:p w:rsidR="00B646E7" w:rsidRPr="00043D51" w:rsidRDefault="00B646E7" w:rsidP="00016C6E">
      <w:pPr>
        <w:ind w:firstLine="709"/>
        <w:jc w:val="both"/>
        <w:rPr>
          <w:color w:val="000000"/>
          <w:sz w:val="28"/>
          <w:szCs w:val="28"/>
        </w:rPr>
      </w:pPr>
    </w:p>
    <w:p w:rsidR="00E0632B" w:rsidRPr="00043D51" w:rsidRDefault="00AD6D9F" w:rsidP="00D113F9">
      <w:pPr>
        <w:ind w:firstLine="709"/>
        <w:jc w:val="both"/>
        <w:rPr>
          <w:b/>
          <w:color w:val="000000"/>
          <w:sz w:val="28"/>
          <w:szCs w:val="28"/>
        </w:rPr>
      </w:pPr>
      <w:r w:rsidRPr="00043D51">
        <w:rPr>
          <w:color w:val="000000"/>
          <w:sz w:val="28"/>
          <w:szCs w:val="28"/>
        </w:rPr>
        <w:t xml:space="preserve">В отчёте об исполнении бюджета </w:t>
      </w:r>
      <w:r w:rsidR="00501498" w:rsidRPr="00043D51">
        <w:rPr>
          <w:color w:val="000000"/>
          <w:sz w:val="28"/>
          <w:szCs w:val="28"/>
        </w:rPr>
        <w:t>района</w:t>
      </w:r>
      <w:r w:rsidRPr="00043D51">
        <w:rPr>
          <w:color w:val="000000"/>
          <w:sz w:val="28"/>
          <w:szCs w:val="28"/>
        </w:rPr>
        <w:t xml:space="preserve"> за 20</w:t>
      </w:r>
      <w:r w:rsidR="00F81DB4" w:rsidRPr="00043D51">
        <w:rPr>
          <w:color w:val="000000"/>
          <w:sz w:val="28"/>
          <w:szCs w:val="28"/>
        </w:rPr>
        <w:t>1</w:t>
      </w:r>
      <w:r w:rsidR="00686BD2">
        <w:rPr>
          <w:color w:val="000000"/>
          <w:sz w:val="28"/>
          <w:szCs w:val="28"/>
        </w:rPr>
        <w:t>8</w:t>
      </w:r>
      <w:r w:rsidRPr="00043D51">
        <w:rPr>
          <w:color w:val="000000"/>
          <w:sz w:val="28"/>
          <w:szCs w:val="28"/>
        </w:rPr>
        <w:t xml:space="preserve"> год уточнённые годовые назначения по доходам отраже</w:t>
      </w:r>
      <w:r w:rsidR="0047406A" w:rsidRPr="00043D51">
        <w:rPr>
          <w:color w:val="000000"/>
          <w:sz w:val="28"/>
          <w:szCs w:val="28"/>
        </w:rPr>
        <w:t>н</w:t>
      </w:r>
      <w:r w:rsidRPr="00043D51">
        <w:rPr>
          <w:color w:val="000000"/>
          <w:sz w:val="28"/>
          <w:szCs w:val="28"/>
        </w:rPr>
        <w:t>ны</w:t>
      </w:r>
      <w:r w:rsidR="00DD78E1" w:rsidRPr="00043D51">
        <w:rPr>
          <w:color w:val="000000"/>
          <w:sz w:val="28"/>
          <w:szCs w:val="28"/>
        </w:rPr>
        <w:t>е</w:t>
      </w:r>
      <w:r w:rsidRPr="00043D51">
        <w:rPr>
          <w:color w:val="000000"/>
          <w:sz w:val="28"/>
          <w:szCs w:val="28"/>
        </w:rPr>
        <w:t xml:space="preserve"> в сумме </w:t>
      </w:r>
      <w:r w:rsidR="000C1FB3" w:rsidRPr="00043D51">
        <w:rPr>
          <w:color w:val="000000"/>
          <w:sz w:val="28"/>
          <w:szCs w:val="28"/>
        </w:rPr>
        <w:t>2</w:t>
      </w:r>
      <w:r w:rsidR="00686BD2">
        <w:rPr>
          <w:color w:val="000000"/>
          <w:sz w:val="28"/>
          <w:szCs w:val="28"/>
        </w:rPr>
        <w:t>940408,3</w:t>
      </w:r>
      <w:r w:rsidR="001F5523" w:rsidRPr="00043D51">
        <w:rPr>
          <w:color w:val="000000"/>
          <w:sz w:val="28"/>
          <w:szCs w:val="28"/>
        </w:rPr>
        <w:t xml:space="preserve"> </w:t>
      </w:r>
      <w:r w:rsidRPr="00043D51">
        <w:rPr>
          <w:color w:val="000000"/>
          <w:sz w:val="28"/>
          <w:szCs w:val="28"/>
        </w:rPr>
        <w:t>тыс.</w:t>
      </w:r>
      <w:r w:rsidR="0072240F" w:rsidRPr="00043D51">
        <w:rPr>
          <w:color w:val="000000"/>
          <w:sz w:val="28"/>
          <w:szCs w:val="28"/>
        </w:rPr>
        <w:t xml:space="preserve"> </w:t>
      </w:r>
      <w:r w:rsidRPr="00043D51">
        <w:rPr>
          <w:color w:val="000000"/>
          <w:sz w:val="28"/>
          <w:szCs w:val="28"/>
        </w:rPr>
        <w:t xml:space="preserve">руб., что </w:t>
      </w:r>
      <w:r w:rsidR="006D0CB1">
        <w:rPr>
          <w:color w:val="000000"/>
          <w:sz w:val="28"/>
          <w:szCs w:val="28"/>
        </w:rPr>
        <w:t xml:space="preserve">больше </w:t>
      </w:r>
      <w:r w:rsidRPr="00043D51">
        <w:rPr>
          <w:color w:val="000000"/>
          <w:sz w:val="28"/>
          <w:szCs w:val="28"/>
        </w:rPr>
        <w:t xml:space="preserve"> первоначально утверждённых</w:t>
      </w:r>
      <w:r w:rsidR="0047406A" w:rsidRPr="00043D51">
        <w:rPr>
          <w:color w:val="000000"/>
          <w:sz w:val="28"/>
          <w:szCs w:val="28"/>
        </w:rPr>
        <w:t xml:space="preserve"> доходов</w:t>
      </w:r>
      <w:r w:rsidR="00E0632B" w:rsidRPr="00043D51">
        <w:rPr>
          <w:color w:val="000000"/>
          <w:sz w:val="28"/>
          <w:szCs w:val="28"/>
        </w:rPr>
        <w:t xml:space="preserve"> </w:t>
      </w:r>
      <w:r w:rsidR="00277DC9" w:rsidRPr="00043D51">
        <w:rPr>
          <w:color w:val="000000"/>
          <w:sz w:val="28"/>
          <w:szCs w:val="28"/>
        </w:rPr>
        <w:t>(</w:t>
      </w:r>
      <w:r w:rsidR="00686BD2">
        <w:rPr>
          <w:color w:val="000000"/>
          <w:sz w:val="28"/>
          <w:szCs w:val="28"/>
        </w:rPr>
        <w:t>2</w:t>
      </w:r>
      <w:r w:rsidR="0013160B">
        <w:rPr>
          <w:color w:val="000000"/>
          <w:sz w:val="28"/>
          <w:szCs w:val="28"/>
        </w:rPr>
        <w:t>329460,4</w:t>
      </w:r>
      <w:r w:rsidR="00277DC9" w:rsidRPr="00043D51">
        <w:rPr>
          <w:color w:val="000000"/>
          <w:sz w:val="28"/>
          <w:szCs w:val="28"/>
        </w:rPr>
        <w:t xml:space="preserve"> тыс. руб.)</w:t>
      </w:r>
      <w:r w:rsidRPr="00043D51">
        <w:rPr>
          <w:color w:val="000000"/>
          <w:sz w:val="28"/>
          <w:szCs w:val="28"/>
        </w:rPr>
        <w:t xml:space="preserve"> в бюджете </w:t>
      </w:r>
      <w:r w:rsidR="00F81DB4" w:rsidRPr="00043D51">
        <w:rPr>
          <w:color w:val="000000"/>
          <w:sz w:val="28"/>
          <w:szCs w:val="28"/>
        </w:rPr>
        <w:t xml:space="preserve"> </w:t>
      </w:r>
      <w:r w:rsidRPr="00043D51">
        <w:rPr>
          <w:color w:val="000000"/>
          <w:sz w:val="28"/>
          <w:szCs w:val="28"/>
        </w:rPr>
        <w:t xml:space="preserve">на </w:t>
      </w:r>
      <w:r w:rsidR="006D0CB1">
        <w:rPr>
          <w:color w:val="000000"/>
          <w:sz w:val="28"/>
          <w:szCs w:val="28"/>
        </w:rPr>
        <w:t>610947,9</w:t>
      </w:r>
      <w:r w:rsidR="00847F61" w:rsidRPr="00043D51">
        <w:rPr>
          <w:color w:val="000000"/>
          <w:sz w:val="28"/>
          <w:szCs w:val="28"/>
        </w:rPr>
        <w:t xml:space="preserve"> </w:t>
      </w:r>
      <w:r w:rsidRPr="00043D51">
        <w:rPr>
          <w:color w:val="000000"/>
          <w:sz w:val="28"/>
          <w:szCs w:val="28"/>
        </w:rPr>
        <w:t>тыс.</w:t>
      </w:r>
      <w:r w:rsidR="0072240F" w:rsidRPr="00043D51">
        <w:rPr>
          <w:color w:val="000000"/>
          <w:sz w:val="28"/>
          <w:szCs w:val="28"/>
        </w:rPr>
        <w:t xml:space="preserve"> </w:t>
      </w:r>
      <w:r w:rsidRPr="00043D51">
        <w:rPr>
          <w:color w:val="000000"/>
          <w:sz w:val="28"/>
          <w:szCs w:val="28"/>
        </w:rPr>
        <w:t xml:space="preserve">руб. или на </w:t>
      </w:r>
      <w:r w:rsidR="006D0CB1">
        <w:rPr>
          <w:color w:val="000000"/>
          <w:sz w:val="28"/>
          <w:szCs w:val="28"/>
        </w:rPr>
        <w:t>26,2</w:t>
      </w:r>
      <w:r w:rsidRPr="00043D51">
        <w:rPr>
          <w:color w:val="000000"/>
          <w:sz w:val="28"/>
          <w:szCs w:val="28"/>
        </w:rPr>
        <w:t>%</w:t>
      </w:r>
      <w:r w:rsidR="00D113F9">
        <w:rPr>
          <w:color w:val="000000"/>
          <w:sz w:val="28"/>
          <w:szCs w:val="28"/>
        </w:rPr>
        <w:t>.</w:t>
      </w:r>
    </w:p>
    <w:p w:rsidR="00CA7C16" w:rsidRDefault="00CA7C16" w:rsidP="00016C6E">
      <w:pPr>
        <w:pStyle w:val="2"/>
        <w:spacing w:before="0" w:after="0"/>
        <w:ind w:firstLine="709"/>
        <w:jc w:val="both"/>
        <w:rPr>
          <w:rFonts w:ascii="Times New Roman" w:hAnsi="Times New Roman" w:cs="Times New Roman"/>
          <w:i w:val="0"/>
        </w:rPr>
      </w:pPr>
      <w:bookmarkStart w:id="5" w:name="_Toc105574038"/>
    </w:p>
    <w:p w:rsidR="00AD6D9F" w:rsidRPr="00AE260C" w:rsidRDefault="00F81266" w:rsidP="000F2FDE">
      <w:pPr>
        <w:pStyle w:val="2"/>
        <w:spacing w:before="0" w:after="0"/>
        <w:jc w:val="center"/>
        <w:rPr>
          <w:rFonts w:ascii="Times New Roman" w:hAnsi="Times New Roman" w:cs="Times New Roman"/>
          <w:i w:val="0"/>
        </w:rPr>
      </w:pPr>
      <w:r>
        <w:rPr>
          <w:rFonts w:ascii="Times New Roman" w:hAnsi="Times New Roman" w:cs="Times New Roman"/>
          <w:i w:val="0"/>
        </w:rPr>
        <w:t>2.</w:t>
      </w:r>
      <w:r w:rsidR="008C1EEB">
        <w:rPr>
          <w:rFonts w:ascii="Times New Roman" w:hAnsi="Times New Roman" w:cs="Times New Roman"/>
          <w:i w:val="0"/>
        </w:rPr>
        <w:t>1.2.</w:t>
      </w:r>
      <w:r w:rsidR="00AD6D9F" w:rsidRPr="00AE260C">
        <w:rPr>
          <w:rFonts w:ascii="Times New Roman" w:hAnsi="Times New Roman" w:cs="Times New Roman"/>
          <w:i w:val="0"/>
        </w:rPr>
        <w:t xml:space="preserve"> Анализ исполнения бюджета по доходам</w:t>
      </w:r>
      <w:bookmarkEnd w:id="5"/>
    </w:p>
    <w:p w:rsidR="00BD6A37" w:rsidRPr="00270502" w:rsidRDefault="00E47782" w:rsidP="00270502">
      <w:pPr>
        <w:pStyle w:val="ConsNormal"/>
        <w:ind w:firstLine="709"/>
        <w:jc w:val="both"/>
        <w:rPr>
          <w:rFonts w:ascii="Times New Roman" w:hAnsi="Times New Roman" w:cs="Times New Roman"/>
          <w:b/>
          <w:sz w:val="28"/>
          <w:szCs w:val="28"/>
        </w:rPr>
      </w:pPr>
      <w:r w:rsidRPr="00AE260C">
        <w:rPr>
          <w:rFonts w:ascii="Times New Roman" w:hAnsi="Times New Roman" w:cs="Times New Roman"/>
          <w:sz w:val="28"/>
          <w:szCs w:val="28"/>
        </w:rPr>
        <w:t xml:space="preserve"> Доходная часть бюджета в 201</w:t>
      </w:r>
      <w:r w:rsidR="00CF227C">
        <w:rPr>
          <w:rFonts w:ascii="Times New Roman" w:hAnsi="Times New Roman" w:cs="Times New Roman"/>
          <w:sz w:val="28"/>
          <w:szCs w:val="28"/>
        </w:rPr>
        <w:t>8</w:t>
      </w:r>
      <w:r w:rsidRPr="00AE260C">
        <w:rPr>
          <w:rFonts w:ascii="Times New Roman" w:hAnsi="Times New Roman" w:cs="Times New Roman"/>
          <w:sz w:val="28"/>
          <w:szCs w:val="28"/>
        </w:rPr>
        <w:t xml:space="preserve"> году исполнена в сумме </w:t>
      </w:r>
      <w:r w:rsidR="00D119EA">
        <w:rPr>
          <w:rFonts w:ascii="Times New Roman" w:hAnsi="Times New Roman" w:cs="Times New Roman"/>
          <w:sz w:val="28"/>
          <w:szCs w:val="28"/>
        </w:rPr>
        <w:t>2</w:t>
      </w:r>
      <w:r w:rsidR="00CF227C">
        <w:rPr>
          <w:rFonts w:ascii="Times New Roman" w:hAnsi="Times New Roman" w:cs="Times New Roman"/>
          <w:sz w:val="28"/>
          <w:szCs w:val="28"/>
        </w:rPr>
        <w:t>901007,6</w:t>
      </w:r>
      <w:r w:rsidRPr="00AE260C">
        <w:rPr>
          <w:rFonts w:ascii="Times New Roman" w:hAnsi="Times New Roman" w:cs="Times New Roman"/>
          <w:b/>
          <w:sz w:val="28"/>
          <w:szCs w:val="28"/>
        </w:rPr>
        <w:t xml:space="preserve"> тыс. руб. или на</w:t>
      </w:r>
      <w:r w:rsidR="00D04590">
        <w:rPr>
          <w:rFonts w:ascii="Times New Roman" w:hAnsi="Times New Roman" w:cs="Times New Roman"/>
          <w:b/>
          <w:sz w:val="28"/>
          <w:szCs w:val="28"/>
        </w:rPr>
        <w:t xml:space="preserve"> </w:t>
      </w:r>
      <w:r w:rsidR="00CF227C">
        <w:rPr>
          <w:rFonts w:ascii="Times New Roman" w:hAnsi="Times New Roman" w:cs="Times New Roman"/>
          <w:b/>
          <w:sz w:val="28"/>
          <w:szCs w:val="28"/>
        </w:rPr>
        <w:t>98,7</w:t>
      </w:r>
      <w:r w:rsidRPr="00AE260C">
        <w:rPr>
          <w:rFonts w:ascii="Times New Roman" w:hAnsi="Times New Roman" w:cs="Times New Roman"/>
          <w:b/>
          <w:sz w:val="28"/>
          <w:szCs w:val="28"/>
        </w:rPr>
        <w:t xml:space="preserve">% к </w:t>
      </w:r>
      <w:r w:rsidR="00DB6852">
        <w:rPr>
          <w:rFonts w:ascii="Times New Roman" w:hAnsi="Times New Roman" w:cs="Times New Roman"/>
          <w:b/>
          <w:sz w:val="28"/>
          <w:szCs w:val="28"/>
        </w:rPr>
        <w:t xml:space="preserve"> уточненному </w:t>
      </w:r>
      <w:r w:rsidRPr="00AE260C">
        <w:rPr>
          <w:rFonts w:ascii="Times New Roman" w:hAnsi="Times New Roman" w:cs="Times New Roman"/>
          <w:b/>
          <w:sz w:val="28"/>
          <w:szCs w:val="28"/>
        </w:rPr>
        <w:t xml:space="preserve">плану на год и на </w:t>
      </w:r>
      <w:r w:rsidR="00D04590">
        <w:rPr>
          <w:rFonts w:ascii="Times New Roman" w:hAnsi="Times New Roman" w:cs="Times New Roman"/>
          <w:b/>
          <w:sz w:val="28"/>
          <w:szCs w:val="28"/>
        </w:rPr>
        <w:t>11</w:t>
      </w:r>
      <w:r w:rsidR="00CF227C">
        <w:rPr>
          <w:rFonts w:ascii="Times New Roman" w:hAnsi="Times New Roman" w:cs="Times New Roman"/>
          <w:b/>
          <w:sz w:val="28"/>
          <w:szCs w:val="28"/>
        </w:rPr>
        <w:t>7,1</w:t>
      </w:r>
      <w:r w:rsidRPr="00AE260C">
        <w:rPr>
          <w:rFonts w:ascii="Times New Roman" w:hAnsi="Times New Roman" w:cs="Times New Roman"/>
          <w:b/>
          <w:sz w:val="28"/>
          <w:szCs w:val="28"/>
        </w:rPr>
        <w:t>% к исполнению 201</w:t>
      </w:r>
      <w:r w:rsidR="00CF227C">
        <w:rPr>
          <w:rFonts w:ascii="Times New Roman" w:hAnsi="Times New Roman" w:cs="Times New Roman"/>
          <w:b/>
          <w:sz w:val="28"/>
          <w:szCs w:val="28"/>
        </w:rPr>
        <w:t>7</w:t>
      </w:r>
      <w:r w:rsidRPr="00AE260C">
        <w:rPr>
          <w:rFonts w:ascii="Times New Roman" w:hAnsi="Times New Roman" w:cs="Times New Roman"/>
          <w:b/>
          <w:sz w:val="28"/>
          <w:szCs w:val="28"/>
        </w:rPr>
        <w:t xml:space="preserve"> года. </w:t>
      </w:r>
    </w:p>
    <w:p w:rsidR="0002031A" w:rsidRPr="00270502" w:rsidRDefault="00BD6A37" w:rsidP="00270502">
      <w:pPr>
        <w:ind w:firstLine="708"/>
        <w:jc w:val="both"/>
        <w:rPr>
          <w:b/>
          <w:i/>
          <w:color w:val="000000"/>
          <w:sz w:val="28"/>
          <w:szCs w:val="28"/>
        </w:rPr>
      </w:pPr>
      <w:r>
        <w:rPr>
          <w:color w:val="000000"/>
          <w:sz w:val="28"/>
          <w:szCs w:val="28"/>
        </w:rPr>
        <w:t xml:space="preserve">В общей сумме доходов налоговые и неналоговые доходы составили </w:t>
      </w:r>
      <w:r w:rsidR="00CF227C">
        <w:rPr>
          <w:color w:val="000000"/>
          <w:sz w:val="28"/>
          <w:szCs w:val="28"/>
        </w:rPr>
        <w:t>1096566,3</w:t>
      </w:r>
      <w:r>
        <w:rPr>
          <w:color w:val="000000"/>
          <w:sz w:val="28"/>
          <w:szCs w:val="28"/>
        </w:rPr>
        <w:t xml:space="preserve"> тыс. руб</w:t>
      </w:r>
      <w:r w:rsidR="00E47EA4">
        <w:rPr>
          <w:color w:val="000000"/>
          <w:sz w:val="28"/>
          <w:szCs w:val="28"/>
        </w:rPr>
        <w:t>.</w:t>
      </w:r>
      <w:r>
        <w:rPr>
          <w:color w:val="000000"/>
          <w:sz w:val="28"/>
          <w:szCs w:val="28"/>
        </w:rPr>
        <w:t xml:space="preserve"> или </w:t>
      </w:r>
      <w:r w:rsidR="00001618">
        <w:rPr>
          <w:color w:val="000000"/>
          <w:sz w:val="28"/>
          <w:szCs w:val="28"/>
        </w:rPr>
        <w:t>3</w:t>
      </w:r>
      <w:r w:rsidR="00CF227C">
        <w:rPr>
          <w:color w:val="000000"/>
          <w:sz w:val="28"/>
          <w:szCs w:val="28"/>
        </w:rPr>
        <w:t>7,8</w:t>
      </w:r>
      <w:r>
        <w:rPr>
          <w:color w:val="000000"/>
          <w:sz w:val="28"/>
          <w:szCs w:val="28"/>
        </w:rPr>
        <w:t xml:space="preserve"> %, в том числе налоговые доходы  </w:t>
      </w:r>
      <w:r w:rsidR="00CF227C">
        <w:rPr>
          <w:color w:val="000000"/>
          <w:sz w:val="28"/>
          <w:szCs w:val="28"/>
        </w:rPr>
        <w:t>744346,7</w:t>
      </w:r>
      <w:r>
        <w:rPr>
          <w:color w:val="000000"/>
          <w:sz w:val="28"/>
          <w:szCs w:val="28"/>
        </w:rPr>
        <w:t xml:space="preserve"> тыс. руб</w:t>
      </w:r>
      <w:r w:rsidR="00D52F6B">
        <w:rPr>
          <w:color w:val="000000"/>
          <w:sz w:val="28"/>
          <w:szCs w:val="28"/>
        </w:rPr>
        <w:t>.</w:t>
      </w:r>
      <w:r w:rsidR="00E47EA4">
        <w:rPr>
          <w:color w:val="000000"/>
          <w:sz w:val="28"/>
          <w:szCs w:val="28"/>
        </w:rPr>
        <w:t>,</w:t>
      </w:r>
      <w:r>
        <w:rPr>
          <w:color w:val="000000"/>
          <w:sz w:val="28"/>
          <w:szCs w:val="28"/>
        </w:rPr>
        <w:t xml:space="preserve"> или</w:t>
      </w:r>
      <w:r w:rsidR="00CF227C">
        <w:rPr>
          <w:color w:val="000000"/>
          <w:sz w:val="28"/>
          <w:szCs w:val="28"/>
        </w:rPr>
        <w:t xml:space="preserve"> 25,7</w:t>
      </w:r>
      <w:r>
        <w:rPr>
          <w:color w:val="000000"/>
          <w:sz w:val="28"/>
          <w:szCs w:val="28"/>
        </w:rPr>
        <w:t>%, неналоговые доходы</w:t>
      </w:r>
      <w:r w:rsidR="00CF227C">
        <w:rPr>
          <w:color w:val="000000"/>
          <w:sz w:val="28"/>
          <w:szCs w:val="28"/>
        </w:rPr>
        <w:t xml:space="preserve"> 12,1</w:t>
      </w:r>
      <w:r>
        <w:rPr>
          <w:color w:val="000000"/>
          <w:sz w:val="28"/>
          <w:szCs w:val="28"/>
        </w:rPr>
        <w:t xml:space="preserve">%. </w:t>
      </w:r>
    </w:p>
    <w:p w:rsidR="00BD6A37" w:rsidRDefault="00BD6A37" w:rsidP="00BD6A37">
      <w:pPr>
        <w:pStyle w:val="a5"/>
        <w:widowControl w:val="0"/>
        <w:ind w:firstLine="735"/>
        <w:jc w:val="both"/>
        <w:rPr>
          <w:i/>
          <w:sz w:val="28"/>
          <w:szCs w:val="28"/>
        </w:rPr>
      </w:pPr>
      <w:r w:rsidRPr="00B94A2C">
        <w:rPr>
          <w:sz w:val="28"/>
          <w:szCs w:val="28"/>
        </w:rPr>
        <w:t>Исполнение доходов  в 201</w:t>
      </w:r>
      <w:r w:rsidR="00CF227C">
        <w:rPr>
          <w:sz w:val="28"/>
          <w:szCs w:val="28"/>
        </w:rPr>
        <w:t>8</w:t>
      </w:r>
      <w:r w:rsidRPr="00B94A2C">
        <w:rPr>
          <w:sz w:val="28"/>
          <w:szCs w:val="28"/>
        </w:rPr>
        <w:t xml:space="preserve"> году отражено в таблице</w:t>
      </w:r>
      <w:r w:rsidR="00CC2B32">
        <w:rPr>
          <w:sz w:val="28"/>
          <w:szCs w:val="28"/>
        </w:rPr>
        <w:t xml:space="preserve"> №1</w:t>
      </w:r>
      <w:r>
        <w:rPr>
          <w:i/>
          <w:sz w:val="28"/>
          <w:szCs w:val="28"/>
        </w:rPr>
        <w:t>:</w:t>
      </w:r>
    </w:p>
    <w:p w:rsidR="00B94A2C" w:rsidRDefault="00B94A2C" w:rsidP="00E47EA4">
      <w:pPr>
        <w:pStyle w:val="a5"/>
        <w:widowControl w:val="0"/>
        <w:ind w:left="7053" w:firstLine="735"/>
        <w:jc w:val="both"/>
      </w:pPr>
      <w:r w:rsidRPr="00B94A2C">
        <w:rPr>
          <w:sz w:val="28"/>
          <w:szCs w:val="28"/>
        </w:rPr>
        <w:t>Таблица</w:t>
      </w:r>
      <w:r>
        <w:rPr>
          <w:sz w:val="28"/>
          <w:szCs w:val="28"/>
        </w:rPr>
        <w:t xml:space="preserve"> №</w:t>
      </w:r>
      <w:r w:rsidR="00CC2B32">
        <w:rPr>
          <w:sz w:val="28"/>
          <w:szCs w:val="28"/>
        </w:rPr>
        <w:t>1</w:t>
      </w:r>
    </w:p>
    <w:tbl>
      <w:tblPr>
        <w:tblW w:w="9781" w:type="dxa"/>
        <w:tblInd w:w="55" w:type="dxa"/>
        <w:tblLayout w:type="fixed"/>
        <w:tblCellMar>
          <w:top w:w="55" w:type="dxa"/>
          <w:left w:w="55" w:type="dxa"/>
          <w:bottom w:w="55" w:type="dxa"/>
          <w:right w:w="55" w:type="dxa"/>
        </w:tblCellMar>
        <w:tblLook w:val="04A0"/>
      </w:tblPr>
      <w:tblGrid>
        <w:gridCol w:w="1560"/>
        <w:gridCol w:w="992"/>
        <w:gridCol w:w="992"/>
        <w:gridCol w:w="1276"/>
        <w:gridCol w:w="1134"/>
        <w:gridCol w:w="1134"/>
        <w:gridCol w:w="1134"/>
        <w:gridCol w:w="709"/>
        <w:gridCol w:w="850"/>
      </w:tblGrid>
      <w:tr w:rsidR="00102432" w:rsidRPr="008D1CE0" w:rsidTr="00102432">
        <w:tc>
          <w:tcPr>
            <w:tcW w:w="1560" w:type="dxa"/>
            <w:tcBorders>
              <w:top w:val="single" w:sz="2" w:space="0" w:color="000000"/>
              <w:left w:val="single" w:sz="2" w:space="0" w:color="000000"/>
              <w:bottom w:val="single" w:sz="2" w:space="0" w:color="000000"/>
              <w:right w:val="nil"/>
            </w:tcBorders>
            <w:vAlign w:val="center"/>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Наименование показателей</w:t>
            </w:r>
          </w:p>
        </w:tc>
        <w:tc>
          <w:tcPr>
            <w:tcW w:w="992" w:type="dxa"/>
            <w:tcBorders>
              <w:top w:val="single" w:sz="2" w:space="0" w:color="000000"/>
              <w:left w:val="single" w:sz="2" w:space="0" w:color="000000"/>
              <w:bottom w:val="single" w:sz="2" w:space="0" w:color="000000"/>
              <w:right w:val="single" w:sz="2" w:space="0" w:color="000000"/>
            </w:tcBorders>
          </w:tcPr>
          <w:p w:rsidR="00102432" w:rsidRPr="008D1CE0" w:rsidRDefault="00102432" w:rsidP="00CF227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Исполнено бюджетных назначений в 201</w:t>
            </w:r>
            <w:r w:rsidR="00CF227C">
              <w:rPr>
                <w:rFonts w:ascii="Times New Roman" w:hAnsi="Times New Roman" w:cs="Times New Roman"/>
                <w:sz w:val="18"/>
                <w:szCs w:val="18"/>
              </w:rPr>
              <w:t>7</w:t>
            </w:r>
            <w:r w:rsidRPr="008D1CE0">
              <w:rPr>
                <w:rFonts w:ascii="Times New Roman" w:hAnsi="Times New Roman" w:cs="Times New Roman"/>
                <w:sz w:val="18"/>
                <w:szCs w:val="18"/>
              </w:rPr>
              <w:t xml:space="preserve"> году тыс. руб. </w:t>
            </w:r>
          </w:p>
        </w:tc>
        <w:tc>
          <w:tcPr>
            <w:tcW w:w="992" w:type="dxa"/>
            <w:tcBorders>
              <w:top w:val="single" w:sz="2" w:space="0" w:color="000000"/>
              <w:left w:val="single" w:sz="2" w:space="0" w:color="000000"/>
              <w:bottom w:val="single" w:sz="2" w:space="0" w:color="000000"/>
              <w:right w:val="nil"/>
            </w:tcBorders>
            <w:vAlign w:val="center"/>
            <w:hideMark/>
          </w:tcPr>
          <w:p w:rsidR="00102432" w:rsidRPr="008D1CE0" w:rsidRDefault="00102432" w:rsidP="00CF227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 xml:space="preserve">Утвержденные </w:t>
            </w:r>
            <w:r w:rsidR="00CA7C16" w:rsidRPr="008D1CE0">
              <w:rPr>
                <w:rFonts w:ascii="Times New Roman" w:hAnsi="Times New Roman" w:cs="Times New Roman"/>
                <w:sz w:val="18"/>
                <w:szCs w:val="18"/>
              </w:rPr>
              <w:t xml:space="preserve"> уточненные </w:t>
            </w:r>
            <w:r w:rsidRPr="008D1CE0">
              <w:rPr>
                <w:rFonts w:ascii="Times New Roman" w:hAnsi="Times New Roman" w:cs="Times New Roman"/>
                <w:sz w:val="18"/>
                <w:szCs w:val="18"/>
              </w:rPr>
              <w:t>бюджетные назначения на    201</w:t>
            </w:r>
            <w:r w:rsidR="00CF227C">
              <w:rPr>
                <w:rFonts w:ascii="Times New Roman" w:hAnsi="Times New Roman" w:cs="Times New Roman"/>
                <w:sz w:val="18"/>
                <w:szCs w:val="18"/>
              </w:rPr>
              <w:t>8</w:t>
            </w:r>
            <w:r w:rsidRPr="008D1CE0">
              <w:rPr>
                <w:rFonts w:ascii="Times New Roman" w:hAnsi="Times New Roman" w:cs="Times New Roman"/>
                <w:sz w:val="18"/>
                <w:szCs w:val="18"/>
              </w:rPr>
              <w:t xml:space="preserve"> год</w:t>
            </w:r>
          </w:p>
        </w:tc>
        <w:tc>
          <w:tcPr>
            <w:tcW w:w="1276" w:type="dxa"/>
            <w:tcBorders>
              <w:top w:val="single" w:sz="2" w:space="0" w:color="000000"/>
              <w:left w:val="single" w:sz="2" w:space="0" w:color="000000"/>
              <w:bottom w:val="single" w:sz="2" w:space="0" w:color="000000"/>
              <w:right w:val="nil"/>
            </w:tcBorders>
            <w:vAlign w:val="center"/>
            <w:hideMark/>
          </w:tcPr>
          <w:p w:rsidR="00102432" w:rsidRPr="008D1CE0" w:rsidRDefault="00102432" w:rsidP="00CF227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Исполнено бюджетных назначений за 201</w:t>
            </w:r>
            <w:r w:rsidR="00CF227C">
              <w:rPr>
                <w:rFonts w:ascii="Times New Roman" w:hAnsi="Times New Roman" w:cs="Times New Roman"/>
                <w:sz w:val="18"/>
                <w:szCs w:val="18"/>
              </w:rPr>
              <w:t>8</w:t>
            </w:r>
            <w:r w:rsidRPr="008D1CE0">
              <w:rPr>
                <w:rFonts w:ascii="Times New Roman" w:hAnsi="Times New Roman" w:cs="Times New Roman"/>
                <w:sz w:val="18"/>
                <w:szCs w:val="18"/>
              </w:rPr>
              <w:t xml:space="preserve"> год</w:t>
            </w:r>
          </w:p>
        </w:tc>
        <w:tc>
          <w:tcPr>
            <w:tcW w:w="1134" w:type="dxa"/>
            <w:tcBorders>
              <w:top w:val="single" w:sz="2" w:space="0" w:color="000000"/>
              <w:left w:val="single" w:sz="2" w:space="0" w:color="000000"/>
              <w:bottom w:val="single" w:sz="2" w:space="0" w:color="000000"/>
              <w:right w:val="single" w:sz="2" w:space="0" w:color="000000"/>
            </w:tcBorders>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О</w:t>
            </w:r>
            <w:r w:rsidR="008C2F65" w:rsidRPr="008D1CE0">
              <w:rPr>
                <w:rFonts w:ascii="Times New Roman" w:hAnsi="Times New Roman" w:cs="Times New Roman"/>
                <w:sz w:val="18"/>
                <w:szCs w:val="18"/>
              </w:rPr>
              <w:t>т</w:t>
            </w:r>
            <w:r w:rsidRPr="008D1CE0">
              <w:rPr>
                <w:rFonts w:ascii="Times New Roman" w:hAnsi="Times New Roman" w:cs="Times New Roman"/>
                <w:sz w:val="18"/>
                <w:szCs w:val="18"/>
              </w:rPr>
              <w:t>клонения исп. бюджета 201</w:t>
            </w:r>
            <w:r w:rsidR="00CF227C">
              <w:rPr>
                <w:rFonts w:ascii="Times New Roman" w:hAnsi="Times New Roman" w:cs="Times New Roman"/>
                <w:sz w:val="18"/>
                <w:szCs w:val="18"/>
              </w:rPr>
              <w:t>8</w:t>
            </w:r>
            <w:r w:rsidRPr="008D1CE0">
              <w:rPr>
                <w:rFonts w:ascii="Times New Roman" w:hAnsi="Times New Roman" w:cs="Times New Roman"/>
                <w:sz w:val="18"/>
                <w:szCs w:val="18"/>
              </w:rPr>
              <w:t xml:space="preserve"> к 201</w:t>
            </w:r>
            <w:r w:rsidR="00CF227C">
              <w:rPr>
                <w:rFonts w:ascii="Times New Roman" w:hAnsi="Times New Roman" w:cs="Times New Roman"/>
                <w:sz w:val="18"/>
                <w:szCs w:val="18"/>
              </w:rPr>
              <w:t>7</w:t>
            </w:r>
            <w:r w:rsidRPr="008D1CE0">
              <w:rPr>
                <w:rFonts w:ascii="Times New Roman" w:hAnsi="Times New Roman" w:cs="Times New Roman"/>
                <w:sz w:val="18"/>
                <w:szCs w:val="18"/>
              </w:rPr>
              <w:t>г</w:t>
            </w:r>
          </w:p>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 xml:space="preserve"> тыс. руб.</w:t>
            </w:r>
          </w:p>
        </w:tc>
        <w:tc>
          <w:tcPr>
            <w:tcW w:w="1134" w:type="dxa"/>
            <w:tcBorders>
              <w:top w:val="single" w:sz="2" w:space="0" w:color="000000"/>
              <w:left w:val="single" w:sz="2" w:space="0" w:color="000000"/>
              <w:bottom w:val="single" w:sz="2" w:space="0" w:color="000000"/>
              <w:right w:val="single" w:sz="2" w:space="0" w:color="000000"/>
            </w:tcBorders>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О</w:t>
            </w:r>
            <w:r w:rsidR="008C2F65" w:rsidRPr="008D1CE0">
              <w:rPr>
                <w:rFonts w:ascii="Times New Roman" w:hAnsi="Times New Roman" w:cs="Times New Roman"/>
                <w:sz w:val="18"/>
                <w:szCs w:val="18"/>
              </w:rPr>
              <w:t>т</w:t>
            </w:r>
            <w:r w:rsidRPr="008D1CE0">
              <w:rPr>
                <w:rFonts w:ascii="Times New Roman" w:hAnsi="Times New Roman" w:cs="Times New Roman"/>
                <w:sz w:val="18"/>
                <w:szCs w:val="18"/>
              </w:rPr>
              <w:t>клонения исп. бюджета 201</w:t>
            </w:r>
            <w:r w:rsidR="00CF227C">
              <w:rPr>
                <w:rFonts w:ascii="Times New Roman" w:hAnsi="Times New Roman" w:cs="Times New Roman"/>
                <w:sz w:val="18"/>
                <w:szCs w:val="18"/>
              </w:rPr>
              <w:t>8</w:t>
            </w:r>
            <w:r w:rsidRPr="008D1CE0">
              <w:rPr>
                <w:rFonts w:ascii="Times New Roman" w:hAnsi="Times New Roman" w:cs="Times New Roman"/>
                <w:sz w:val="18"/>
                <w:szCs w:val="18"/>
              </w:rPr>
              <w:t xml:space="preserve"> к 201</w:t>
            </w:r>
            <w:r w:rsidR="00CF227C">
              <w:rPr>
                <w:rFonts w:ascii="Times New Roman" w:hAnsi="Times New Roman" w:cs="Times New Roman"/>
                <w:sz w:val="18"/>
                <w:szCs w:val="18"/>
              </w:rPr>
              <w:t>7</w:t>
            </w:r>
            <w:r w:rsidRPr="008D1CE0">
              <w:rPr>
                <w:rFonts w:ascii="Times New Roman" w:hAnsi="Times New Roman" w:cs="Times New Roman"/>
                <w:sz w:val="18"/>
                <w:szCs w:val="18"/>
              </w:rPr>
              <w:t>г</w:t>
            </w:r>
          </w:p>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 xml:space="preserve"> %</w:t>
            </w:r>
          </w:p>
        </w:tc>
        <w:tc>
          <w:tcPr>
            <w:tcW w:w="1134" w:type="dxa"/>
            <w:tcBorders>
              <w:top w:val="single" w:sz="2" w:space="0" w:color="000000"/>
              <w:left w:val="single" w:sz="2" w:space="0" w:color="000000"/>
              <w:bottom w:val="single" w:sz="2" w:space="0" w:color="000000"/>
              <w:right w:val="nil"/>
            </w:tcBorders>
            <w:vAlign w:val="center"/>
            <w:hideMark/>
          </w:tcPr>
          <w:p w:rsidR="00102432" w:rsidRPr="008D1CE0" w:rsidRDefault="00102432" w:rsidP="00CF227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Отклонения исп.бюджета 201</w:t>
            </w:r>
            <w:r w:rsidR="00CF227C">
              <w:rPr>
                <w:rFonts w:ascii="Times New Roman" w:hAnsi="Times New Roman" w:cs="Times New Roman"/>
                <w:sz w:val="18"/>
                <w:szCs w:val="18"/>
              </w:rPr>
              <w:t>8</w:t>
            </w:r>
            <w:r w:rsidRPr="008D1CE0">
              <w:rPr>
                <w:rFonts w:ascii="Times New Roman" w:hAnsi="Times New Roman" w:cs="Times New Roman"/>
                <w:sz w:val="18"/>
                <w:szCs w:val="18"/>
              </w:rPr>
              <w:t xml:space="preserve"> г</w:t>
            </w:r>
            <w:r w:rsidR="00F02D8D" w:rsidRPr="008D1CE0">
              <w:rPr>
                <w:rFonts w:ascii="Times New Roman" w:hAnsi="Times New Roman" w:cs="Times New Roman"/>
                <w:sz w:val="18"/>
                <w:szCs w:val="18"/>
              </w:rPr>
              <w:t xml:space="preserve"> к уточн.</w:t>
            </w:r>
            <w:r w:rsidRPr="008D1CE0">
              <w:rPr>
                <w:rFonts w:ascii="Times New Roman" w:hAnsi="Times New Roman" w:cs="Times New Roman"/>
                <w:sz w:val="18"/>
                <w:szCs w:val="18"/>
              </w:rPr>
              <w:t xml:space="preserve"> бюджетным назначения тыс. руб. м</w:t>
            </w:r>
          </w:p>
        </w:tc>
        <w:tc>
          <w:tcPr>
            <w:tcW w:w="709" w:type="dxa"/>
            <w:tcBorders>
              <w:top w:val="single" w:sz="2" w:space="0" w:color="000000"/>
              <w:left w:val="single" w:sz="2" w:space="0" w:color="000000"/>
              <w:bottom w:val="single" w:sz="2" w:space="0" w:color="000000"/>
              <w:right w:val="nil"/>
            </w:tcBorders>
            <w:vAlign w:val="center"/>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w:t>
            </w:r>
          </w:p>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 xml:space="preserve"> исполнения к утвержденным назначениям</w:t>
            </w:r>
          </w:p>
        </w:tc>
        <w:tc>
          <w:tcPr>
            <w:tcW w:w="850" w:type="dxa"/>
            <w:tcBorders>
              <w:top w:val="single" w:sz="2" w:space="0" w:color="000000"/>
              <w:left w:val="single" w:sz="2" w:space="0" w:color="000000"/>
              <w:bottom w:val="single" w:sz="2" w:space="0" w:color="000000"/>
              <w:right w:val="single" w:sz="2" w:space="0" w:color="000000"/>
            </w:tcBorders>
            <w:vAlign w:val="center"/>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 исполнения в общем объеме исполнения доходов</w:t>
            </w:r>
          </w:p>
        </w:tc>
      </w:tr>
      <w:tr w:rsidR="00102432" w:rsidRPr="008D1CE0" w:rsidTr="00102432">
        <w:tc>
          <w:tcPr>
            <w:tcW w:w="1560"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1</w:t>
            </w:r>
          </w:p>
        </w:tc>
        <w:tc>
          <w:tcPr>
            <w:tcW w:w="992" w:type="dxa"/>
            <w:tcBorders>
              <w:top w:val="nil"/>
              <w:left w:val="single" w:sz="2" w:space="0" w:color="000000"/>
              <w:bottom w:val="single" w:sz="2" w:space="0" w:color="000000"/>
              <w:right w:val="single" w:sz="2" w:space="0" w:color="000000"/>
            </w:tcBorders>
          </w:tcPr>
          <w:p w:rsidR="00102432" w:rsidRPr="008D1CE0" w:rsidRDefault="00102432" w:rsidP="00D732FC">
            <w:pPr>
              <w:pStyle w:val="a9"/>
              <w:snapToGrid w:val="0"/>
              <w:jc w:val="both"/>
              <w:rPr>
                <w:rFonts w:ascii="Times New Roman" w:hAnsi="Times New Roman" w:cs="Times New Roman"/>
                <w:sz w:val="18"/>
                <w:szCs w:val="18"/>
              </w:rPr>
            </w:pPr>
          </w:p>
        </w:tc>
        <w:tc>
          <w:tcPr>
            <w:tcW w:w="992"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3</w:t>
            </w:r>
          </w:p>
        </w:tc>
        <w:tc>
          <w:tcPr>
            <w:tcW w:w="1276"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4</w:t>
            </w:r>
          </w:p>
        </w:tc>
        <w:tc>
          <w:tcPr>
            <w:tcW w:w="1134" w:type="dxa"/>
            <w:tcBorders>
              <w:top w:val="nil"/>
              <w:left w:val="single" w:sz="2" w:space="0" w:color="000000"/>
              <w:bottom w:val="single" w:sz="2" w:space="0" w:color="000000"/>
              <w:right w:val="single" w:sz="2" w:space="0" w:color="000000"/>
            </w:tcBorders>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5</w:t>
            </w:r>
          </w:p>
        </w:tc>
        <w:tc>
          <w:tcPr>
            <w:tcW w:w="1134" w:type="dxa"/>
            <w:tcBorders>
              <w:top w:val="nil"/>
              <w:left w:val="single" w:sz="2" w:space="0" w:color="000000"/>
              <w:bottom w:val="single" w:sz="2" w:space="0" w:color="000000"/>
              <w:right w:val="single" w:sz="2" w:space="0" w:color="000000"/>
            </w:tcBorders>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6</w:t>
            </w:r>
          </w:p>
        </w:tc>
        <w:tc>
          <w:tcPr>
            <w:tcW w:w="1134"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7</w:t>
            </w:r>
          </w:p>
        </w:tc>
        <w:tc>
          <w:tcPr>
            <w:tcW w:w="709"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8</w:t>
            </w:r>
          </w:p>
        </w:tc>
        <w:tc>
          <w:tcPr>
            <w:tcW w:w="850" w:type="dxa"/>
            <w:tcBorders>
              <w:top w:val="nil"/>
              <w:left w:val="single" w:sz="2" w:space="0" w:color="000000"/>
              <w:bottom w:val="single" w:sz="2" w:space="0" w:color="000000"/>
              <w:right w:val="single" w:sz="2" w:space="0" w:color="000000"/>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9</w:t>
            </w:r>
          </w:p>
        </w:tc>
      </w:tr>
      <w:tr w:rsidR="00102432" w:rsidRPr="008D1CE0" w:rsidTr="00102432">
        <w:tc>
          <w:tcPr>
            <w:tcW w:w="1560"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Налоговые доходы</w:t>
            </w:r>
          </w:p>
        </w:tc>
        <w:tc>
          <w:tcPr>
            <w:tcW w:w="992" w:type="dxa"/>
            <w:tcBorders>
              <w:top w:val="nil"/>
              <w:left w:val="single" w:sz="2" w:space="0" w:color="000000"/>
              <w:bottom w:val="single" w:sz="2" w:space="0" w:color="000000"/>
              <w:right w:val="single" w:sz="2" w:space="0" w:color="000000"/>
            </w:tcBorders>
          </w:tcPr>
          <w:p w:rsidR="00102432" w:rsidRPr="008D1CE0" w:rsidRDefault="00CF227C" w:rsidP="00F02D8D">
            <w:pPr>
              <w:pStyle w:val="a9"/>
              <w:jc w:val="both"/>
              <w:rPr>
                <w:rFonts w:ascii="Times New Roman" w:hAnsi="Times New Roman" w:cs="Times New Roman"/>
                <w:sz w:val="18"/>
                <w:szCs w:val="18"/>
              </w:rPr>
            </w:pPr>
            <w:r>
              <w:rPr>
                <w:rFonts w:ascii="Times New Roman" w:hAnsi="Times New Roman" w:cs="Times New Roman"/>
                <w:sz w:val="18"/>
                <w:szCs w:val="18"/>
              </w:rPr>
              <w:t>616621,9</w:t>
            </w:r>
          </w:p>
        </w:tc>
        <w:tc>
          <w:tcPr>
            <w:tcW w:w="992" w:type="dxa"/>
            <w:tcBorders>
              <w:top w:val="nil"/>
              <w:left w:val="single" w:sz="2" w:space="0" w:color="000000"/>
              <w:bottom w:val="single" w:sz="2" w:space="0" w:color="000000"/>
              <w:right w:val="nil"/>
            </w:tcBorders>
            <w:hideMark/>
          </w:tcPr>
          <w:p w:rsidR="00102432" w:rsidRPr="008D1CE0" w:rsidRDefault="009F4546" w:rsidP="001649B5">
            <w:pPr>
              <w:pStyle w:val="a9"/>
              <w:jc w:val="both"/>
              <w:rPr>
                <w:rFonts w:ascii="Times New Roman" w:hAnsi="Times New Roman" w:cs="Times New Roman"/>
                <w:sz w:val="18"/>
                <w:szCs w:val="18"/>
              </w:rPr>
            </w:pPr>
            <w:r>
              <w:rPr>
                <w:rFonts w:ascii="Times New Roman" w:hAnsi="Times New Roman" w:cs="Times New Roman"/>
                <w:sz w:val="18"/>
                <w:szCs w:val="18"/>
              </w:rPr>
              <w:t>732982,8</w:t>
            </w:r>
          </w:p>
        </w:tc>
        <w:tc>
          <w:tcPr>
            <w:tcW w:w="1276" w:type="dxa"/>
            <w:tcBorders>
              <w:top w:val="nil"/>
              <w:left w:val="single" w:sz="2" w:space="0" w:color="000000"/>
              <w:bottom w:val="single" w:sz="2" w:space="0" w:color="000000"/>
              <w:right w:val="nil"/>
            </w:tcBorders>
            <w:hideMark/>
          </w:tcPr>
          <w:p w:rsidR="00102432" w:rsidRPr="008D1CE0" w:rsidRDefault="009F4546"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744346,7</w:t>
            </w:r>
          </w:p>
        </w:tc>
        <w:tc>
          <w:tcPr>
            <w:tcW w:w="1134" w:type="dxa"/>
            <w:tcBorders>
              <w:top w:val="nil"/>
              <w:left w:val="single" w:sz="2" w:space="0" w:color="000000"/>
              <w:bottom w:val="single" w:sz="2" w:space="0" w:color="000000"/>
              <w:right w:val="single" w:sz="2" w:space="0" w:color="000000"/>
            </w:tcBorders>
          </w:tcPr>
          <w:p w:rsidR="00102432" w:rsidRPr="008D1CE0" w:rsidRDefault="001879B3"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127724,9</w:t>
            </w:r>
          </w:p>
        </w:tc>
        <w:tc>
          <w:tcPr>
            <w:tcW w:w="1134" w:type="dxa"/>
            <w:tcBorders>
              <w:top w:val="nil"/>
              <w:left w:val="single" w:sz="2" w:space="0" w:color="000000"/>
              <w:bottom w:val="single" w:sz="2" w:space="0" w:color="000000"/>
              <w:right w:val="single" w:sz="2" w:space="0" w:color="000000"/>
            </w:tcBorders>
          </w:tcPr>
          <w:p w:rsidR="00102432" w:rsidRPr="008D1CE0" w:rsidRDefault="001879B3"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120,7</w:t>
            </w:r>
          </w:p>
        </w:tc>
        <w:tc>
          <w:tcPr>
            <w:tcW w:w="1134" w:type="dxa"/>
            <w:tcBorders>
              <w:top w:val="nil"/>
              <w:left w:val="single" w:sz="2" w:space="0" w:color="000000"/>
              <w:bottom w:val="single" w:sz="2" w:space="0" w:color="000000"/>
              <w:right w:val="nil"/>
            </w:tcBorders>
            <w:hideMark/>
          </w:tcPr>
          <w:p w:rsidR="00102432" w:rsidRPr="008D1CE0" w:rsidRDefault="001879B3" w:rsidP="00F85339">
            <w:pPr>
              <w:pStyle w:val="a9"/>
              <w:snapToGrid w:val="0"/>
              <w:jc w:val="both"/>
              <w:rPr>
                <w:rFonts w:ascii="Times New Roman" w:hAnsi="Times New Roman" w:cs="Times New Roman"/>
                <w:sz w:val="18"/>
                <w:szCs w:val="18"/>
              </w:rPr>
            </w:pPr>
            <w:r>
              <w:rPr>
                <w:rFonts w:ascii="Times New Roman" w:hAnsi="Times New Roman" w:cs="Times New Roman"/>
                <w:sz w:val="18"/>
                <w:szCs w:val="18"/>
              </w:rPr>
              <w:t>11363,9</w:t>
            </w:r>
          </w:p>
        </w:tc>
        <w:tc>
          <w:tcPr>
            <w:tcW w:w="709" w:type="dxa"/>
            <w:tcBorders>
              <w:top w:val="nil"/>
              <w:left w:val="single" w:sz="2" w:space="0" w:color="000000"/>
              <w:bottom w:val="single" w:sz="2" w:space="0" w:color="000000"/>
              <w:right w:val="nil"/>
            </w:tcBorders>
            <w:hideMark/>
          </w:tcPr>
          <w:p w:rsidR="00102432" w:rsidRPr="008D1CE0" w:rsidRDefault="001879B3" w:rsidP="00D732FC">
            <w:pPr>
              <w:pStyle w:val="a9"/>
              <w:snapToGrid w:val="0"/>
              <w:jc w:val="both"/>
              <w:rPr>
                <w:rFonts w:ascii="Times New Roman" w:hAnsi="Times New Roman" w:cs="Times New Roman"/>
                <w:sz w:val="18"/>
                <w:szCs w:val="18"/>
              </w:rPr>
            </w:pPr>
            <w:r>
              <w:rPr>
                <w:rFonts w:ascii="Times New Roman" w:hAnsi="Times New Roman" w:cs="Times New Roman"/>
                <w:sz w:val="18"/>
                <w:szCs w:val="18"/>
              </w:rPr>
              <w:t>101,6</w:t>
            </w:r>
          </w:p>
        </w:tc>
        <w:tc>
          <w:tcPr>
            <w:tcW w:w="850" w:type="dxa"/>
            <w:tcBorders>
              <w:top w:val="nil"/>
              <w:left w:val="single" w:sz="2" w:space="0" w:color="000000"/>
              <w:bottom w:val="single" w:sz="2" w:space="0" w:color="000000"/>
              <w:right w:val="single" w:sz="2" w:space="0" w:color="000000"/>
            </w:tcBorders>
            <w:hideMark/>
          </w:tcPr>
          <w:p w:rsidR="00102432" w:rsidRPr="008D1CE0" w:rsidRDefault="001879B3"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25,7</w:t>
            </w:r>
          </w:p>
        </w:tc>
      </w:tr>
      <w:tr w:rsidR="00102432" w:rsidRPr="008D1CE0" w:rsidTr="00102432">
        <w:tc>
          <w:tcPr>
            <w:tcW w:w="1560" w:type="dxa"/>
            <w:tcBorders>
              <w:top w:val="nil"/>
              <w:left w:val="single" w:sz="2" w:space="0" w:color="000000"/>
              <w:bottom w:val="single" w:sz="2" w:space="0" w:color="000000"/>
              <w:right w:val="nil"/>
            </w:tcBorders>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Неналоговые доходы</w:t>
            </w:r>
          </w:p>
          <w:p w:rsidR="00102432" w:rsidRPr="008D1CE0" w:rsidRDefault="00102432" w:rsidP="00D732FC">
            <w:pPr>
              <w:pStyle w:val="a9"/>
              <w:snapToGrid w:val="0"/>
              <w:jc w:val="both"/>
              <w:rPr>
                <w:rFonts w:ascii="Times New Roman" w:hAnsi="Times New Roman" w:cs="Times New Roman"/>
                <w:sz w:val="18"/>
                <w:szCs w:val="18"/>
              </w:rPr>
            </w:pPr>
          </w:p>
        </w:tc>
        <w:tc>
          <w:tcPr>
            <w:tcW w:w="992" w:type="dxa"/>
            <w:tcBorders>
              <w:top w:val="nil"/>
              <w:left w:val="single" w:sz="2" w:space="0" w:color="000000"/>
              <w:bottom w:val="single" w:sz="2" w:space="0" w:color="000000"/>
              <w:right w:val="single" w:sz="2" w:space="0" w:color="000000"/>
            </w:tcBorders>
          </w:tcPr>
          <w:p w:rsidR="00102432" w:rsidRPr="008D1CE0" w:rsidRDefault="00CF227C" w:rsidP="00F02D8D">
            <w:pPr>
              <w:pStyle w:val="a9"/>
              <w:snapToGrid w:val="0"/>
              <w:jc w:val="both"/>
              <w:rPr>
                <w:rFonts w:ascii="Times New Roman" w:hAnsi="Times New Roman" w:cs="Times New Roman"/>
                <w:sz w:val="18"/>
                <w:szCs w:val="18"/>
              </w:rPr>
            </w:pPr>
            <w:r>
              <w:rPr>
                <w:rFonts w:ascii="Times New Roman" w:hAnsi="Times New Roman" w:cs="Times New Roman"/>
                <w:sz w:val="18"/>
                <w:szCs w:val="18"/>
              </w:rPr>
              <w:t>199856,7</w:t>
            </w:r>
          </w:p>
        </w:tc>
        <w:tc>
          <w:tcPr>
            <w:tcW w:w="992" w:type="dxa"/>
            <w:tcBorders>
              <w:top w:val="nil"/>
              <w:left w:val="single" w:sz="2" w:space="0" w:color="000000"/>
              <w:bottom w:val="single" w:sz="2" w:space="0" w:color="000000"/>
              <w:right w:val="nil"/>
            </w:tcBorders>
            <w:hideMark/>
          </w:tcPr>
          <w:p w:rsidR="00102432" w:rsidRPr="008D1CE0" w:rsidRDefault="009F4546"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346988,0</w:t>
            </w:r>
          </w:p>
        </w:tc>
        <w:tc>
          <w:tcPr>
            <w:tcW w:w="1276" w:type="dxa"/>
            <w:tcBorders>
              <w:top w:val="nil"/>
              <w:left w:val="single" w:sz="2" w:space="0" w:color="000000"/>
              <w:bottom w:val="single" w:sz="2" w:space="0" w:color="000000"/>
              <w:right w:val="nil"/>
            </w:tcBorders>
            <w:hideMark/>
          </w:tcPr>
          <w:p w:rsidR="00102432" w:rsidRPr="008D1CE0" w:rsidRDefault="009F4546" w:rsidP="005256EB">
            <w:pPr>
              <w:pStyle w:val="a9"/>
              <w:jc w:val="both"/>
              <w:rPr>
                <w:rFonts w:ascii="Times New Roman" w:hAnsi="Times New Roman" w:cs="Times New Roman"/>
                <w:sz w:val="18"/>
                <w:szCs w:val="18"/>
              </w:rPr>
            </w:pPr>
            <w:r>
              <w:rPr>
                <w:rFonts w:ascii="Times New Roman" w:hAnsi="Times New Roman" w:cs="Times New Roman"/>
                <w:sz w:val="18"/>
                <w:szCs w:val="18"/>
              </w:rPr>
              <w:t>352219,6</w:t>
            </w:r>
          </w:p>
        </w:tc>
        <w:tc>
          <w:tcPr>
            <w:tcW w:w="1134" w:type="dxa"/>
            <w:tcBorders>
              <w:top w:val="nil"/>
              <w:left w:val="single" w:sz="2" w:space="0" w:color="000000"/>
              <w:bottom w:val="single" w:sz="2" w:space="0" w:color="000000"/>
              <w:right w:val="single" w:sz="2" w:space="0" w:color="000000"/>
            </w:tcBorders>
          </w:tcPr>
          <w:p w:rsidR="00102432" w:rsidRPr="008D1CE0" w:rsidRDefault="001879B3" w:rsidP="005256EB">
            <w:pPr>
              <w:pStyle w:val="a9"/>
              <w:jc w:val="both"/>
              <w:rPr>
                <w:rFonts w:ascii="Times New Roman" w:hAnsi="Times New Roman" w:cs="Times New Roman"/>
                <w:sz w:val="18"/>
                <w:szCs w:val="18"/>
              </w:rPr>
            </w:pPr>
            <w:r>
              <w:rPr>
                <w:rFonts w:ascii="Times New Roman" w:hAnsi="Times New Roman" w:cs="Times New Roman"/>
                <w:sz w:val="18"/>
                <w:szCs w:val="18"/>
              </w:rPr>
              <w:t>152362,9</w:t>
            </w:r>
          </w:p>
        </w:tc>
        <w:tc>
          <w:tcPr>
            <w:tcW w:w="1134" w:type="dxa"/>
            <w:tcBorders>
              <w:top w:val="nil"/>
              <w:left w:val="single" w:sz="2" w:space="0" w:color="000000"/>
              <w:bottom w:val="single" w:sz="2" w:space="0" w:color="000000"/>
              <w:right w:val="single" w:sz="2" w:space="0" w:color="000000"/>
            </w:tcBorders>
          </w:tcPr>
          <w:p w:rsidR="00102432" w:rsidRPr="008D1CE0" w:rsidRDefault="001879B3" w:rsidP="001879B3">
            <w:pPr>
              <w:pStyle w:val="a9"/>
              <w:jc w:val="both"/>
              <w:rPr>
                <w:rFonts w:ascii="Times New Roman" w:hAnsi="Times New Roman" w:cs="Times New Roman"/>
                <w:sz w:val="18"/>
                <w:szCs w:val="18"/>
              </w:rPr>
            </w:pPr>
            <w:r>
              <w:rPr>
                <w:rFonts w:ascii="Times New Roman" w:hAnsi="Times New Roman" w:cs="Times New Roman"/>
                <w:sz w:val="18"/>
                <w:szCs w:val="18"/>
              </w:rPr>
              <w:t>176,2</w:t>
            </w:r>
          </w:p>
        </w:tc>
        <w:tc>
          <w:tcPr>
            <w:tcW w:w="1134" w:type="dxa"/>
            <w:tcBorders>
              <w:top w:val="nil"/>
              <w:left w:val="single" w:sz="2" w:space="0" w:color="000000"/>
              <w:bottom w:val="single" w:sz="2" w:space="0" w:color="000000"/>
              <w:right w:val="nil"/>
            </w:tcBorders>
            <w:hideMark/>
          </w:tcPr>
          <w:p w:rsidR="00102432" w:rsidRPr="008D1CE0" w:rsidRDefault="001879B3" w:rsidP="00F85339">
            <w:pPr>
              <w:pStyle w:val="a9"/>
              <w:jc w:val="both"/>
              <w:rPr>
                <w:rFonts w:ascii="Times New Roman" w:hAnsi="Times New Roman" w:cs="Times New Roman"/>
                <w:sz w:val="18"/>
                <w:szCs w:val="18"/>
              </w:rPr>
            </w:pPr>
            <w:r>
              <w:rPr>
                <w:rFonts w:ascii="Times New Roman" w:hAnsi="Times New Roman" w:cs="Times New Roman"/>
                <w:sz w:val="18"/>
                <w:szCs w:val="18"/>
              </w:rPr>
              <w:t>5231,6</w:t>
            </w:r>
          </w:p>
        </w:tc>
        <w:tc>
          <w:tcPr>
            <w:tcW w:w="709" w:type="dxa"/>
            <w:tcBorders>
              <w:top w:val="nil"/>
              <w:left w:val="single" w:sz="2" w:space="0" w:color="000000"/>
              <w:bottom w:val="single" w:sz="2" w:space="0" w:color="000000"/>
              <w:right w:val="nil"/>
            </w:tcBorders>
            <w:hideMark/>
          </w:tcPr>
          <w:p w:rsidR="00102432" w:rsidRPr="008D1CE0" w:rsidRDefault="001879B3" w:rsidP="00F85339">
            <w:pPr>
              <w:pStyle w:val="a9"/>
              <w:jc w:val="both"/>
              <w:rPr>
                <w:rFonts w:ascii="Times New Roman" w:hAnsi="Times New Roman" w:cs="Times New Roman"/>
                <w:sz w:val="18"/>
                <w:szCs w:val="18"/>
              </w:rPr>
            </w:pPr>
            <w:r>
              <w:rPr>
                <w:rFonts w:ascii="Times New Roman" w:hAnsi="Times New Roman" w:cs="Times New Roman"/>
                <w:sz w:val="18"/>
                <w:szCs w:val="18"/>
              </w:rPr>
              <w:t>101,5</w:t>
            </w:r>
          </w:p>
        </w:tc>
        <w:tc>
          <w:tcPr>
            <w:tcW w:w="850" w:type="dxa"/>
            <w:tcBorders>
              <w:top w:val="nil"/>
              <w:left w:val="single" w:sz="2" w:space="0" w:color="000000"/>
              <w:bottom w:val="single" w:sz="2" w:space="0" w:color="000000"/>
              <w:right w:val="single" w:sz="2" w:space="0" w:color="000000"/>
            </w:tcBorders>
            <w:hideMark/>
          </w:tcPr>
          <w:p w:rsidR="00102432" w:rsidRPr="008D1CE0" w:rsidRDefault="001879B3"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12,1</w:t>
            </w:r>
          </w:p>
        </w:tc>
      </w:tr>
      <w:tr w:rsidR="00102432" w:rsidRPr="008D1CE0" w:rsidTr="00102432">
        <w:tc>
          <w:tcPr>
            <w:tcW w:w="1560" w:type="dxa"/>
            <w:tcBorders>
              <w:top w:val="nil"/>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Итого налоговые и неналоговые доходы</w:t>
            </w:r>
          </w:p>
        </w:tc>
        <w:tc>
          <w:tcPr>
            <w:tcW w:w="992" w:type="dxa"/>
            <w:tcBorders>
              <w:top w:val="nil"/>
              <w:left w:val="single" w:sz="2" w:space="0" w:color="000000"/>
              <w:bottom w:val="single" w:sz="2" w:space="0" w:color="000000"/>
              <w:right w:val="single" w:sz="2" w:space="0" w:color="000000"/>
            </w:tcBorders>
          </w:tcPr>
          <w:p w:rsidR="00102432" w:rsidRPr="008D1CE0" w:rsidRDefault="00CF227C" w:rsidP="00F02D8D">
            <w:pPr>
              <w:pStyle w:val="a9"/>
              <w:jc w:val="both"/>
              <w:rPr>
                <w:rFonts w:ascii="Times New Roman" w:hAnsi="Times New Roman" w:cs="Times New Roman"/>
                <w:sz w:val="18"/>
                <w:szCs w:val="18"/>
              </w:rPr>
            </w:pPr>
            <w:r>
              <w:rPr>
                <w:rFonts w:ascii="Times New Roman" w:hAnsi="Times New Roman" w:cs="Times New Roman"/>
                <w:sz w:val="18"/>
                <w:szCs w:val="18"/>
              </w:rPr>
              <w:t>816478,6</w:t>
            </w:r>
          </w:p>
        </w:tc>
        <w:tc>
          <w:tcPr>
            <w:tcW w:w="992" w:type="dxa"/>
            <w:tcBorders>
              <w:top w:val="nil"/>
              <w:left w:val="single" w:sz="2" w:space="0" w:color="000000"/>
              <w:bottom w:val="single" w:sz="2" w:space="0" w:color="000000"/>
              <w:right w:val="nil"/>
            </w:tcBorders>
            <w:hideMark/>
          </w:tcPr>
          <w:p w:rsidR="00102432" w:rsidRPr="008D1CE0" w:rsidRDefault="009F4546" w:rsidP="005256EB">
            <w:pPr>
              <w:pStyle w:val="a9"/>
              <w:jc w:val="both"/>
              <w:rPr>
                <w:rFonts w:ascii="Times New Roman" w:hAnsi="Times New Roman" w:cs="Times New Roman"/>
                <w:sz w:val="18"/>
                <w:szCs w:val="18"/>
              </w:rPr>
            </w:pPr>
            <w:r>
              <w:rPr>
                <w:rFonts w:ascii="Times New Roman" w:hAnsi="Times New Roman" w:cs="Times New Roman"/>
                <w:sz w:val="18"/>
                <w:szCs w:val="18"/>
              </w:rPr>
              <w:t>1079970,8</w:t>
            </w:r>
          </w:p>
        </w:tc>
        <w:tc>
          <w:tcPr>
            <w:tcW w:w="1276" w:type="dxa"/>
            <w:tcBorders>
              <w:top w:val="nil"/>
              <w:left w:val="single" w:sz="2" w:space="0" w:color="000000"/>
              <w:bottom w:val="single" w:sz="2" w:space="0" w:color="000000"/>
              <w:right w:val="nil"/>
            </w:tcBorders>
            <w:hideMark/>
          </w:tcPr>
          <w:p w:rsidR="00102432" w:rsidRPr="008D1CE0" w:rsidRDefault="009F4546" w:rsidP="00D04590">
            <w:pPr>
              <w:pStyle w:val="a9"/>
              <w:jc w:val="both"/>
              <w:rPr>
                <w:rFonts w:ascii="Times New Roman" w:hAnsi="Times New Roman" w:cs="Times New Roman"/>
                <w:sz w:val="18"/>
                <w:szCs w:val="18"/>
              </w:rPr>
            </w:pPr>
            <w:r>
              <w:rPr>
                <w:rFonts w:ascii="Times New Roman" w:hAnsi="Times New Roman" w:cs="Times New Roman"/>
                <w:sz w:val="18"/>
                <w:szCs w:val="18"/>
              </w:rPr>
              <w:t>1096566,3</w:t>
            </w:r>
          </w:p>
        </w:tc>
        <w:tc>
          <w:tcPr>
            <w:tcW w:w="1134" w:type="dxa"/>
            <w:tcBorders>
              <w:top w:val="nil"/>
              <w:left w:val="single" w:sz="2" w:space="0" w:color="000000"/>
              <w:bottom w:val="single" w:sz="2" w:space="0" w:color="000000"/>
              <w:right w:val="single" w:sz="2" w:space="0" w:color="000000"/>
            </w:tcBorders>
          </w:tcPr>
          <w:p w:rsidR="00102432" w:rsidRPr="008D1CE0" w:rsidRDefault="001879B3" w:rsidP="005256EB">
            <w:pPr>
              <w:pStyle w:val="a9"/>
              <w:jc w:val="both"/>
              <w:rPr>
                <w:rFonts w:ascii="Times New Roman" w:hAnsi="Times New Roman" w:cs="Times New Roman"/>
                <w:sz w:val="18"/>
                <w:szCs w:val="18"/>
              </w:rPr>
            </w:pPr>
            <w:r>
              <w:rPr>
                <w:rFonts w:ascii="Times New Roman" w:hAnsi="Times New Roman" w:cs="Times New Roman"/>
                <w:sz w:val="18"/>
                <w:szCs w:val="18"/>
              </w:rPr>
              <w:t>280087,7</w:t>
            </w:r>
          </w:p>
        </w:tc>
        <w:tc>
          <w:tcPr>
            <w:tcW w:w="1134" w:type="dxa"/>
            <w:tcBorders>
              <w:top w:val="nil"/>
              <w:left w:val="single" w:sz="2" w:space="0" w:color="000000"/>
              <w:bottom w:val="single" w:sz="2" w:space="0" w:color="000000"/>
              <w:right w:val="single" w:sz="2" w:space="0" w:color="000000"/>
            </w:tcBorders>
          </w:tcPr>
          <w:p w:rsidR="00102432" w:rsidRPr="008D1CE0" w:rsidRDefault="001879B3" w:rsidP="003D256F">
            <w:pPr>
              <w:pStyle w:val="a9"/>
              <w:jc w:val="both"/>
              <w:rPr>
                <w:rFonts w:ascii="Times New Roman" w:hAnsi="Times New Roman" w:cs="Times New Roman"/>
                <w:sz w:val="18"/>
                <w:szCs w:val="18"/>
              </w:rPr>
            </w:pPr>
            <w:r>
              <w:rPr>
                <w:rFonts w:ascii="Times New Roman" w:hAnsi="Times New Roman" w:cs="Times New Roman"/>
                <w:sz w:val="18"/>
                <w:szCs w:val="18"/>
              </w:rPr>
              <w:t>1</w:t>
            </w:r>
            <w:r w:rsidR="003D256F">
              <w:rPr>
                <w:rFonts w:ascii="Times New Roman" w:hAnsi="Times New Roman" w:cs="Times New Roman"/>
                <w:sz w:val="18"/>
                <w:szCs w:val="18"/>
              </w:rPr>
              <w:t>34,3</w:t>
            </w:r>
          </w:p>
        </w:tc>
        <w:tc>
          <w:tcPr>
            <w:tcW w:w="1134" w:type="dxa"/>
            <w:tcBorders>
              <w:top w:val="nil"/>
              <w:left w:val="single" w:sz="2" w:space="0" w:color="000000"/>
              <w:bottom w:val="single" w:sz="2" w:space="0" w:color="000000"/>
              <w:right w:val="nil"/>
            </w:tcBorders>
            <w:hideMark/>
          </w:tcPr>
          <w:p w:rsidR="00102432" w:rsidRPr="008D1CE0" w:rsidRDefault="001879B3" w:rsidP="00F85339">
            <w:pPr>
              <w:pStyle w:val="a9"/>
              <w:jc w:val="both"/>
              <w:rPr>
                <w:rFonts w:ascii="Times New Roman" w:hAnsi="Times New Roman" w:cs="Times New Roman"/>
                <w:sz w:val="18"/>
                <w:szCs w:val="18"/>
              </w:rPr>
            </w:pPr>
            <w:r>
              <w:rPr>
                <w:rFonts w:ascii="Times New Roman" w:hAnsi="Times New Roman" w:cs="Times New Roman"/>
                <w:sz w:val="18"/>
                <w:szCs w:val="18"/>
              </w:rPr>
              <w:t>16595,5</w:t>
            </w:r>
          </w:p>
        </w:tc>
        <w:tc>
          <w:tcPr>
            <w:tcW w:w="709" w:type="dxa"/>
            <w:tcBorders>
              <w:top w:val="nil"/>
              <w:left w:val="single" w:sz="2" w:space="0" w:color="000000"/>
              <w:bottom w:val="single" w:sz="2" w:space="0" w:color="000000"/>
              <w:right w:val="nil"/>
            </w:tcBorders>
            <w:hideMark/>
          </w:tcPr>
          <w:p w:rsidR="00102432" w:rsidRPr="008D1CE0" w:rsidRDefault="001879B3" w:rsidP="00F85339">
            <w:pPr>
              <w:pStyle w:val="a9"/>
              <w:jc w:val="both"/>
              <w:rPr>
                <w:rFonts w:ascii="Times New Roman" w:hAnsi="Times New Roman" w:cs="Times New Roman"/>
                <w:sz w:val="18"/>
                <w:szCs w:val="18"/>
              </w:rPr>
            </w:pPr>
            <w:r>
              <w:rPr>
                <w:rFonts w:ascii="Times New Roman" w:hAnsi="Times New Roman" w:cs="Times New Roman"/>
                <w:sz w:val="18"/>
                <w:szCs w:val="18"/>
              </w:rPr>
              <w:t>101,5</w:t>
            </w:r>
          </w:p>
        </w:tc>
        <w:tc>
          <w:tcPr>
            <w:tcW w:w="850" w:type="dxa"/>
            <w:tcBorders>
              <w:top w:val="nil"/>
              <w:left w:val="single" w:sz="2" w:space="0" w:color="000000"/>
              <w:bottom w:val="single" w:sz="2" w:space="0" w:color="000000"/>
              <w:right w:val="single" w:sz="2" w:space="0" w:color="000000"/>
            </w:tcBorders>
            <w:hideMark/>
          </w:tcPr>
          <w:p w:rsidR="00102432" w:rsidRPr="008D1CE0" w:rsidRDefault="001879B3"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37,8</w:t>
            </w:r>
          </w:p>
        </w:tc>
      </w:tr>
      <w:tr w:rsidR="00102432" w:rsidRPr="008D1CE0" w:rsidTr="00102432">
        <w:tc>
          <w:tcPr>
            <w:tcW w:w="1560" w:type="dxa"/>
            <w:tcBorders>
              <w:top w:val="nil"/>
              <w:left w:val="single" w:sz="2" w:space="0" w:color="000000"/>
              <w:bottom w:val="single" w:sz="4"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Безвозмездные поступления</w:t>
            </w:r>
          </w:p>
        </w:tc>
        <w:tc>
          <w:tcPr>
            <w:tcW w:w="992" w:type="dxa"/>
            <w:tcBorders>
              <w:top w:val="nil"/>
              <w:left w:val="single" w:sz="2" w:space="0" w:color="000000"/>
              <w:bottom w:val="single" w:sz="4" w:space="0" w:color="000000"/>
              <w:right w:val="single" w:sz="2" w:space="0" w:color="000000"/>
            </w:tcBorders>
          </w:tcPr>
          <w:p w:rsidR="00102432" w:rsidRPr="008D1CE0" w:rsidRDefault="00CF227C" w:rsidP="00F02D8D">
            <w:pPr>
              <w:pStyle w:val="a9"/>
              <w:jc w:val="both"/>
              <w:rPr>
                <w:rFonts w:ascii="Times New Roman" w:hAnsi="Times New Roman" w:cs="Times New Roman"/>
                <w:sz w:val="18"/>
                <w:szCs w:val="18"/>
              </w:rPr>
            </w:pPr>
            <w:r>
              <w:rPr>
                <w:rFonts w:ascii="Times New Roman" w:hAnsi="Times New Roman" w:cs="Times New Roman"/>
                <w:sz w:val="18"/>
                <w:szCs w:val="18"/>
              </w:rPr>
              <w:t>1660152,5</w:t>
            </w:r>
          </w:p>
        </w:tc>
        <w:tc>
          <w:tcPr>
            <w:tcW w:w="992" w:type="dxa"/>
            <w:tcBorders>
              <w:top w:val="nil"/>
              <w:left w:val="single" w:sz="2" w:space="0" w:color="000000"/>
              <w:bottom w:val="single" w:sz="4" w:space="0" w:color="000000"/>
              <w:right w:val="nil"/>
            </w:tcBorders>
            <w:hideMark/>
          </w:tcPr>
          <w:p w:rsidR="00102432" w:rsidRPr="008D1CE0" w:rsidRDefault="009F4546" w:rsidP="005256EB">
            <w:pPr>
              <w:pStyle w:val="a9"/>
              <w:jc w:val="both"/>
              <w:rPr>
                <w:rFonts w:ascii="Times New Roman" w:hAnsi="Times New Roman" w:cs="Times New Roman"/>
                <w:sz w:val="18"/>
                <w:szCs w:val="18"/>
              </w:rPr>
            </w:pPr>
            <w:r>
              <w:rPr>
                <w:rFonts w:ascii="Times New Roman" w:hAnsi="Times New Roman" w:cs="Times New Roman"/>
                <w:sz w:val="18"/>
                <w:szCs w:val="18"/>
              </w:rPr>
              <w:t>1860437,5</w:t>
            </w:r>
          </w:p>
        </w:tc>
        <w:tc>
          <w:tcPr>
            <w:tcW w:w="1276" w:type="dxa"/>
            <w:tcBorders>
              <w:top w:val="nil"/>
              <w:left w:val="single" w:sz="2" w:space="0" w:color="000000"/>
              <w:bottom w:val="single" w:sz="4" w:space="0" w:color="000000"/>
              <w:right w:val="nil"/>
            </w:tcBorders>
            <w:hideMark/>
          </w:tcPr>
          <w:p w:rsidR="00102432" w:rsidRPr="008D1CE0" w:rsidRDefault="009F4546" w:rsidP="005256EB">
            <w:pPr>
              <w:pStyle w:val="a9"/>
              <w:jc w:val="both"/>
              <w:rPr>
                <w:rFonts w:ascii="Times New Roman" w:hAnsi="Times New Roman" w:cs="Times New Roman"/>
                <w:sz w:val="18"/>
                <w:szCs w:val="18"/>
              </w:rPr>
            </w:pPr>
            <w:r>
              <w:rPr>
                <w:rFonts w:ascii="Times New Roman" w:hAnsi="Times New Roman" w:cs="Times New Roman"/>
                <w:sz w:val="18"/>
                <w:szCs w:val="18"/>
              </w:rPr>
              <w:t>1804441,3</w:t>
            </w:r>
          </w:p>
        </w:tc>
        <w:tc>
          <w:tcPr>
            <w:tcW w:w="1134" w:type="dxa"/>
            <w:tcBorders>
              <w:top w:val="nil"/>
              <w:left w:val="single" w:sz="2" w:space="0" w:color="000000"/>
              <w:bottom w:val="single" w:sz="4" w:space="0" w:color="000000"/>
              <w:right w:val="single" w:sz="2" w:space="0" w:color="000000"/>
            </w:tcBorders>
          </w:tcPr>
          <w:p w:rsidR="00102432" w:rsidRPr="008D1CE0" w:rsidRDefault="001879B3" w:rsidP="005256EB">
            <w:pPr>
              <w:pStyle w:val="a9"/>
              <w:jc w:val="both"/>
              <w:rPr>
                <w:rFonts w:ascii="Times New Roman" w:hAnsi="Times New Roman" w:cs="Times New Roman"/>
                <w:sz w:val="18"/>
                <w:szCs w:val="18"/>
              </w:rPr>
            </w:pPr>
            <w:r>
              <w:rPr>
                <w:rFonts w:ascii="Times New Roman" w:hAnsi="Times New Roman" w:cs="Times New Roman"/>
                <w:sz w:val="18"/>
                <w:szCs w:val="18"/>
              </w:rPr>
              <w:t>424376,5</w:t>
            </w:r>
          </w:p>
        </w:tc>
        <w:tc>
          <w:tcPr>
            <w:tcW w:w="1134" w:type="dxa"/>
            <w:tcBorders>
              <w:top w:val="nil"/>
              <w:left w:val="single" w:sz="2" w:space="0" w:color="000000"/>
              <w:bottom w:val="single" w:sz="4" w:space="0" w:color="000000"/>
              <w:right w:val="single" w:sz="2" w:space="0" w:color="000000"/>
            </w:tcBorders>
          </w:tcPr>
          <w:p w:rsidR="00102432" w:rsidRPr="008D1CE0" w:rsidRDefault="001879B3" w:rsidP="00F85339">
            <w:pPr>
              <w:pStyle w:val="a9"/>
              <w:jc w:val="both"/>
              <w:rPr>
                <w:rFonts w:ascii="Times New Roman" w:hAnsi="Times New Roman" w:cs="Times New Roman"/>
                <w:sz w:val="18"/>
                <w:szCs w:val="18"/>
              </w:rPr>
            </w:pPr>
            <w:r>
              <w:rPr>
                <w:rFonts w:ascii="Times New Roman" w:hAnsi="Times New Roman" w:cs="Times New Roman"/>
                <w:sz w:val="18"/>
                <w:szCs w:val="18"/>
              </w:rPr>
              <w:t>117,1</w:t>
            </w:r>
          </w:p>
        </w:tc>
        <w:tc>
          <w:tcPr>
            <w:tcW w:w="1134" w:type="dxa"/>
            <w:tcBorders>
              <w:top w:val="nil"/>
              <w:left w:val="single" w:sz="2" w:space="0" w:color="000000"/>
              <w:bottom w:val="single" w:sz="4" w:space="0" w:color="000000"/>
              <w:right w:val="nil"/>
            </w:tcBorders>
            <w:hideMark/>
          </w:tcPr>
          <w:p w:rsidR="00102432" w:rsidRPr="008D1CE0" w:rsidRDefault="001879B3" w:rsidP="00F85339">
            <w:pPr>
              <w:pStyle w:val="a9"/>
              <w:jc w:val="both"/>
              <w:rPr>
                <w:rFonts w:ascii="Times New Roman" w:hAnsi="Times New Roman" w:cs="Times New Roman"/>
                <w:sz w:val="18"/>
                <w:szCs w:val="18"/>
              </w:rPr>
            </w:pPr>
            <w:r>
              <w:rPr>
                <w:rFonts w:ascii="Times New Roman" w:hAnsi="Times New Roman" w:cs="Times New Roman"/>
                <w:sz w:val="18"/>
                <w:szCs w:val="18"/>
              </w:rPr>
              <w:t>-55996,2</w:t>
            </w:r>
          </w:p>
        </w:tc>
        <w:tc>
          <w:tcPr>
            <w:tcW w:w="709" w:type="dxa"/>
            <w:tcBorders>
              <w:top w:val="nil"/>
              <w:left w:val="single" w:sz="2" w:space="0" w:color="000000"/>
              <w:bottom w:val="single" w:sz="4" w:space="0" w:color="000000"/>
              <w:right w:val="nil"/>
            </w:tcBorders>
            <w:hideMark/>
          </w:tcPr>
          <w:p w:rsidR="00102432" w:rsidRPr="008D1CE0" w:rsidRDefault="001879B3" w:rsidP="001879B3">
            <w:pPr>
              <w:pStyle w:val="a9"/>
              <w:jc w:val="both"/>
              <w:rPr>
                <w:rFonts w:ascii="Times New Roman" w:hAnsi="Times New Roman" w:cs="Times New Roman"/>
                <w:sz w:val="18"/>
                <w:szCs w:val="18"/>
              </w:rPr>
            </w:pPr>
            <w:r>
              <w:rPr>
                <w:rFonts w:ascii="Times New Roman" w:hAnsi="Times New Roman" w:cs="Times New Roman"/>
                <w:sz w:val="18"/>
                <w:szCs w:val="18"/>
              </w:rPr>
              <w:t>97,0</w:t>
            </w:r>
          </w:p>
        </w:tc>
        <w:tc>
          <w:tcPr>
            <w:tcW w:w="850" w:type="dxa"/>
            <w:tcBorders>
              <w:top w:val="nil"/>
              <w:left w:val="single" w:sz="2" w:space="0" w:color="000000"/>
              <w:bottom w:val="single" w:sz="4" w:space="0" w:color="000000"/>
              <w:right w:val="single" w:sz="2" w:space="0" w:color="000000"/>
            </w:tcBorders>
            <w:hideMark/>
          </w:tcPr>
          <w:p w:rsidR="00102432" w:rsidRPr="008D1CE0" w:rsidRDefault="001879B3" w:rsidP="005256EB">
            <w:pPr>
              <w:pStyle w:val="a9"/>
              <w:jc w:val="both"/>
              <w:rPr>
                <w:rFonts w:ascii="Times New Roman" w:hAnsi="Times New Roman" w:cs="Times New Roman"/>
                <w:sz w:val="18"/>
                <w:szCs w:val="18"/>
              </w:rPr>
            </w:pPr>
            <w:r>
              <w:rPr>
                <w:rFonts w:ascii="Times New Roman" w:hAnsi="Times New Roman" w:cs="Times New Roman"/>
                <w:sz w:val="18"/>
                <w:szCs w:val="18"/>
              </w:rPr>
              <w:t>62,2</w:t>
            </w:r>
          </w:p>
        </w:tc>
      </w:tr>
      <w:tr w:rsidR="00102432" w:rsidRPr="008D1CE0" w:rsidTr="00102432">
        <w:tc>
          <w:tcPr>
            <w:tcW w:w="1560" w:type="dxa"/>
            <w:tcBorders>
              <w:top w:val="single" w:sz="4" w:space="0" w:color="000000"/>
              <w:left w:val="single" w:sz="2" w:space="0" w:color="000000"/>
              <w:bottom w:val="single" w:sz="2" w:space="0" w:color="000000"/>
              <w:right w:val="nil"/>
            </w:tcBorders>
            <w:hideMark/>
          </w:tcPr>
          <w:p w:rsidR="00102432" w:rsidRPr="008D1CE0" w:rsidRDefault="00102432" w:rsidP="00D732FC">
            <w:pPr>
              <w:pStyle w:val="a9"/>
              <w:snapToGrid w:val="0"/>
              <w:jc w:val="both"/>
              <w:rPr>
                <w:rFonts w:ascii="Times New Roman" w:hAnsi="Times New Roman" w:cs="Times New Roman"/>
                <w:sz w:val="18"/>
                <w:szCs w:val="18"/>
              </w:rPr>
            </w:pPr>
            <w:r w:rsidRPr="008D1CE0">
              <w:rPr>
                <w:rFonts w:ascii="Times New Roman" w:hAnsi="Times New Roman" w:cs="Times New Roman"/>
                <w:sz w:val="18"/>
                <w:szCs w:val="18"/>
              </w:rPr>
              <w:t>Всего доходы</w:t>
            </w:r>
          </w:p>
        </w:tc>
        <w:tc>
          <w:tcPr>
            <w:tcW w:w="992" w:type="dxa"/>
            <w:tcBorders>
              <w:top w:val="single" w:sz="4" w:space="0" w:color="000000"/>
              <w:left w:val="single" w:sz="2" w:space="0" w:color="000000"/>
              <w:bottom w:val="single" w:sz="2" w:space="0" w:color="000000"/>
              <w:right w:val="single" w:sz="2" w:space="0" w:color="000000"/>
            </w:tcBorders>
          </w:tcPr>
          <w:p w:rsidR="00102432" w:rsidRPr="008D1CE0" w:rsidRDefault="00CF227C" w:rsidP="00CF227C">
            <w:pPr>
              <w:pStyle w:val="a9"/>
              <w:snapToGrid w:val="0"/>
              <w:jc w:val="both"/>
              <w:rPr>
                <w:rFonts w:ascii="Times New Roman" w:hAnsi="Times New Roman" w:cs="Times New Roman"/>
                <w:sz w:val="18"/>
                <w:szCs w:val="18"/>
              </w:rPr>
            </w:pPr>
            <w:r>
              <w:rPr>
                <w:rFonts w:ascii="Times New Roman" w:hAnsi="Times New Roman" w:cs="Times New Roman"/>
                <w:sz w:val="18"/>
                <w:szCs w:val="18"/>
              </w:rPr>
              <w:t>2476631,1</w:t>
            </w:r>
          </w:p>
        </w:tc>
        <w:tc>
          <w:tcPr>
            <w:tcW w:w="992" w:type="dxa"/>
            <w:tcBorders>
              <w:top w:val="single" w:sz="4" w:space="0" w:color="000000"/>
              <w:left w:val="single" w:sz="2" w:space="0" w:color="000000"/>
              <w:bottom w:val="single" w:sz="2" w:space="0" w:color="000000"/>
              <w:right w:val="nil"/>
            </w:tcBorders>
            <w:hideMark/>
          </w:tcPr>
          <w:p w:rsidR="00102432" w:rsidRPr="008D1CE0" w:rsidRDefault="009F4546"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2940408,3</w:t>
            </w:r>
          </w:p>
        </w:tc>
        <w:tc>
          <w:tcPr>
            <w:tcW w:w="1276" w:type="dxa"/>
            <w:tcBorders>
              <w:top w:val="single" w:sz="4" w:space="0" w:color="000000"/>
              <w:left w:val="single" w:sz="2" w:space="0" w:color="000000"/>
              <w:bottom w:val="single" w:sz="2" w:space="0" w:color="000000"/>
              <w:right w:val="nil"/>
            </w:tcBorders>
            <w:hideMark/>
          </w:tcPr>
          <w:p w:rsidR="00102432" w:rsidRPr="008D1CE0" w:rsidRDefault="009F4546"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2901007,6</w:t>
            </w:r>
          </w:p>
        </w:tc>
        <w:tc>
          <w:tcPr>
            <w:tcW w:w="1134" w:type="dxa"/>
            <w:tcBorders>
              <w:top w:val="single" w:sz="4" w:space="0" w:color="000000"/>
              <w:left w:val="single" w:sz="2" w:space="0" w:color="000000"/>
              <w:bottom w:val="single" w:sz="2" w:space="0" w:color="000000"/>
              <w:right w:val="single" w:sz="2" w:space="0" w:color="000000"/>
            </w:tcBorders>
          </w:tcPr>
          <w:p w:rsidR="00102432" w:rsidRPr="008D1CE0" w:rsidRDefault="001879B3" w:rsidP="005256EB">
            <w:pPr>
              <w:pStyle w:val="a9"/>
              <w:snapToGrid w:val="0"/>
              <w:jc w:val="both"/>
              <w:rPr>
                <w:rFonts w:ascii="Times New Roman" w:hAnsi="Times New Roman" w:cs="Times New Roman"/>
                <w:sz w:val="18"/>
                <w:szCs w:val="18"/>
              </w:rPr>
            </w:pPr>
            <w:r>
              <w:rPr>
                <w:rFonts w:ascii="Times New Roman" w:hAnsi="Times New Roman" w:cs="Times New Roman"/>
                <w:sz w:val="18"/>
                <w:szCs w:val="18"/>
              </w:rPr>
              <w:t>424376,5</w:t>
            </w:r>
          </w:p>
        </w:tc>
        <w:tc>
          <w:tcPr>
            <w:tcW w:w="1134" w:type="dxa"/>
            <w:tcBorders>
              <w:top w:val="single" w:sz="4" w:space="0" w:color="000000"/>
              <w:left w:val="single" w:sz="2" w:space="0" w:color="000000"/>
              <w:bottom w:val="single" w:sz="2" w:space="0" w:color="000000"/>
              <w:right w:val="single" w:sz="2" w:space="0" w:color="000000"/>
            </w:tcBorders>
          </w:tcPr>
          <w:p w:rsidR="00102432" w:rsidRPr="008D1CE0" w:rsidRDefault="001879B3" w:rsidP="00377BE5">
            <w:pPr>
              <w:pStyle w:val="a9"/>
              <w:snapToGrid w:val="0"/>
              <w:jc w:val="both"/>
              <w:rPr>
                <w:rFonts w:ascii="Times New Roman" w:hAnsi="Times New Roman" w:cs="Times New Roman"/>
                <w:sz w:val="18"/>
                <w:szCs w:val="18"/>
              </w:rPr>
            </w:pPr>
            <w:r>
              <w:rPr>
                <w:rFonts w:ascii="Times New Roman" w:hAnsi="Times New Roman" w:cs="Times New Roman"/>
                <w:sz w:val="18"/>
                <w:szCs w:val="18"/>
              </w:rPr>
              <w:t>117,1</w:t>
            </w:r>
          </w:p>
        </w:tc>
        <w:tc>
          <w:tcPr>
            <w:tcW w:w="1134" w:type="dxa"/>
            <w:tcBorders>
              <w:top w:val="single" w:sz="4" w:space="0" w:color="000000"/>
              <w:left w:val="single" w:sz="2" w:space="0" w:color="000000"/>
              <w:bottom w:val="single" w:sz="2" w:space="0" w:color="000000"/>
              <w:right w:val="nil"/>
            </w:tcBorders>
            <w:hideMark/>
          </w:tcPr>
          <w:p w:rsidR="00102432" w:rsidRPr="008D1CE0" w:rsidRDefault="001879B3" w:rsidP="00F85339">
            <w:pPr>
              <w:pStyle w:val="a9"/>
              <w:snapToGrid w:val="0"/>
              <w:jc w:val="both"/>
              <w:rPr>
                <w:rFonts w:ascii="Times New Roman" w:hAnsi="Times New Roman" w:cs="Times New Roman"/>
                <w:sz w:val="18"/>
                <w:szCs w:val="18"/>
              </w:rPr>
            </w:pPr>
            <w:r>
              <w:rPr>
                <w:rFonts w:ascii="Times New Roman" w:hAnsi="Times New Roman" w:cs="Times New Roman"/>
                <w:sz w:val="18"/>
                <w:szCs w:val="18"/>
              </w:rPr>
              <w:t>-39400,7</w:t>
            </w:r>
          </w:p>
        </w:tc>
        <w:tc>
          <w:tcPr>
            <w:tcW w:w="709" w:type="dxa"/>
            <w:tcBorders>
              <w:top w:val="single" w:sz="4" w:space="0" w:color="000000"/>
              <w:left w:val="single" w:sz="2" w:space="0" w:color="000000"/>
              <w:bottom w:val="single" w:sz="2" w:space="0" w:color="000000"/>
              <w:right w:val="nil"/>
            </w:tcBorders>
            <w:hideMark/>
          </w:tcPr>
          <w:p w:rsidR="00102432" w:rsidRPr="008D1CE0" w:rsidRDefault="001879B3" w:rsidP="00D732FC">
            <w:pPr>
              <w:pStyle w:val="a9"/>
              <w:snapToGrid w:val="0"/>
              <w:jc w:val="both"/>
              <w:rPr>
                <w:rFonts w:ascii="Times New Roman" w:hAnsi="Times New Roman" w:cs="Times New Roman"/>
                <w:sz w:val="18"/>
                <w:szCs w:val="18"/>
              </w:rPr>
            </w:pPr>
            <w:r>
              <w:rPr>
                <w:rFonts w:ascii="Times New Roman" w:hAnsi="Times New Roman" w:cs="Times New Roman"/>
                <w:sz w:val="18"/>
                <w:szCs w:val="18"/>
              </w:rPr>
              <w:t>98,7</w:t>
            </w:r>
          </w:p>
        </w:tc>
        <w:tc>
          <w:tcPr>
            <w:tcW w:w="850" w:type="dxa"/>
            <w:tcBorders>
              <w:top w:val="single" w:sz="4" w:space="0" w:color="000000"/>
              <w:left w:val="single" w:sz="2" w:space="0" w:color="000000"/>
              <w:bottom w:val="single" w:sz="2" w:space="0" w:color="000000"/>
              <w:right w:val="single" w:sz="2" w:space="0" w:color="000000"/>
            </w:tcBorders>
            <w:hideMark/>
          </w:tcPr>
          <w:p w:rsidR="00102432" w:rsidRPr="008D1CE0" w:rsidRDefault="001879B3" w:rsidP="00D732FC">
            <w:pPr>
              <w:pStyle w:val="a9"/>
              <w:snapToGrid w:val="0"/>
              <w:jc w:val="both"/>
              <w:rPr>
                <w:rFonts w:ascii="Times New Roman" w:hAnsi="Times New Roman" w:cs="Times New Roman"/>
                <w:sz w:val="18"/>
                <w:szCs w:val="18"/>
              </w:rPr>
            </w:pPr>
            <w:r>
              <w:rPr>
                <w:rFonts w:ascii="Times New Roman" w:hAnsi="Times New Roman" w:cs="Times New Roman"/>
                <w:sz w:val="18"/>
                <w:szCs w:val="18"/>
              </w:rPr>
              <w:t>100,0</w:t>
            </w:r>
          </w:p>
        </w:tc>
      </w:tr>
    </w:tbl>
    <w:p w:rsidR="00BD6A37" w:rsidRPr="00D732FC" w:rsidRDefault="00BD6A37" w:rsidP="00D732FC">
      <w:pPr>
        <w:jc w:val="both"/>
        <w:rPr>
          <w:color w:val="C00000"/>
        </w:rPr>
      </w:pPr>
    </w:p>
    <w:p w:rsidR="00537158" w:rsidRDefault="00BD6A37" w:rsidP="002B5795">
      <w:pPr>
        <w:jc w:val="both"/>
        <w:rPr>
          <w:sz w:val="28"/>
          <w:szCs w:val="28"/>
        </w:rPr>
      </w:pPr>
      <w:r>
        <w:rPr>
          <w:color w:val="000000"/>
          <w:sz w:val="28"/>
          <w:szCs w:val="28"/>
        </w:rPr>
        <w:lastRenderedPageBreak/>
        <w:tab/>
      </w:r>
      <w:r w:rsidR="002B5795">
        <w:rPr>
          <w:color w:val="000000"/>
          <w:sz w:val="28"/>
          <w:szCs w:val="28"/>
        </w:rPr>
        <w:t xml:space="preserve">Бюджет района дотационный. </w:t>
      </w:r>
      <w:r w:rsidR="00473A64" w:rsidRPr="00AE260C">
        <w:rPr>
          <w:sz w:val="28"/>
          <w:szCs w:val="28"/>
        </w:rPr>
        <w:t>Безвозмездные поступления в 201</w:t>
      </w:r>
      <w:r w:rsidR="003524E6">
        <w:rPr>
          <w:sz w:val="28"/>
          <w:szCs w:val="28"/>
        </w:rPr>
        <w:t>8 году</w:t>
      </w:r>
      <w:r w:rsidR="00473A64" w:rsidRPr="00AE260C">
        <w:rPr>
          <w:sz w:val="28"/>
          <w:szCs w:val="28"/>
        </w:rPr>
        <w:t xml:space="preserve"> составили </w:t>
      </w:r>
      <w:r w:rsidR="003524E6">
        <w:rPr>
          <w:sz w:val="28"/>
          <w:szCs w:val="28"/>
        </w:rPr>
        <w:t>1804441,3</w:t>
      </w:r>
      <w:r w:rsidR="00473A64" w:rsidRPr="00AE260C">
        <w:rPr>
          <w:sz w:val="28"/>
          <w:szCs w:val="28"/>
        </w:rPr>
        <w:t xml:space="preserve"> тыс. руб</w:t>
      </w:r>
      <w:r w:rsidR="00F50C1A" w:rsidRPr="00AE260C">
        <w:rPr>
          <w:sz w:val="28"/>
          <w:szCs w:val="28"/>
        </w:rPr>
        <w:t xml:space="preserve">. </w:t>
      </w:r>
      <w:r w:rsidR="0022779A">
        <w:rPr>
          <w:sz w:val="28"/>
          <w:szCs w:val="28"/>
        </w:rPr>
        <w:t>(</w:t>
      </w:r>
      <w:r w:rsidR="00051F2A">
        <w:rPr>
          <w:sz w:val="28"/>
          <w:szCs w:val="28"/>
        </w:rPr>
        <w:t>с учетом возврата остатков неиспользованных средств</w:t>
      </w:r>
      <w:r w:rsidR="0022779A">
        <w:rPr>
          <w:sz w:val="28"/>
          <w:szCs w:val="28"/>
        </w:rPr>
        <w:t xml:space="preserve">) </w:t>
      </w:r>
      <w:r w:rsidR="00F50C1A" w:rsidRPr="00AE260C">
        <w:rPr>
          <w:sz w:val="28"/>
          <w:szCs w:val="28"/>
        </w:rPr>
        <w:t>и</w:t>
      </w:r>
      <w:r w:rsidR="00473A64" w:rsidRPr="00AE260C">
        <w:rPr>
          <w:sz w:val="28"/>
          <w:szCs w:val="28"/>
        </w:rPr>
        <w:t xml:space="preserve">ли исполнены на </w:t>
      </w:r>
      <w:r w:rsidR="003524E6">
        <w:rPr>
          <w:sz w:val="28"/>
          <w:szCs w:val="28"/>
        </w:rPr>
        <w:t>97,0</w:t>
      </w:r>
      <w:r w:rsidR="00473A64" w:rsidRPr="00AE260C">
        <w:rPr>
          <w:sz w:val="28"/>
          <w:szCs w:val="28"/>
        </w:rPr>
        <w:t>%</w:t>
      </w:r>
      <w:r w:rsidR="006E73DE" w:rsidRPr="00AE260C">
        <w:rPr>
          <w:sz w:val="28"/>
          <w:szCs w:val="28"/>
        </w:rPr>
        <w:t xml:space="preserve"> </w:t>
      </w:r>
      <w:r w:rsidR="00473A64" w:rsidRPr="00AE260C">
        <w:rPr>
          <w:sz w:val="28"/>
          <w:szCs w:val="28"/>
        </w:rPr>
        <w:t xml:space="preserve">к </w:t>
      </w:r>
      <w:r w:rsidR="00B95A75">
        <w:rPr>
          <w:sz w:val="28"/>
          <w:szCs w:val="28"/>
        </w:rPr>
        <w:t xml:space="preserve">уточненному </w:t>
      </w:r>
      <w:r w:rsidR="00473A64" w:rsidRPr="00AE260C">
        <w:rPr>
          <w:sz w:val="28"/>
          <w:szCs w:val="28"/>
        </w:rPr>
        <w:t>плану на год</w:t>
      </w:r>
      <w:r w:rsidR="00950AB4" w:rsidRPr="00AE260C">
        <w:rPr>
          <w:sz w:val="28"/>
          <w:szCs w:val="28"/>
        </w:rPr>
        <w:t xml:space="preserve">. В структуре доходов составляют </w:t>
      </w:r>
      <w:r w:rsidR="003524E6">
        <w:rPr>
          <w:sz w:val="28"/>
          <w:szCs w:val="28"/>
        </w:rPr>
        <w:t>62,2</w:t>
      </w:r>
      <w:r w:rsidR="00747D57">
        <w:rPr>
          <w:sz w:val="28"/>
          <w:szCs w:val="28"/>
        </w:rPr>
        <w:t xml:space="preserve"> </w:t>
      </w:r>
      <w:r w:rsidR="00950AB4" w:rsidRPr="00AE260C">
        <w:rPr>
          <w:sz w:val="28"/>
          <w:szCs w:val="28"/>
        </w:rPr>
        <w:t>%.</w:t>
      </w:r>
      <w:r w:rsidR="00476AD8">
        <w:rPr>
          <w:sz w:val="28"/>
          <w:szCs w:val="28"/>
        </w:rPr>
        <w:t xml:space="preserve"> </w:t>
      </w:r>
      <w:r w:rsidR="00950AB4" w:rsidRPr="00AE260C">
        <w:rPr>
          <w:sz w:val="28"/>
          <w:szCs w:val="28"/>
        </w:rPr>
        <w:t>По сравнению с 201</w:t>
      </w:r>
      <w:r w:rsidR="003524E6">
        <w:rPr>
          <w:sz w:val="28"/>
          <w:szCs w:val="28"/>
        </w:rPr>
        <w:t>7</w:t>
      </w:r>
      <w:r w:rsidR="00747D57">
        <w:rPr>
          <w:sz w:val="28"/>
          <w:szCs w:val="28"/>
        </w:rPr>
        <w:t xml:space="preserve"> </w:t>
      </w:r>
      <w:r w:rsidR="00950AB4" w:rsidRPr="00AE260C">
        <w:rPr>
          <w:sz w:val="28"/>
          <w:szCs w:val="28"/>
        </w:rPr>
        <w:t xml:space="preserve">годом доля безвозмездных поступлений </w:t>
      </w:r>
      <w:r w:rsidR="00BE5075">
        <w:rPr>
          <w:sz w:val="28"/>
          <w:szCs w:val="28"/>
        </w:rPr>
        <w:t>у</w:t>
      </w:r>
      <w:r w:rsidR="00D85747">
        <w:rPr>
          <w:sz w:val="28"/>
          <w:szCs w:val="28"/>
        </w:rPr>
        <w:t xml:space="preserve">величилась </w:t>
      </w:r>
      <w:r w:rsidR="00950AB4" w:rsidRPr="00AE260C">
        <w:rPr>
          <w:sz w:val="28"/>
          <w:szCs w:val="28"/>
        </w:rPr>
        <w:t xml:space="preserve"> на </w:t>
      </w:r>
      <w:r w:rsidR="003524E6">
        <w:rPr>
          <w:sz w:val="28"/>
          <w:szCs w:val="28"/>
        </w:rPr>
        <w:t>8,7</w:t>
      </w:r>
      <w:r w:rsidR="00747D57">
        <w:rPr>
          <w:sz w:val="28"/>
          <w:szCs w:val="28"/>
        </w:rPr>
        <w:t>%</w:t>
      </w:r>
      <w:r w:rsidR="00950AB4" w:rsidRPr="00AE260C">
        <w:rPr>
          <w:sz w:val="28"/>
          <w:szCs w:val="28"/>
        </w:rPr>
        <w:t>.</w:t>
      </w:r>
    </w:p>
    <w:p w:rsidR="002B5795" w:rsidRDefault="002B5795" w:rsidP="00016C6E">
      <w:pPr>
        <w:pStyle w:val="ConsNormal"/>
        <w:ind w:firstLine="709"/>
        <w:jc w:val="both"/>
        <w:rPr>
          <w:rFonts w:ascii="Times New Roman" w:hAnsi="Times New Roman" w:cs="Times New Roman"/>
          <w:sz w:val="28"/>
          <w:szCs w:val="28"/>
        </w:rPr>
      </w:pPr>
    </w:p>
    <w:p w:rsidR="008747DB" w:rsidRDefault="008747DB" w:rsidP="005F6DC8">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Структура поступления доходов бюджета за 20</w:t>
      </w:r>
      <w:r w:rsidR="00BE5075">
        <w:rPr>
          <w:rFonts w:ascii="Times New Roman" w:hAnsi="Times New Roman" w:cs="Times New Roman"/>
          <w:sz w:val="28"/>
          <w:szCs w:val="28"/>
        </w:rPr>
        <w:t>1</w:t>
      </w:r>
      <w:r w:rsidR="003524E6">
        <w:rPr>
          <w:rFonts w:ascii="Times New Roman" w:hAnsi="Times New Roman" w:cs="Times New Roman"/>
          <w:sz w:val="28"/>
          <w:szCs w:val="28"/>
        </w:rPr>
        <w:t>8</w:t>
      </w:r>
      <w:r>
        <w:rPr>
          <w:rFonts w:ascii="Times New Roman" w:hAnsi="Times New Roman" w:cs="Times New Roman"/>
          <w:sz w:val="28"/>
          <w:szCs w:val="28"/>
        </w:rPr>
        <w:t xml:space="preserve"> год представлена ди</w:t>
      </w:r>
      <w:r>
        <w:rPr>
          <w:rFonts w:ascii="Times New Roman" w:hAnsi="Times New Roman" w:cs="Times New Roman"/>
          <w:sz w:val="28"/>
          <w:szCs w:val="28"/>
        </w:rPr>
        <w:t>а</w:t>
      </w:r>
      <w:r>
        <w:rPr>
          <w:rFonts w:ascii="Times New Roman" w:hAnsi="Times New Roman" w:cs="Times New Roman"/>
          <w:sz w:val="28"/>
          <w:szCs w:val="28"/>
        </w:rPr>
        <w:t xml:space="preserve">граммой, в которой отражены </w:t>
      </w:r>
      <w:r w:rsidR="00F659C2">
        <w:rPr>
          <w:rFonts w:ascii="Times New Roman" w:hAnsi="Times New Roman" w:cs="Times New Roman"/>
          <w:sz w:val="28"/>
          <w:szCs w:val="28"/>
        </w:rPr>
        <w:t>показатели, позволяющие сделать оценку степени основных видов поступающих доходов:</w:t>
      </w:r>
    </w:p>
    <w:p w:rsidR="00C1438E" w:rsidRDefault="00C1438E" w:rsidP="005F6DC8">
      <w:pPr>
        <w:pStyle w:val="ConsNormal"/>
        <w:ind w:firstLine="709"/>
        <w:jc w:val="both"/>
        <w:rPr>
          <w:rFonts w:ascii="Times New Roman" w:hAnsi="Times New Roman" w:cs="Times New Roman"/>
          <w:sz w:val="28"/>
          <w:szCs w:val="28"/>
        </w:rPr>
      </w:pPr>
    </w:p>
    <w:p w:rsidR="00C1438E" w:rsidRDefault="00C63A20" w:rsidP="005F6DC8">
      <w:pPr>
        <w:pStyle w:val="ConsNormal"/>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19600" cy="21971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031A" w:rsidRDefault="0002031A" w:rsidP="00016C6E">
      <w:pPr>
        <w:pStyle w:val="ConsNormal"/>
        <w:ind w:firstLine="709"/>
        <w:jc w:val="both"/>
        <w:rPr>
          <w:rFonts w:ascii="Times New Roman" w:hAnsi="Times New Roman" w:cs="Times New Roman"/>
          <w:sz w:val="28"/>
        </w:rPr>
      </w:pPr>
    </w:p>
    <w:p w:rsidR="00CA4AB0" w:rsidRDefault="00E65A27" w:rsidP="00016C6E">
      <w:pPr>
        <w:pStyle w:val="ConsNormal"/>
        <w:ind w:firstLine="709"/>
        <w:jc w:val="both"/>
        <w:rPr>
          <w:rFonts w:ascii="Times New Roman" w:hAnsi="Times New Roman" w:cs="Times New Roman"/>
          <w:sz w:val="28"/>
        </w:rPr>
      </w:pPr>
      <w:r>
        <w:rPr>
          <w:rFonts w:ascii="Times New Roman" w:hAnsi="Times New Roman" w:cs="Times New Roman"/>
          <w:sz w:val="28"/>
        </w:rPr>
        <w:t>Структура доходов бюджета отражена в таблице №2</w:t>
      </w:r>
    </w:p>
    <w:tbl>
      <w:tblPr>
        <w:tblW w:w="9648" w:type="dxa"/>
        <w:tblInd w:w="98" w:type="dxa"/>
        <w:tblLayout w:type="fixed"/>
        <w:tblLook w:val="04A0"/>
      </w:tblPr>
      <w:tblGrid>
        <w:gridCol w:w="2844"/>
        <w:gridCol w:w="1134"/>
        <w:gridCol w:w="1276"/>
        <w:gridCol w:w="1134"/>
        <w:gridCol w:w="1431"/>
        <w:gridCol w:w="236"/>
        <w:gridCol w:w="1593"/>
      </w:tblGrid>
      <w:tr w:rsidR="00AE6079" w:rsidTr="00AE6079">
        <w:trPr>
          <w:trHeight w:val="348"/>
        </w:trPr>
        <w:tc>
          <w:tcPr>
            <w:tcW w:w="9648" w:type="dxa"/>
            <w:gridSpan w:val="7"/>
            <w:noWrap/>
            <w:vAlign w:val="bottom"/>
            <w:hideMark/>
          </w:tcPr>
          <w:p w:rsidR="00AE6079" w:rsidRDefault="00AE6079" w:rsidP="00BE67E1">
            <w:pPr>
              <w:jc w:val="center"/>
              <w:rPr>
                <w:b/>
                <w:bCs/>
                <w:sz w:val="28"/>
                <w:szCs w:val="28"/>
              </w:rPr>
            </w:pPr>
            <w:r>
              <w:rPr>
                <w:b/>
                <w:bCs/>
                <w:sz w:val="28"/>
                <w:szCs w:val="28"/>
              </w:rPr>
              <w:t xml:space="preserve">Динамика </w:t>
            </w:r>
            <w:r w:rsidR="00BE67E1">
              <w:rPr>
                <w:b/>
                <w:bCs/>
                <w:sz w:val="28"/>
                <w:szCs w:val="28"/>
              </w:rPr>
              <w:t>структуры доходов</w:t>
            </w:r>
            <w:r>
              <w:rPr>
                <w:b/>
                <w:bCs/>
                <w:sz w:val="28"/>
                <w:szCs w:val="28"/>
              </w:rPr>
              <w:t xml:space="preserve"> бюджета Славянского района</w:t>
            </w:r>
          </w:p>
        </w:tc>
      </w:tr>
      <w:tr w:rsidR="00AE6079" w:rsidTr="00AE6079">
        <w:trPr>
          <w:trHeight w:val="348"/>
        </w:trPr>
        <w:tc>
          <w:tcPr>
            <w:tcW w:w="9648" w:type="dxa"/>
            <w:gridSpan w:val="7"/>
            <w:noWrap/>
            <w:vAlign w:val="bottom"/>
            <w:hideMark/>
          </w:tcPr>
          <w:p w:rsidR="00AE6079" w:rsidRDefault="00AE6079">
            <w:pPr>
              <w:jc w:val="center"/>
              <w:rPr>
                <w:b/>
                <w:bCs/>
                <w:sz w:val="28"/>
                <w:szCs w:val="28"/>
              </w:rPr>
            </w:pPr>
            <w:r>
              <w:rPr>
                <w:b/>
                <w:bCs/>
                <w:sz w:val="28"/>
                <w:szCs w:val="28"/>
              </w:rPr>
              <w:t>за период 2017 - 2018 годов</w:t>
            </w:r>
          </w:p>
          <w:p w:rsidR="003524E6" w:rsidRDefault="003524E6" w:rsidP="003524E6">
            <w:pPr>
              <w:pStyle w:val="ConsNormal"/>
              <w:tabs>
                <w:tab w:val="left" w:pos="7603"/>
              </w:tabs>
              <w:ind w:firstLine="709"/>
              <w:jc w:val="both"/>
              <w:rPr>
                <w:rFonts w:ascii="Times New Roman" w:hAnsi="Times New Roman" w:cs="Times New Roman"/>
                <w:sz w:val="28"/>
              </w:rPr>
            </w:pPr>
            <w:r>
              <w:rPr>
                <w:rFonts w:ascii="Times New Roman" w:hAnsi="Times New Roman" w:cs="Times New Roman"/>
                <w:sz w:val="28"/>
              </w:rPr>
              <w:t xml:space="preserve">                                                                                         </w:t>
            </w:r>
            <w:r w:rsidR="00410B65">
              <w:rPr>
                <w:rFonts w:ascii="Times New Roman" w:hAnsi="Times New Roman" w:cs="Times New Roman"/>
                <w:sz w:val="28"/>
              </w:rPr>
              <w:t xml:space="preserve">      таблица№2</w:t>
            </w:r>
            <w:r>
              <w:rPr>
                <w:rFonts w:ascii="Times New Roman" w:hAnsi="Times New Roman" w:cs="Times New Roman"/>
                <w:sz w:val="28"/>
              </w:rPr>
              <w:t xml:space="preserve"> </w:t>
            </w:r>
            <w:r w:rsidR="00186775">
              <w:rPr>
                <w:rFonts w:ascii="Times New Roman" w:hAnsi="Times New Roman" w:cs="Times New Roman"/>
                <w:sz w:val="28"/>
              </w:rPr>
              <w:t xml:space="preserve">                                                                                                                   </w:t>
            </w:r>
          </w:p>
          <w:p w:rsidR="00BE67E1" w:rsidRDefault="00BE67E1">
            <w:pPr>
              <w:jc w:val="center"/>
              <w:rPr>
                <w:b/>
                <w:bCs/>
                <w:sz w:val="28"/>
                <w:szCs w:val="28"/>
              </w:rPr>
            </w:pPr>
          </w:p>
          <w:tbl>
            <w:tblPr>
              <w:tblW w:w="9528" w:type="dxa"/>
              <w:tblLayout w:type="fixed"/>
              <w:tblCellMar>
                <w:left w:w="30" w:type="dxa"/>
                <w:right w:w="30" w:type="dxa"/>
              </w:tblCellMar>
              <w:tblLook w:val="04A0"/>
            </w:tblPr>
            <w:tblGrid>
              <w:gridCol w:w="4008"/>
              <w:gridCol w:w="1125"/>
              <w:gridCol w:w="993"/>
              <w:gridCol w:w="1275"/>
              <w:gridCol w:w="1134"/>
              <w:gridCol w:w="993"/>
            </w:tblGrid>
            <w:tr w:rsidR="00BE67E1" w:rsidTr="00BE67E1">
              <w:trPr>
                <w:trHeight w:val="104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center"/>
                    <w:rPr>
                      <w:b/>
                      <w:bCs/>
                      <w:color w:val="000000"/>
                    </w:rPr>
                  </w:pPr>
                  <w:r>
                    <w:rPr>
                      <w:b/>
                      <w:bCs/>
                      <w:color w:val="000000"/>
                    </w:rPr>
                    <w:t>Наименование показателя</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center"/>
                    <w:rPr>
                      <w:b/>
                      <w:bCs/>
                      <w:color w:val="000000"/>
                    </w:rPr>
                  </w:pPr>
                  <w:r>
                    <w:rPr>
                      <w:b/>
                      <w:bCs/>
                      <w:color w:val="000000"/>
                    </w:rPr>
                    <w:t>Объем доходов, полученных в 2017 году</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center"/>
                    <w:rPr>
                      <w:b/>
                      <w:bCs/>
                      <w:color w:val="000000"/>
                    </w:rPr>
                  </w:pPr>
                  <w:r>
                    <w:rPr>
                      <w:b/>
                      <w:bCs/>
                      <w:color w:val="000000"/>
                    </w:rPr>
                    <w:t>Структура доходов в 2017 году  % к итогу</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center"/>
                    <w:rPr>
                      <w:b/>
                      <w:bCs/>
                      <w:color w:val="000000"/>
                    </w:rPr>
                  </w:pPr>
                  <w:r>
                    <w:rPr>
                      <w:b/>
                      <w:bCs/>
                      <w:color w:val="000000"/>
                    </w:rPr>
                    <w:t>Объем доходов, полученных в 2018 году</w:t>
                  </w:r>
                </w:p>
              </w:tc>
              <w:tc>
                <w:tcPr>
                  <w:tcW w:w="2127" w:type="dxa"/>
                  <w:gridSpan w:val="2"/>
                  <w:tcBorders>
                    <w:top w:val="single" w:sz="2" w:space="0" w:color="auto"/>
                    <w:left w:val="single" w:sz="2" w:space="0" w:color="auto"/>
                    <w:bottom w:val="single" w:sz="2" w:space="0" w:color="auto"/>
                    <w:right w:val="single" w:sz="2" w:space="0" w:color="000000"/>
                  </w:tcBorders>
                  <w:hideMark/>
                </w:tcPr>
                <w:p w:rsidR="00BE67E1" w:rsidRDefault="00BE67E1">
                  <w:pPr>
                    <w:autoSpaceDE w:val="0"/>
                    <w:autoSpaceDN w:val="0"/>
                    <w:adjustRightInd w:val="0"/>
                    <w:jc w:val="center"/>
                    <w:rPr>
                      <w:b/>
                      <w:bCs/>
                      <w:color w:val="000000"/>
                    </w:rPr>
                  </w:pPr>
                  <w:r>
                    <w:rPr>
                      <w:b/>
                      <w:bCs/>
                      <w:color w:val="000000"/>
                    </w:rPr>
                    <w:t xml:space="preserve">Структура </w:t>
                  </w:r>
                </w:p>
                <w:p w:rsidR="00BE67E1" w:rsidRDefault="00BE67E1">
                  <w:pPr>
                    <w:autoSpaceDE w:val="0"/>
                    <w:autoSpaceDN w:val="0"/>
                    <w:adjustRightInd w:val="0"/>
                    <w:jc w:val="center"/>
                    <w:rPr>
                      <w:b/>
                      <w:bCs/>
                      <w:color w:val="000000"/>
                    </w:rPr>
                  </w:pPr>
                  <w:r>
                    <w:rPr>
                      <w:b/>
                      <w:bCs/>
                      <w:color w:val="000000"/>
                    </w:rPr>
                    <w:t>доходов в 2018 году в % к итогу</w:t>
                  </w:r>
                </w:p>
              </w:tc>
            </w:tr>
            <w:tr w:rsidR="00BE67E1" w:rsidTr="00BE67E1">
              <w:trPr>
                <w:trHeight w:val="25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b/>
                      <w:bCs/>
                      <w:color w:val="000000"/>
                      <w:sz w:val="22"/>
                      <w:szCs w:val="22"/>
                    </w:rPr>
                  </w:pPr>
                  <w:r>
                    <w:rPr>
                      <w:b/>
                      <w:bCs/>
                      <w:color w:val="000000"/>
                    </w:rPr>
                    <w:t>Налоговые и неналоговые доходы</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816 478,6</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33,0</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1 096 566,3</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37,8</w:t>
                  </w:r>
                </w:p>
              </w:tc>
              <w:tc>
                <w:tcPr>
                  <w:tcW w:w="993" w:type="dxa"/>
                  <w:tcBorders>
                    <w:top w:val="single" w:sz="2" w:space="0" w:color="000000"/>
                    <w:left w:val="single" w:sz="2" w:space="0" w:color="auto"/>
                    <w:bottom w:val="single" w:sz="2" w:space="0" w:color="000000"/>
                    <w:right w:val="single" w:sz="2" w:space="0" w:color="000000"/>
                  </w:tcBorders>
                </w:tcPr>
                <w:p w:rsidR="00BE67E1" w:rsidRDefault="00BE67E1">
                  <w:pPr>
                    <w:autoSpaceDE w:val="0"/>
                    <w:autoSpaceDN w:val="0"/>
                    <w:adjustRightInd w:val="0"/>
                    <w:jc w:val="right"/>
                    <w:rPr>
                      <w:rFonts w:ascii="Arial" w:hAnsi="Arial" w:cs="Arial"/>
                      <w:color w:val="000000"/>
                    </w:rPr>
                  </w:pP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b/>
                      <w:bCs/>
                      <w:color w:val="000000"/>
                      <w:sz w:val="22"/>
                      <w:szCs w:val="22"/>
                    </w:rPr>
                  </w:pPr>
                  <w:r>
                    <w:rPr>
                      <w:b/>
                      <w:bCs/>
                      <w:color w:val="000000"/>
                    </w:rPr>
                    <w:t>Налоговые доходы</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616 621,9</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24,9</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744 346,7</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25,7</w:t>
                  </w:r>
                </w:p>
              </w:tc>
              <w:tc>
                <w:tcPr>
                  <w:tcW w:w="993" w:type="dxa"/>
                  <w:tcBorders>
                    <w:top w:val="single" w:sz="2" w:space="0" w:color="000000"/>
                    <w:left w:val="single" w:sz="2" w:space="0" w:color="auto"/>
                    <w:bottom w:val="single" w:sz="2" w:space="0" w:color="000000"/>
                    <w:right w:val="single" w:sz="2" w:space="0" w:color="000000"/>
                  </w:tcBorders>
                </w:tcPr>
                <w:p w:rsidR="00BE67E1" w:rsidRDefault="00BE67E1">
                  <w:pPr>
                    <w:autoSpaceDE w:val="0"/>
                    <w:autoSpaceDN w:val="0"/>
                    <w:adjustRightInd w:val="0"/>
                    <w:jc w:val="right"/>
                    <w:rPr>
                      <w:rFonts w:ascii="Arial" w:hAnsi="Arial" w:cs="Arial"/>
                      <w:color w:val="000000"/>
                    </w:rPr>
                  </w:pP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Налог прибыль</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12 079,9</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0,5</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33 002,2</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1,1</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4,4</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Налог на доходы физических лиц</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444 752,1</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18,0</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516 224,5</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17,8</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68,5</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ЕНВД</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88 782,1</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3,6</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79 487,6</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2,7</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10,7</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ЕСХН</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17 260,3</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0,7</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53 588,8</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1,8</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10,2</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Госпошлина</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25 266,9</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1,0</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14 969,1</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0,5</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0,2</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Прочие налоговые доходы</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28 480,6</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1,1</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47 074,5</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1,6</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rsidP="00CF227C">
                  <w:pPr>
                    <w:autoSpaceDE w:val="0"/>
                    <w:autoSpaceDN w:val="0"/>
                    <w:adjustRightInd w:val="0"/>
                    <w:jc w:val="right"/>
                    <w:rPr>
                      <w:color w:val="000000"/>
                      <w:sz w:val="16"/>
                      <w:szCs w:val="16"/>
                    </w:rPr>
                  </w:pPr>
                  <w:r w:rsidRPr="00CF227C">
                    <w:rPr>
                      <w:color w:val="000000"/>
                      <w:sz w:val="16"/>
                      <w:szCs w:val="16"/>
                    </w:rPr>
                    <w:t>6,3</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b/>
                      <w:bCs/>
                      <w:color w:val="000000"/>
                      <w:sz w:val="22"/>
                      <w:szCs w:val="22"/>
                    </w:rPr>
                  </w:pPr>
                  <w:r>
                    <w:rPr>
                      <w:b/>
                      <w:bCs/>
                      <w:color w:val="000000"/>
                    </w:rPr>
                    <w:t>Неналоговые доходы</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199 856,7</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8,1</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rPr>
                  </w:pPr>
                  <w:r>
                    <w:rPr>
                      <w:b/>
                      <w:bCs/>
                      <w:color w:val="000000"/>
                    </w:rPr>
                    <w:t>352 219,6</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12,1</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rsidP="00CF227C">
                  <w:pPr>
                    <w:autoSpaceDE w:val="0"/>
                    <w:autoSpaceDN w:val="0"/>
                    <w:adjustRightInd w:val="0"/>
                    <w:jc w:val="right"/>
                    <w:rPr>
                      <w:color w:val="000000"/>
                      <w:sz w:val="16"/>
                      <w:szCs w:val="16"/>
                    </w:rPr>
                  </w:pPr>
                  <w:r w:rsidRPr="00CF227C">
                    <w:rPr>
                      <w:color w:val="000000"/>
                      <w:sz w:val="16"/>
                      <w:szCs w:val="16"/>
                    </w:rPr>
                    <w:t>0</w:t>
                  </w:r>
                </w:p>
              </w:tc>
            </w:tr>
            <w:tr w:rsidR="00BE67E1" w:rsidTr="00BE67E1">
              <w:trPr>
                <w:trHeight w:val="557"/>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Доходы, полученные от всех видов арендной платы за землю</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153 465,6</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6,2</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rPr>
                  </w:pPr>
                  <w:r>
                    <w:rPr>
                      <w:color w:val="000000"/>
                    </w:rPr>
                    <w:t>196 102,2</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6,8</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55,8</w:t>
                  </w:r>
                </w:p>
              </w:tc>
            </w:tr>
            <w:tr w:rsidR="00BE67E1" w:rsidTr="00BE67E1">
              <w:trPr>
                <w:trHeight w:val="888"/>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Доходы от использования имущества, находящегося в государственной и муниципальной собственности</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7 384,1</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0,3</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rPr>
                  </w:pPr>
                  <w:r>
                    <w:rPr>
                      <w:color w:val="000000"/>
                    </w:rPr>
                    <w:t>14 154,2</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0,5</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4,0</w:t>
                  </w:r>
                </w:p>
              </w:tc>
            </w:tr>
            <w:tr w:rsidR="00BE67E1" w:rsidTr="00BE67E1">
              <w:trPr>
                <w:trHeight w:val="511"/>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Доходы от оказания платных услуг и компенсации затрат государства</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3 511,0</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0,1</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rPr>
                  </w:pPr>
                  <w:r>
                    <w:rPr>
                      <w:color w:val="000000"/>
                    </w:rPr>
                    <w:t>5 233,5</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0,2</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1,4</w:t>
                  </w:r>
                </w:p>
              </w:tc>
            </w:tr>
            <w:tr w:rsidR="00BE67E1" w:rsidTr="00BE67E1">
              <w:trPr>
                <w:trHeight w:val="655"/>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lastRenderedPageBreak/>
                    <w:t>Доходы от продажи материальных и нематериальных активов</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16 609,6</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0,7</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rPr>
                  </w:pPr>
                  <w:r>
                    <w:rPr>
                      <w:color w:val="000000"/>
                    </w:rPr>
                    <w:t>121 923,7</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4,2</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rsidP="00CF227C">
                  <w:pPr>
                    <w:autoSpaceDE w:val="0"/>
                    <w:autoSpaceDN w:val="0"/>
                    <w:adjustRightInd w:val="0"/>
                    <w:jc w:val="right"/>
                    <w:rPr>
                      <w:color w:val="000000"/>
                      <w:sz w:val="16"/>
                      <w:szCs w:val="16"/>
                    </w:rPr>
                  </w:pPr>
                  <w:r w:rsidRPr="00CF227C">
                    <w:rPr>
                      <w:color w:val="000000"/>
                      <w:sz w:val="16"/>
                      <w:szCs w:val="16"/>
                    </w:rPr>
                    <w:t>34,6</w:t>
                  </w:r>
                </w:p>
              </w:tc>
            </w:tr>
            <w:tr w:rsidR="00BE67E1" w:rsidTr="00BE67E1">
              <w:trPr>
                <w:trHeight w:val="348"/>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Штрафы, санкции, возмещение ущерба</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7 815,7</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0,3</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rPr>
                  </w:pPr>
                  <w:r>
                    <w:rPr>
                      <w:color w:val="000000"/>
                    </w:rPr>
                    <w:t>9 549,9</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0,3</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2,6</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color w:val="000000"/>
                      <w:sz w:val="22"/>
                      <w:szCs w:val="22"/>
                    </w:rPr>
                  </w:pPr>
                  <w:r>
                    <w:rPr>
                      <w:color w:val="000000"/>
                    </w:rPr>
                    <w:t>Прочие неналоговые доходы</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11 070,7</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0,4</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rPr>
                  </w:pPr>
                  <w:r>
                    <w:rPr>
                      <w:color w:val="000000"/>
                    </w:rPr>
                    <w:t>5 256,1</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color w:val="000000"/>
                      <w:sz w:val="22"/>
                      <w:szCs w:val="22"/>
                    </w:rPr>
                  </w:pPr>
                  <w:r>
                    <w:rPr>
                      <w:color w:val="000000"/>
                    </w:rPr>
                    <w:t>0,2</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CF227C">
                  <w:pPr>
                    <w:autoSpaceDE w:val="0"/>
                    <w:autoSpaceDN w:val="0"/>
                    <w:adjustRightInd w:val="0"/>
                    <w:jc w:val="right"/>
                    <w:rPr>
                      <w:color w:val="000000"/>
                      <w:sz w:val="16"/>
                      <w:szCs w:val="16"/>
                    </w:rPr>
                  </w:pPr>
                  <w:r w:rsidRPr="00CF227C">
                    <w:rPr>
                      <w:color w:val="000000"/>
                      <w:sz w:val="16"/>
                      <w:szCs w:val="16"/>
                    </w:rPr>
                    <w:t>1,5</w:t>
                  </w: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b/>
                      <w:bCs/>
                      <w:color w:val="000000"/>
                      <w:sz w:val="22"/>
                      <w:szCs w:val="22"/>
                    </w:rPr>
                  </w:pPr>
                  <w:r>
                    <w:rPr>
                      <w:b/>
                      <w:bCs/>
                      <w:color w:val="000000"/>
                    </w:rPr>
                    <w:t>Безвозмездные поступления</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1 660 152,5</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67,0</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1 804 441,3</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62,2</w:t>
                  </w:r>
                </w:p>
              </w:tc>
              <w:tc>
                <w:tcPr>
                  <w:tcW w:w="993" w:type="dxa"/>
                  <w:tcBorders>
                    <w:top w:val="single" w:sz="2" w:space="0" w:color="000000"/>
                    <w:left w:val="single" w:sz="2" w:space="0" w:color="auto"/>
                    <w:bottom w:val="single" w:sz="2" w:space="0" w:color="000000"/>
                    <w:right w:val="single" w:sz="2" w:space="0" w:color="000000"/>
                  </w:tcBorders>
                </w:tcPr>
                <w:p w:rsidR="00BE67E1" w:rsidRPr="00CF227C" w:rsidRDefault="00BE67E1">
                  <w:pPr>
                    <w:autoSpaceDE w:val="0"/>
                    <w:autoSpaceDN w:val="0"/>
                    <w:adjustRightInd w:val="0"/>
                    <w:jc w:val="right"/>
                    <w:rPr>
                      <w:color w:val="000000"/>
                      <w:sz w:val="16"/>
                      <w:szCs w:val="16"/>
                    </w:rPr>
                  </w:pPr>
                </w:p>
              </w:tc>
            </w:tr>
            <w:tr w:rsidR="00BE67E1" w:rsidTr="00BE67E1">
              <w:trPr>
                <w:trHeight w:val="334"/>
              </w:trPr>
              <w:tc>
                <w:tcPr>
                  <w:tcW w:w="4008"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rPr>
                      <w:b/>
                      <w:bCs/>
                      <w:color w:val="000000"/>
                      <w:sz w:val="22"/>
                      <w:szCs w:val="22"/>
                    </w:rPr>
                  </w:pPr>
                  <w:r>
                    <w:rPr>
                      <w:b/>
                      <w:bCs/>
                      <w:color w:val="000000"/>
                    </w:rPr>
                    <w:t>Итого</w:t>
                  </w:r>
                </w:p>
              </w:tc>
              <w:tc>
                <w:tcPr>
                  <w:tcW w:w="112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2 476 631,1</w:t>
                  </w:r>
                </w:p>
              </w:tc>
              <w:tc>
                <w:tcPr>
                  <w:tcW w:w="993"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100,0</w:t>
                  </w:r>
                </w:p>
              </w:tc>
              <w:tc>
                <w:tcPr>
                  <w:tcW w:w="1275"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2 901 007,6</w:t>
                  </w:r>
                </w:p>
              </w:tc>
              <w:tc>
                <w:tcPr>
                  <w:tcW w:w="1134" w:type="dxa"/>
                  <w:tcBorders>
                    <w:top w:val="single" w:sz="2" w:space="0" w:color="auto"/>
                    <w:left w:val="single" w:sz="2" w:space="0" w:color="auto"/>
                    <w:bottom w:val="single" w:sz="2" w:space="0" w:color="auto"/>
                    <w:right w:val="single" w:sz="2" w:space="0" w:color="auto"/>
                  </w:tcBorders>
                  <w:hideMark/>
                </w:tcPr>
                <w:p w:rsidR="00BE67E1" w:rsidRDefault="00BE67E1">
                  <w:pPr>
                    <w:autoSpaceDE w:val="0"/>
                    <w:autoSpaceDN w:val="0"/>
                    <w:adjustRightInd w:val="0"/>
                    <w:jc w:val="right"/>
                    <w:rPr>
                      <w:b/>
                      <w:bCs/>
                      <w:color w:val="000000"/>
                      <w:sz w:val="22"/>
                      <w:szCs w:val="22"/>
                    </w:rPr>
                  </w:pPr>
                  <w:r>
                    <w:rPr>
                      <w:b/>
                      <w:bCs/>
                      <w:color w:val="000000"/>
                    </w:rPr>
                    <w:t>100,0</w:t>
                  </w:r>
                </w:p>
              </w:tc>
              <w:tc>
                <w:tcPr>
                  <w:tcW w:w="993" w:type="dxa"/>
                  <w:tcBorders>
                    <w:top w:val="single" w:sz="2" w:space="0" w:color="000000"/>
                    <w:left w:val="single" w:sz="2" w:space="0" w:color="auto"/>
                    <w:bottom w:val="single" w:sz="2" w:space="0" w:color="000000"/>
                    <w:right w:val="single" w:sz="2" w:space="0" w:color="000000"/>
                  </w:tcBorders>
                </w:tcPr>
                <w:p w:rsidR="00BE67E1" w:rsidRDefault="00BE67E1">
                  <w:pPr>
                    <w:autoSpaceDE w:val="0"/>
                    <w:autoSpaceDN w:val="0"/>
                    <w:adjustRightInd w:val="0"/>
                    <w:jc w:val="right"/>
                    <w:rPr>
                      <w:rFonts w:ascii="Arial" w:hAnsi="Arial" w:cs="Arial"/>
                      <w:color w:val="000000"/>
                    </w:rPr>
                  </w:pPr>
                </w:p>
              </w:tc>
            </w:tr>
          </w:tbl>
          <w:p w:rsidR="00186775" w:rsidRDefault="00186775" w:rsidP="00186775">
            <w:pPr>
              <w:pStyle w:val="ConsNormal"/>
              <w:ind w:firstLine="709"/>
              <w:jc w:val="both"/>
              <w:rPr>
                <w:rFonts w:ascii="Times New Roman" w:hAnsi="Times New Roman" w:cs="Times New Roman"/>
                <w:bCs/>
                <w:sz w:val="28"/>
              </w:rPr>
            </w:pPr>
          </w:p>
          <w:p w:rsidR="00186775" w:rsidRDefault="00186775" w:rsidP="00186775">
            <w:pPr>
              <w:pStyle w:val="ConsNormal"/>
              <w:ind w:firstLine="709"/>
              <w:jc w:val="both"/>
              <w:rPr>
                <w:rFonts w:ascii="Times New Roman" w:hAnsi="Times New Roman" w:cs="Times New Roman"/>
                <w:sz w:val="28"/>
              </w:rPr>
            </w:pPr>
            <w:r w:rsidRPr="00AE260C">
              <w:rPr>
                <w:rFonts w:ascii="Times New Roman" w:hAnsi="Times New Roman" w:cs="Times New Roman"/>
                <w:bCs/>
                <w:sz w:val="28"/>
              </w:rPr>
              <w:t>О</w:t>
            </w:r>
            <w:r w:rsidRPr="00AE260C">
              <w:rPr>
                <w:rFonts w:ascii="Times New Roman" w:hAnsi="Times New Roman" w:cs="Times New Roman"/>
                <w:sz w:val="28"/>
              </w:rPr>
              <w:t>сновным источником поступления собственных доходов в бюджет района явля</w:t>
            </w:r>
            <w:r>
              <w:rPr>
                <w:rFonts w:ascii="Times New Roman" w:hAnsi="Times New Roman" w:cs="Times New Roman"/>
                <w:sz w:val="28"/>
              </w:rPr>
              <w:t>ю</w:t>
            </w:r>
            <w:r w:rsidRPr="00AE260C">
              <w:rPr>
                <w:rFonts w:ascii="Times New Roman" w:hAnsi="Times New Roman" w:cs="Times New Roman"/>
                <w:sz w:val="28"/>
              </w:rPr>
              <w:t>тся</w:t>
            </w:r>
            <w:r>
              <w:rPr>
                <w:rFonts w:ascii="Times New Roman" w:hAnsi="Times New Roman" w:cs="Times New Roman"/>
                <w:sz w:val="28"/>
              </w:rPr>
              <w:t>:</w:t>
            </w:r>
            <w:r w:rsidRPr="00AE260C">
              <w:rPr>
                <w:rFonts w:ascii="Times New Roman" w:hAnsi="Times New Roman" w:cs="Times New Roman"/>
                <w:sz w:val="28"/>
              </w:rPr>
              <w:t xml:space="preserve"> налог на доходы физических лиц (</w:t>
            </w:r>
            <w:r>
              <w:rPr>
                <w:rFonts w:ascii="Times New Roman" w:hAnsi="Times New Roman" w:cs="Times New Roman"/>
                <w:sz w:val="28"/>
              </w:rPr>
              <w:t>1</w:t>
            </w:r>
            <w:r w:rsidR="00410B65">
              <w:rPr>
                <w:rFonts w:ascii="Times New Roman" w:hAnsi="Times New Roman" w:cs="Times New Roman"/>
                <w:sz w:val="28"/>
              </w:rPr>
              <w:t>7,8</w:t>
            </w:r>
            <w:r w:rsidRPr="00AE260C">
              <w:rPr>
                <w:rFonts w:ascii="Times New Roman" w:hAnsi="Times New Roman" w:cs="Times New Roman"/>
                <w:sz w:val="28"/>
              </w:rPr>
              <w:t>% в общих доходах), налог на совокупный доход (</w:t>
            </w:r>
            <w:r w:rsidR="00410B65">
              <w:rPr>
                <w:rFonts w:ascii="Times New Roman" w:hAnsi="Times New Roman" w:cs="Times New Roman"/>
                <w:sz w:val="28"/>
              </w:rPr>
              <w:t>2,7</w:t>
            </w:r>
            <w:r>
              <w:rPr>
                <w:rFonts w:ascii="Times New Roman" w:hAnsi="Times New Roman" w:cs="Times New Roman"/>
                <w:sz w:val="28"/>
              </w:rPr>
              <w:t>%</w:t>
            </w:r>
            <w:r w:rsidRPr="00AE260C">
              <w:rPr>
                <w:rFonts w:ascii="Times New Roman" w:hAnsi="Times New Roman" w:cs="Times New Roman"/>
                <w:sz w:val="28"/>
              </w:rPr>
              <w:t xml:space="preserve"> в общих доходах),  госпошлина (</w:t>
            </w:r>
            <w:r w:rsidR="00410B65">
              <w:rPr>
                <w:rFonts w:ascii="Times New Roman" w:hAnsi="Times New Roman" w:cs="Times New Roman"/>
                <w:sz w:val="28"/>
              </w:rPr>
              <w:t>0,5</w:t>
            </w:r>
            <w:r w:rsidRPr="00AE260C">
              <w:rPr>
                <w:rFonts w:ascii="Times New Roman" w:hAnsi="Times New Roman" w:cs="Times New Roman"/>
                <w:sz w:val="28"/>
              </w:rPr>
              <w:t>% в о</w:t>
            </w:r>
            <w:r w:rsidRPr="00AE260C">
              <w:rPr>
                <w:rFonts w:ascii="Times New Roman" w:hAnsi="Times New Roman" w:cs="Times New Roman"/>
                <w:sz w:val="28"/>
              </w:rPr>
              <w:t>б</w:t>
            </w:r>
            <w:r w:rsidRPr="00AE260C">
              <w:rPr>
                <w:rFonts w:ascii="Times New Roman" w:hAnsi="Times New Roman" w:cs="Times New Roman"/>
                <w:sz w:val="28"/>
              </w:rPr>
              <w:t>щих доходах), доходы</w:t>
            </w:r>
            <w:r>
              <w:rPr>
                <w:rFonts w:ascii="Times New Roman" w:hAnsi="Times New Roman" w:cs="Times New Roman"/>
                <w:sz w:val="28"/>
              </w:rPr>
              <w:t>,</w:t>
            </w:r>
            <w:r w:rsidRPr="00AE260C">
              <w:rPr>
                <w:rFonts w:ascii="Times New Roman" w:hAnsi="Times New Roman" w:cs="Times New Roman"/>
                <w:sz w:val="28"/>
              </w:rPr>
              <w:t xml:space="preserve"> полученные в виде арендной платы за землю (</w:t>
            </w:r>
            <w:r>
              <w:rPr>
                <w:rFonts w:ascii="Times New Roman" w:hAnsi="Times New Roman" w:cs="Times New Roman"/>
                <w:sz w:val="28"/>
              </w:rPr>
              <w:t>6,</w:t>
            </w:r>
            <w:r w:rsidR="00410B65">
              <w:rPr>
                <w:rFonts w:ascii="Times New Roman" w:hAnsi="Times New Roman" w:cs="Times New Roman"/>
                <w:sz w:val="28"/>
              </w:rPr>
              <w:t>8</w:t>
            </w:r>
            <w:r w:rsidRPr="00AE260C">
              <w:rPr>
                <w:rFonts w:ascii="Times New Roman" w:hAnsi="Times New Roman" w:cs="Times New Roman"/>
                <w:sz w:val="28"/>
              </w:rPr>
              <w:t xml:space="preserve"> % от общих доходов), доходы от продажи материальных и нематериальных акт</w:t>
            </w:r>
            <w:r w:rsidRPr="00AE260C">
              <w:rPr>
                <w:rFonts w:ascii="Times New Roman" w:hAnsi="Times New Roman" w:cs="Times New Roman"/>
                <w:sz w:val="28"/>
              </w:rPr>
              <w:t>и</w:t>
            </w:r>
            <w:r w:rsidRPr="00AE260C">
              <w:rPr>
                <w:rFonts w:ascii="Times New Roman" w:hAnsi="Times New Roman" w:cs="Times New Roman"/>
                <w:sz w:val="28"/>
              </w:rPr>
              <w:t>вов(</w:t>
            </w:r>
            <w:r w:rsidR="00410B65">
              <w:rPr>
                <w:rFonts w:ascii="Times New Roman" w:hAnsi="Times New Roman" w:cs="Times New Roman"/>
                <w:sz w:val="28"/>
              </w:rPr>
              <w:t>4,2</w:t>
            </w:r>
            <w:r w:rsidRPr="00AE260C">
              <w:rPr>
                <w:rFonts w:ascii="Times New Roman" w:hAnsi="Times New Roman" w:cs="Times New Roman"/>
                <w:sz w:val="28"/>
              </w:rPr>
              <w:t>% от  общих доходов) и прочие неналоговые доходы (</w:t>
            </w:r>
            <w:r>
              <w:rPr>
                <w:rFonts w:ascii="Times New Roman" w:hAnsi="Times New Roman" w:cs="Times New Roman"/>
                <w:sz w:val="28"/>
              </w:rPr>
              <w:t>0,</w:t>
            </w:r>
            <w:r w:rsidR="00410B65">
              <w:rPr>
                <w:rFonts w:ascii="Times New Roman" w:hAnsi="Times New Roman" w:cs="Times New Roman"/>
                <w:sz w:val="28"/>
              </w:rPr>
              <w:t>2</w:t>
            </w:r>
            <w:r>
              <w:rPr>
                <w:rFonts w:ascii="Times New Roman" w:hAnsi="Times New Roman" w:cs="Times New Roman"/>
                <w:sz w:val="28"/>
              </w:rPr>
              <w:t xml:space="preserve"> </w:t>
            </w:r>
            <w:r w:rsidRPr="00AE260C">
              <w:rPr>
                <w:rFonts w:ascii="Times New Roman" w:hAnsi="Times New Roman" w:cs="Times New Roman"/>
                <w:sz w:val="28"/>
              </w:rPr>
              <w:t>% в общих доходах).</w:t>
            </w:r>
          </w:p>
          <w:p w:rsidR="00410B65" w:rsidRPr="00B83BEB" w:rsidRDefault="00410B65" w:rsidP="00410B65">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B83BEB">
              <w:rPr>
                <w:rFonts w:ascii="Times New Roman" w:hAnsi="Times New Roman" w:cs="Times New Roman"/>
                <w:sz w:val="28"/>
                <w:szCs w:val="28"/>
              </w:rPr>
              <w:t>инамика доходной части бюджета  муниципального образования Сл</w:t>
            </w:r>
            <w:r w:rsidRPr="00B83BEB">
              <w:rPr>
                <w:rFonts w:ascii="Times New Roman" w:hAnsi="Times New Roman" w:cs="Times New Roman"/>
                <w:sz w:val="28"/>
                <w:szCs w:val="28"/>
              </w:rPr>
              <w:t>а</w:t>
            </w:r>
            <w:r w:rsidRPr="00B83BEB">
              <w:rPr>
                <w:rFonts w:ascii="Times New Roman" w:hAnsi="Times New Roman" w:cs="Times New Roman"/>
                <w:sz w:val="28"/>
                <w:szCs w:val="28"/>
              </w:rPr>
              <w:t>вянский район за 201</w:t>
            </w:r>
            <w:r>
              <w:rPr>
                <w:rFonts w:ascii="Times New Roman" w:hAnsi="Times New Roman" w:cs="Times New Roman"/>
                <w:sz w:val="28"/>
                <w:szCs w:val="28"/>
              </w:rPr>
              <w:t>8</w:t>
            </w:r>
            <w:r w:rsidRPr="00B83BEB">
              <w:rPr>
                <w:rFonts w:ascii="Times New Roman" w:hAnsi="Times New Roman" w:cs="Times New Roman"/>
                <w:sz w:val="28"/>
                <w:szCs w:val="28"/>
              </w:rPr>
              <w:t xml:space="preserve"> год представлена в таблиц</w:t>
            </w:r>
            <w:r>
              <w:rPr>
                <w:rFonts w:ascii="Times New Roman" w:hAnsi="Times New Roman" w:cs="Times New Roman"/>
                <w:sz w:val="28"/>
                <w:szCs w:val="28"/>
              </w:rPr>
              <w:t>е</w:t>
            </w:r>
            <w:r w:rsidRPr="00B83BEB">
              <w:rPr>
                <w:rFonts w:ascii="Times New Roman" w:hAnsi="Times New Roman" w:cs="Times New Roman"/>
                <w:sz w:val="28"/>
                <w:szCs w:val="28"/>
              </w:rPr>
              <w:t xml:space="preserve"> №</w:t>
            </w:r>
            <w:r>
              <w:rPr>
                <w:rFonts w:ascii="Times New Roman" w:hAnsi="Times New Roman" w:cs="Times New Roman"/>
                <w:sz w:val="28"/>
                <w:szCs w:val="28"/>
              </w:rPr>
              <w:t>3</w:t>
            </w:r>
            <w:r w:rsidRPr="00B83BEB">
              <w:rPr>
                <w:rFonts w:ascii="Times New Roman" w:hAnsi="Times New Roman" w:cs="Times New Roman"/>
                <w:sz w:val="28"/>
                <w:szCs w:val="28"/>
              </w:rPr>
              <w:t>.</w:t>
            </w:r>
          </w:p>
          <w:p w:rsidR="00410B65" w:rsidRPr="00543DC0" w:rsidRDefault="00410B65" w:rsidP="00410B65">
            <w:pPr>
              <w:autoSpaceDE w:val="0"/>
              <w:autoSpaceDN w:val="0"/>
              <w:adjustRightInd w:val="0"/>
              <w:jc w:val="center"/>
              <w:outlineLvl w:val="0"/>
              <w:rPr>
                <w:b/>
                <w:sz w:val="28"/>
                <w:szCs w:val="28"/>
              </w:rPr>
            </w:pPr>
            <w:r w:rsidRPr="00543DC0">
              <w:rPr>
                <w:b/>
                <w:sz w:val="28"/>
                <w:szCs w:val="28"/>
              </w:rPr>
              <w:t xml:space="preserve">Динамика доходов бюджета муниципального образования </w:t>
            </w:r>
          </w:p>
          <w:p w:rsidR="00410B65" w:rsidRPr="00543DC0" w:rsidRDefault="00410B65" w:rsidP="00410B65">
            <w:pPr>
              <w:autoSpaceDE w:val="0"/>
              <w:autoSpaceDN w:val="0"/>
              <w:adjustRightInd w:val="0"/>
              <w:jc w:val="center"/>
              <w:outlineLvl w:val="0"/>
              <w:rPr>
                <w:b/>
                <w:sz w:val="28"/>
                <w:szCs w:val="28"/>
              </w:rPr>
            </w:pPr>
            <w:r w:rsidRPr="00543DC0">
              <w:rPr>
                <w:b/>
                <w:sz w:val="28"/>
                <w:szCs w:val="28"/>
              </w:rPr>
              <w:t>Славянский район за период 201</w:t>
            </w:r>
            <w:r>
              <w:rPr>
                <w:b/>
                <w:sz w:val="28"/>
                <w:szCs w:val="28"/>
              </w:rPr>
              <w:t>7</w:t>
            </w:r>
            <w:r w:rsidRPr="00543DC0">
              <w:rPr>
                <w:b/>
                <w:sz w:val="28"/>
                <w:szCs w:val="28"/>
              </w:rPr>
              <w:t>-201</w:t>
            </w:r>
            <w:r>
              <w:rPr>
                <w:b/>
                <w:sz w:val="28"/>
                <w:szCs w:val="28"/>
              </w:rPr>
              <w:t>8</w:t>
            </w:r>
            <w:r w:rsidRPr="00543DC0">
              <w:rPr>
                <w:b/>
                <w:sz w:val="28"/>
                <w:szCs w:val="28"/>
              </w:rPr>
              <w:t xml:space="preserve"> годов</w:t>
            </w:r>
          </w:p>
          <w:p w:rsidR="00410B65" w:rsidRDefault="00410B65" w:rsidP="00410B65">
            <w:pPr>
              <w:autoSpaceDE w:val="0"/>
              <w:autoSpaceDN w:val="0"/>
              <w:adjustRightInd w:val="0"/>
              <w:ind w:left="5652" w:firstLine="720"/>
              <w:jc w:val="center"/>
              <w:rPr>
                <w:sz w:val="28"/>
                <w:szCs w:val="28"/>
              </w:rPr>
            </w:pPr>
            <w:r w:rsidRPr="00543DC0">
              <w:rPr>
                <w:sz w:val="28"/>
                <w:szCs w:val="28"/>
              </w:rPr>
              <w:t>Таблица № 3</w:t>
            </w:r>
          </w:p>
          <w:tbl>
            <w:tblPr>
              <w:tblW w:w="9438" w:type="dxa"/>
              <w:tblInd w:w="98" w:type="dxa"/>
              <w:tblLayout w:type="fixed"/>
              <w:tblLook w:val="04A0"/>
            </w:tblPr>
            <w:tblGrid>
              <w:gridCol w:w="2634"/>
              <w:gridCol w:w="1134"/>
              <w:gridCol w:w="1134"/>
              <w:gridCol w:w="1134"/>
              <w:gridCol w:w="993"/>
              <w:gridCol w:w="708"/>
              <w:gridCol w:w="993"/>
              <w:gridCol w:w="708"/>
            </w:tblGrid>
            <w:tr w:rsidR="00410B65" w:rsidTr="00C63A20">
              <w:trPr>
                <w:trHeight w:val="1050"/>
              </w:trPr>
              <w:tc>
                <w:tcPr>
                  <w:tcW w:w="2634" w:type="dxa"/>
                  <w:vMerge w:val="restart"/>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Фактическое исполнение 2017 год, тыс. руб.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Уточн. план 2018, тыс. руб.</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Фактическое исполнение 2018 год, тыс. руб.</w:t>
                  </w:r>
                </w:p>
              </w:tc>
              <w:tc>
                <w:tcPr>
                  <w:tcW w:w="1701" w:type="dxa"/>
                  <w:gridSpan w:val="2"/>
                  <w:tcBorders>
                    <w:top w:val="single" w:sz="4" w:space="0" w:color="auto"/>
                    <w:left w:val="nil"/>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Отклонения факт 2018 к  факту 2017 года</w:t>
                  </w:r>
                </w:p>
              </w:tc>
              <w:tc>
                <w:tcPr>
                  <w:tcW w:w="1701" w:type="dxa"/>
                  <w:gridSpan w:val="2"/>
                  <w:tcBorders>
                    <w:top w:val="single" w:sz="4" w:space="0" w:color="auto"/>
                    <w:left w:val="nil"/>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Отклонения факта 2018  к уточнен. плану 2018 года</w:t>
                  </w:r>
                </w:p>
              </w:tc>
            </w:tr>
            <w:tr w:rsidR="00410B65" w:rsidTr="00C63A20">
              <w:trPr>
                <w:trHeight w:val="285"/>
              </w:trPr>
              <w:tc>
                <w:tcPr>
                  <w:tcW w:w="26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Сумма, тыс. руб.</w:t>
                  </w:r>
                </w:p>
              </w:tc>
              <w:tc>
                <w:tcPr>
                  <w:tcW w:w="708" w:type="dxa"/>
                  <w:vMerge w:val="restart"/>
                  <w:tcBorders>
                    <w:top w:val="nil"/>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w:t>
                  </w:r>
                </w:p>
              </w:tc>
              <w:tc>
                <w:tcPr>
                  <w:tcW w:w="993" w:type="dxa"/>
                  <w:vMerge w:val="restart"/>
                  <w:tcBorders>
                    <w:top w:val="nil"/>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Сумма, тыс. руб.</w:t>
                  </w:r>
                </w:p>
              </w:tc>
              <w:tc>
                <w:tcPr>
                  <w:tcW w:w="708" w:type="dxa"/>
                  <w:vMerge w:val="restart"/>
                  <w:tcBorders>
                    <w:top w:val="nil"/>
                    <w:left w:val="single" w:sz="4" w:space="0" w:color="auto"/>
                    <w:bottom w:val="single" w:sz="4" w:space="0" w:color="auto"/>
                    <w:right w:val="single" w:sz="4" w:space="0" w:color="auto"/>
                  </w:tcBorders>
                  <w:vAlign w:val="center"/>
                  <w:hideMark/>
                </w:tcPr>
                <w:p w:rsidR="00410B65" w:rsidRDefault="00410B65" w:rsidP="0025402D">
                  <w:pPr>
                    <w:jc w:val="center"/>
                    <w:rPr>
                      <w:b/>
                      <w:bCs/>
                      <w:sz w:val="18"/>
                      <w:szCs w:val="18"/>
                    </w:rPr>
                  </w:pPr>
                  <w:r>
                    <w:rPr>
                      <w:b/>
                      <w:bCs/>
                      <w:sz w:val="18"/>
                      <w:szCs w:val="18"/>
                    </w:rPr>
                    <w:t>%</w:t>
                  </w:r>
                </w:p>
              </w:tc>
            </w:tr>
            <w:tr w:rsidR="00410B65" w:rsidTr="00C63A20">
              <w:trPr>
                <w:trHeight w:val="264"/>
              </w:trPr>
              <w:tc>
                <w:tcPr>
                  <w:tcW w:w="26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p>
              </w:tc>
            </w:tr>
            <w:tr w:rsidR="00410B65" w:rsidTr="00C63A20">
              <w:trPr>
                <w:trHeight w:val="630"/>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r>
                    <w:rPr>
                      <w:b/>
                      <w:bCs/>
                      <w:sz w:val="18"/>
                      <w:szCs w:val="18"/>
                    </w:rPr>
                    <w:t>Налоговые и неналоговые доходы</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816 478,6</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1 079 970,8</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1 096 566,3</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280 087,7</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134,3</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16 595,5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101,5</w:t>
                  </w:r>
                </w:p>
              </w:tc>
            </w:tr>
            <w:tr w:rsidR="00410B65" w:rsidTr="00C63A20">
              <w:trPr>
                <w:trHeight w:val="264"/>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r>
                    <w:rPr>
                      <w:b/>
                      <w:bCs/>
                      <w:sz w:val="18"/>
                      <w:szCs w:val="18"/>
                    </w:rPr>
                    <w:t>Налоговые доходы</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616 621,9</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732 982,8</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744 346,7</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127 724,8</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120,7</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11 363,9</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101,6</w:t>
                  </w:r>
                </w:p>
              </w:tc>
            </w:tr>
            <w:tr w:rsidR="00410B65" w:rsidTr="00C63A20">
              <w:trPr>
                <w:trHeight w:val="276"/>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Налог прибыль</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12 079,9</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32 300,0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33 002,2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20 922,3</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273,2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702,2</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102,2</w:t>
                  </w:r>
                </w:p>
              </w:tc>
            </w:tr>
            <w:tr w:rsidR="00410B65" w:rsidTr="00C63A20">
              <w:trPr>
                <w:trHeight w:val="276"/>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Налог на доходы физических лиц</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444 752,1</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507 932,0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516 224,5</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71 472,4</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116,1</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8 292,5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101,6</w:t>
                  </w:r>
                </w:p>
              </w:tc>
            </w:tr>
            <w:tr w:rsidR="00410B65" w:rsidTr="00C63A20">
              <w:trPr>
                <w:trHeight w:val="276"/>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ЕНВД</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88 782,1</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78 330,0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79 487,6</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-9 294,5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89,5</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1 157,6</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101,5</w:t>
                  </w:r>
                </w:p>
              </w:tc>
            </w:tr>
            <w:tr w:rsidR="00410B65" w:rsidTr="00C63A20">
              <w:trPr>
                <w:trHeight w:val="276"/>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ЕСХН</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17 260,3</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53 500,0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53 588,8</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36 328,5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310,5</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88,8</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100,2</w:t>
                  </w:r>
                </w:p>
              </w:tc>
            </w:tr>
            <w:tr w:rsidR="00410B65" w:rsidTr="00C63A20">
              <w:trPr>
                <w:trHeight w:val="276"/>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Госпошлина</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25 266,9</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14 800,0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14 969,1</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-10 297,8</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59,2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169,1</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101,1</w:t>
                  </w:r>
                </w:p>
              </w:tc>
            </w:tr>
            <w:tr w:rsidR="00410B65" w:rsidTr="00C63A20">
              <w:trPr>
                <w:trHeight w:val="276"/>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Прочие налоговые доходы</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28 480,6</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46 120,8</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47 074,5</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18 593,9</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165,3</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953,7</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102,1</w:t>
                  </w:r>
                </w:p>
              </w:tc>
            </w:tr>
            <w:tr w:rsidR="00410B65" w:rsidTr="00C63A20">
              <w:trPr>
                <w:trHeight w:val="264"/>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r>
                    <w:rPr>
                      <w:b/>
                      <w:bCs/>
                      <w:sz w:val="18"/>
                      <w:szCs w:val="18"/>
                    </w:rPr>
                    <w:t>Неналоговые доходы</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199 856,7</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346 988,0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352 219,6</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152 362,9</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176,2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5 231,6</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101,5</w:t>
                  </w:r>
                </w:p>
              </w:tc>
            </w:tr>
            <w:tr w:rsidR="00410B65" w:rsidTr="00C63A20">
              <w:trPr>
                <w:trHeight w:val="585"/>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Доходы, полученные от всех видов арендной платы за землю</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153 465,6</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192 372,0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196 102,2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42 636,6</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127,8</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3 730,2</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101,9</w:t>
                  </w:r>
                </w:p>
              </w:tc>
            </w:tr>
            <w:tr w:rsidR="00410B65" w:rsidTr="00C63A20">
              <w:trPr>
                <w:trHeight w:val="1095"/>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9 513,2</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13 599,0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14 154,2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4 641,0</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148,8</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555,2</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104,1</w:t>
                  </w:r>
                </w:p>
              </w:tc>
            </w:tr>
            <w:tr w:rsidR="00410B65" w:rsidTr="00C63A20">
              <w:trPr>
                <w:trHeight w:val="585"/>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3 511,0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5 030,0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5 233,5</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1 722,5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149,1</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203,5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104,0</w:t>
                  </w:r>
                </w:p>
              </w:tc>
            </w:tr>
            <w:tr w:rsidR="00410B65" w:rsidTr="00C63A20">
              <w:trPr>
                <w:trHeight w:val="711"/>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Доходы от продажи материальных и нематериальных активов</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16 609,6</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121 470,0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121 923,7</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105 314,1</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734,1</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453,7</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100,4</w:t>
                  </w:r>
                </w:p>
              </w:tc>
            </w:tr>
            <w:tr w:rsidR="00410B65" w:rsidTr="00C63A20">
              <w:trPr>
                <w:trHeight w:val="528"/>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Штрафы, санкции, возмещение ущерба</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7 815,7</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9 300,0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9 549,9</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1 734,2</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122,2</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249,9</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102,7</w:t>
                  </w:r>
                </w:p>
              </w:tc>
            </w:tr>
            <w:tr w:rsidR="00410B65" w:rsidTr="00C63A20">
              <w:trPr>
                <w:trHeight w:val="264"/>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sz w:val="18"/>
                      <w:szCs w:val="18"/>
                    </w:rPr>
                  </w:pPr>
                  <w:r>
                    <w:rPr>
                      <w:sz w:val="18"/>
                      <w:szCs w:val="18"/>
                    </w:rPr>
                    <w:t>Прочие неналоговые доходы</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8 941,6</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5 217,0</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5 256,1</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-3 685,5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58,8</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39,1</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sz w:val="18"/>
                      <w:szCs w:val="18"/>
                    </w:rPr>
                  </w:pPr>
                  <w:r>
                    <w:rPr>
                      <w:sz w:val="18"/>
                      <w:szCs w:val="18"/>
                    </w:rPr>
                    <w:t>100,7</w:t>
                  </w:r>
                </w:p>
              </w:tc>
            </w:tr>
            <w:tr w:rsidR="00410B65" w:rsidTr="00C63A20">
              <w:trPr>
                <w:trHeight w:val="264"/>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r>
                    <w:rPr>
                      <w:b/>
                      <w:bCs/>
                      <w:sz w:val="18"/>
                      <w:szCs w:val="18"/>
                    </w:rPr>
                    <w:lastRenderedPageBreak/>
                    <w:t>Безвозмездные поступления</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1 660 152,5</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1 860 437,5</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1 804 441,3</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144 288,8</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108,7</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-55 996,2</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97,0</w:t>
                  </w:r>
                </w:p>
              </w:tc>
            </w:tr>
            <w:tr w:rsidR="00410B65" w:rsidTr="00C63A20">
              <w:trPr>
                <w:trHeight w:val="264"/>
              </w:trPr>
              <w:tc>
                <w:tcPr>
                  <w:tcW w:w="2634" w:type="dxa"/>
                  <w:tcBorders>
                    <w:top w:val="nil"/>
                    <w:left w:val="single" w:sz="4" w:space="0" w:color="auto"/>
                    <w:bottom w:val="single" w:sz="4" w:space="0" w:color="auto"/>
                    <w:right w:val="single" w:sz="4" w:space="0" w:color="auto"/>
                  </w:tcBorders>
                  <w:vAlign w:val="center"/>
                  <w:hideMark/>
                </w:tcPr>
                <w:p w:rsidR="00410B65" w:rsidRDefault="00410B65" w:rsidP="0025402D">
                  <w:pPr>
                    <w:rPr>
                      <w:b/>
                      <w:bCs/>
                      <w:sz w:val="18"/>
                      <w:szCs w:val="18"/>
                    </w:rPr>
                  </w:pPr>
                  <w:r>
                    <w:rPr>
                      <w:b/>
                      <w:bCs/>
                      <w:sz w:val="18"/>
                      <w:szCs w:val="18"/>
                    </w:rPr>
                    <w:t>Итого</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2 476 631,1</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2 940 408,3</w:t>
                  </w:r>
                </w:p>
              </w:tc>
              <w:tc>
                <w:tcPr>
                  <w:tcW w:w="1134"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2 901 007,6</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424 376,5</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117,1</w:t>
                  </w:r>
                </w:p>
              </w:tc>
              <w:tc>
                <w:tcPr>
                  <w:tcW w:w="993"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-39 400,7</w:t>
                  </w:r>
                </w:p>
              </w:tc>
              <w:tc>
                <w:tcPr>
                  <w:tcW w:w="708" w:type="dxa"/>
                  <w:tcBorders>
                    <w:top w:val="nil"/>
                    <w:left w:val="nil"/>
                    <w:bottom w:val="single" w:sz="4" w:space="0" w:color="auto"/>
                    <w:right w:val="single" w:sz="4" w:space="0" w:color="auto"/>
                  </w:tcBorders>
                  <w:vAlign w:val="center"/>
                  <w:hideMark/>
                </w:tcPr>
                <w:p w:rsidR="00410B65" w:rsidRDefault="00410B65" w:rsidP="0025402D">
                  <w:pPr>
                    <w:jc w:val="right"/>
                    <w:rPr>
                      <w:b/>
                      <w:bCs/>
                      <w:sz w:val="18"/>
                      <w:szCs w:val="18"/>
                    </w:rPr>
                  </w:pPr>
                  <w:r>
                    <w:rPr>
                      <w:b/>
                      <w:bCs/>
                      <w:sz w:val="18"/>
                      <w:szCs w:val="18"/>
                    </w:rPr>
                    <w:t>98,7</w:t>
                  </w:r>
                </w:p>
              </w:tc>
            </w:tr>
          </w:tbl>
          <w:p w:rsidR="00410B65" w:rsidRDefault="00410B65" w:rsidP="00410B65">
            <w:pPr>
              <w:autoSpaceDE w:val="0"/>
              <w:autoSpaceDN w:val="0"/>
              <w:adjustRightInd w:val="0"/>
              <w:ind w:left="5652" w:firstLine="720"/>
              <w:jc w:val="center"/>
              <w:rPr>
                <w:sz w:val="28"/>
                <w:szCs w:val="28"/>
              </w:rPr>
            </w:pPr>
          </w:p>
          <w:p w:rsidR="00C63A20" w:rsidRDefault="00C63A20" w:rsidP="00C63A20">
            <w:pPr>
              <w:jc w:val="both"/>
              <w:rPr>
                <w:color w:val="000000"/>
                <w:sz w:val="28"/>
                <w:szCs w:val="28"/>
              </w:rPr>
            </w:pPr>
            <w:r>
              <w:rPr>
                <w:color w:val="000000"/>
                <w:sz w:val="28"/>
                <w:szCs w:val="28"/>
              </w:rPr>
              <w:t>2</w:t>
            </w:r>
            <w:r w:rsidRPr="00C46A29">
              <w:rPr>
                <w:color w:val="000000"/>
                <w:sz w:val="28"/>
                <w:szCs w:val="28"/>
              </w:rPr>
              <w:t>.</w:t>
            </w:r>
            <w:r>
              <w:rPr>
                <w:color w:val="000000"/>
                <w:sz w:val="28"/>
                <w:szCs w:val="28"/>
              </w:rPr>
              <w:t>1</w:t>
            </w:r>
            <w:r w:rsidRPr="00C46A29">
              <w:rPr>
                <w:color w:val="000000"/>
                <w:sz w:val="28"/>
                <w:szCs w:val="28"/>
              </w:rPr>
              <w:t>.</w:t>
            </w:r>
            <w:r>
              <w:rPr>
                <w:color w:val="000000"/>
                <w:sz w:val="28"/>
                <w:szCs w:val="28"/>
              </w:rPr>
              <w:t>3</w:t>
            </w:r>
            <w:r w:rsidRPr="00C46A29">
              <w:rPr>
                <w:color w:val="000000"/>
                <w:sz w:val="28"/>
                <w:szCs w:val="28"/>
              </w:rPr>
              <w:t xml:space="preserve">.Анализ выполнения уточненного плана поступления доходов в разрезе подгрупп </w:t>
            </w:r>
            <w:r w:rsidRPr="00C46A29">
              <w:rPr>
                <w:b/>
                <w:bCs/>
                <w:color w:val="000000"/>
                <w:sz w:val="28"/>
                <w:szCs w:val="28"/>
              </w:rPr>
              <w:t>группы «Налоговые и неналоговые доходы»</w:t>
            </w:r>
            <w:r w:rsidRPr="00C46A29">
              <w:rPr>
                <w:color w:val="000000"/>
                <w:sz w:val="28"/>
                <w:szCs w:val="28"/>
              </w:rPr>
              <w:t xml:space="preserve"> показал:</w:t>
            </w:r>
          </w:p>
          <w:p w:rsidR="00C63A20" w:rsidRDefault="00C63A20" w:rsidP="00C63A20">
            <w:pPr>
              <w:ind w:firstLine="709"/>
              <w:jc w:val="both"/>
              <w:rPr>
                <w:b/>
                <w:color w:val="000000"/>
                <w:sz w:val="28"/>
                <w:szCs w:val="28"/>
              </w:rPr>
            </w:pPr>
          </w:p>
          <w:p w:rsidR="00C63A20" w:rsidRPr="00742B55" w:rsidRDefault="00C63A20" w:rsidP="00C63A20">
            <w:pPr>
              <w:ind w:firstLine="709"/>
              <w:jc w:val="both"/>
              <w:rPr>
                <w:b/>
                <w:color w:val="000000"/>
                <w:sz w:val="28"/>
                <w:szCs w:val="28"/>
              </w:rPr>
            </w:pPr>
            <w:r w:rsidRPr="00742B55">
              <w:rPr>
                <w:b/>
                <w:color w:val="000000"/>
                <w:sz w:val="28"/>
                <w:szCs w:val="28"/>
              </w:rPr>
              <w:t>Налоговые доходы</w:t>
            </w:r>
            <w:r>
              <w:rPr>
                <w:b/>
                <w:color w:val="000000"/>
                <w:sz w:val="28"/>
                <w:szCs w:val="28"/>
              </w:rPr>
              <w:t>:</w:t>
            </w:r>
          </w:p>
          <w:p w:rsidR="00C63A20" w:rsidRPr="00270502" w:rsidRDefault="00C63A20" w:rsidP="00C63A20">
            <w:pPr>
              <w:pStyle w:val="a5"/>
              <w:tabs>
                <w:tab w:val="left" w:pos="-1701"/>
                <w:tab w:val="left" w:pos="567"/>
              </w:tabs>
              <w:spacing w:after="0"/>
              <w:ind w:firstLine="709"/>
              <w:jc w:val="both"/>
              <w:rPr>
                <w:bCs/>
                <w:color w:val="000000"/>
                <w:sz w:val="28"/>
                <w:szCs w:val="28"/>
              </w:rPr>
            </w:pPr>
            <w:r w:rsidRPr="00C46A29">
              <w:rPr>
                <w:b/>
                <w:color w:val="000000"/>
                <w:sz w:val="28"/>
                <w:szCs w:val="28"/>
              </w:rPr>
              <w:t xml:space="preserve">налог на доходы физических лиц </w:t>
            </w:r>
            <w:r w:rsidRPr="00C46A29">
              <w:rPr>
                <w:color w:val="000000"/>
                <w:sz w:val="28"/>
                <w:szCs w:val="28"/>
              </w:rPr>
              <w:t>составил 10</w:t>
            </w:r>
            <w:r>
              <w:rPr>
                <w:color w:val="000000"/>
                <w:sz w:val="28"/>
                <w:szCs w:val="28"/>
              </w:rPr>
              <w:t>1,6</w:t>
            </w:r>
            <w:r w:rsidRPr="00C46A29">
              <w:rPr>
                <w:color w:val="000000"/>
                <w:sz w:val="28"/>
                <w:szCs w:val="28"/>
              </w:rPr>
              <w:t xml:space="preserve"> % - к уточненному плану поступлений </w:t>
            </w:r>
            <w:r>
              <w:rPr>
                <w:color w:val="000000"/>
                <w:sz w:val="28"/>
                <w:szCs w:val="28"/>
              </w:rPr>
              <w:t>507932,0</w:t>
            </w:r>
            <w:r w:rsidRPr="00C46A29">
              <w:rPr>
                <w:color w:val="000000"/>
                <w:sz w:val="28"/>
                <w:szCs w:val="28"/>
              </w:rPr>
              <w:t xml:space="preserve"> тыс. руб. в бюджет поступило </w:t>
            </w:r>
            <w:r>
              <w:rPr>
                <w:color w:val="000000"/>
                <w:sz w:val="28"/>
                <w:szCs w:val="28"/>
              </w:rPr>
              <w:t>516224,5</w:t>
            </w:r>
            <w:r w:rsidRPr="00C46A29">
              <w:rPr>
                <w:color w:val="000000"/>
                <w:sz w:val="28"/>
                <w:szCs w:val="28"/>
              </w:rPr>
              <w:t xml:space="preserve"> тыс. руб. </w:t>
            </w:r>
            <w:r w:rsidRPr="00C46A29">
              <w:rPr>
                <w:bCs/>
                <w:color w:val="000000"/>
                <w:sz w:val="28"/>
                <w:szCs w:val="28"/>
              </w:rPr>
              <w:t>Поступления налога на доходы физических лиц за 201</w:t>
            </w:r>
            <w:r>
              <w:rPr>
                <w:bCs/>
                <w:color w:val="000000"/>
                <w:sz w:val="28"/>
                <w:szCs w:val="28"/>
              </w:rPr>
              <w:t>8</w:t>
            </w:r>
            <w:r w:rsidRPr="00C46A29">
              <w:rPr>
                <w:bCs/>
                <w:color w:val="000000"/>
                <w:sz w:val="28"/>
                <w:szCs w:val="28"/>
              </w:rPr>
              <w:t xml:space="preserve"> год по сравнению с аналогичным периодом прошлого года </w:t>
            </w:r>
            <w:r>
              <w:rPr>
                <w:bCs/>
                <w:color w:val="000000"/>
                <w:sz w:val="28"/>
                <w:szCs w:val="28"/>
              </w:rPr>
              <w:t xml:space="preserve">увеличилось </w:t>
            </w:r>
            <w:r w:rsidRPr="00C46A29">
              <w:rPr>
                <w:bCs/>
                <w:color w:val="000000"/>
                <w:sz w:val="28"/>
                <w:szCs w:val="28"/>
              </w:rPr>
              <w:t xml:space="preserve"> на </w:t>
            </w:r>
            <w:r>
              <w:rPr>
                <w:bCs/>
                <w:color w:val="000000"/>
                <w:sz w:val="28"/>
                <w:szCs w:val="28"/>
              </w:rPr>
              <w:t>71472,4</w:t>
            </w:r>
            <w:r w:rsidRPr="00C46A29">
              <w:rPr>
                <w:bCs/>
                <w:color w:val="000000"/>
                <w:sz w:val="28"/>
                <w:szCs w:val="28"/>
              </w:rPr>
              <w:t xml:space="preserve"> тыс. руб</w:t>
            </w:r>
            <w:r>
              <w:rPr>
                <w:bCs/>
                <w:color w:val="000000"/>
                <w:sz w:val="28"/>
                <w:szCs w:val="28"/>
              </w:rPr>
              <w:t>.</w:t>
            </w:r>
            <w:r w:rsidRPr="00C46A29">
              <w:rPr>
                <w:bCs/>
                <w:color w:val="000000"/>
                <w:sz w:val="28"/>
                <w:szCs w:val="28"/>
              </w:rPr>
              <w:t xml:space="preserve"> и составили </w:t>
            </w:r>
            <w:r>
              <w:rPr>
                <w:bCs/>
                <w:color w:val="000000"/>
                <w:sz w:val="28"/>
                <w:szCs w:val="28"/>
              </w:rPr>
              <w:t>116,1</w:t>
            </w:r>
            <w:r w:rsidRPr="00C46A29">
              <w:rPr>
                <w:bCs/>
                <w:color w:val="000000"/>
                <w:sz w:val="28"/>
                <w:szCs w:val="28"/>
              </w:rPr>
              <w:t xml:space="preserve"> %</w:t>
            </w:r>
            <w:r>
              <w:rPr>
                <w:bCs/>
                <w:color w:val="000000"/>
                <w:sz w:val="28"/>
                <w:szCs w:val="28"/>
              </w:rPr>
              <w:t>.</w:t>
            </w:r>
          </w:p>
          <w:p w:rsidR="00C63A20" w:rsidRPr="00043A66" w:rsidRDefault="00C63A20" w:rsidP="00C63A20">
            <w:pPr>
              <w:ind w:firstLine="709"/>
              <w:jc w:val="both"/>
              <w:rPr>
                <w:color w:val="000000"/>
                <w:sz w:val="28"/>
              </w:rPr>
            </w:pPr>
            <w:r w:rsidRPr="00043A66">
              <w:rPr>
                <w:b/>
                <w:bCs/>
                <w:color w:val="000000"/>
                <w:sz w:val="28"/>
                <w:szCs w:val="28"/>
              </w:rPr>
              <w:t>налог на прибыль</w:t>
            </w:r>
            <w:r>
              <w:rPr>
                <w:b/>
                <w:bCs/>
                <w:color w:val="000000"/>
                <w:sz w:val="28"/>
                <w:szCs w:val="28"/>
              </w:rPr>
              <w:t xml:space="preserve"> -</w:t>
            </w:r>
            <w:r w:rsidRPr="00043A66">
              <w:rPr>
                <w:b/>
                <w:bCs/>
                <w:color w:val="000000"/>
                <w:sz w:val="28"/>
                <w:szCs w:val="28"/>
              </w:rPr>
              <w:t xml:space="preserve"> </w:t>
            </w:r>
            <w:r w:rsidRPr="00043A66">
              <w:rPr>
                <w:color w:val="000000"/>
                <w:sz w:val="28"/>
                <w:szCs w:val="28"/>
              </w:rPr>
              <w:t xml:space="preserve"> выполнение составило </w:t>
            </w:r>
            <w:r>
              <w:rPr>
                <w:color w:val="000000"/>
                <w:sz w:val="28"/>
                <w:szCs w:val="28"/>
              </w:rPr>
              <w:t>102,2</w:t>
            </w:r>
            <w:r w:rsidRPr="00043A66">
              <w:rPr>
                <w:color w:val="000000"/>
                <w:sz w:val="28"/>
                <w:szCs w:val="28"/>
              </w:rPr>
              <w:t>%. Поступление налога за 201</w:t>
            </w:r>
            <w:r>
              <w:rPr>
                <w:color w:val="000000"/>
                <w:sz w:val="28"/>
                <w:szCs w:val="28"/>
              </w:rPr>
              <w:t>8</w:t>
            </w:r>
            <w:r w:rsidRPr="00043A66">
              <w:rPr>
                <w:color w:val="000000"/>
                <w:sz w:val="28"/>
                <w:szCs w:val="28"/>
              </w:rPr>
              <w:t xml:space="preserve"> год по сравнению с 20</w:t>
            </w:r>
            <w:r>
              <w:rPr>
                <w:color w:val="000000"/>
                <w:sz w:val="28"/>
                <w:szCs w:val="28"/>
              </w:rPr>
              <w:t>17</w:t>
            </w:r>
            <w:r w:rsidRPr="00043A66">
              <w:rPr>
                <w:color w:val="000000"/>
                <w:sz w:val="28"/>
                <w:szCs w:val="28"/>
              </w:rPr>
              <w:t xml:space="preserve"> годом </w:t>
            </w:r>
            <w:r>
              <w:rPr>
                <w:color w:val="000000"/>
                <w:sz w:val="28"/>
                <w:szCs w:val="28"/>
              </w:rPr>
              <w:t xml:space="preserve">увеличилось  на 20922,3 </w:t>
            </w:r>
            <w:r w:rsidRPr="00043A66">
              <w:rPr>
                <w:color w:val="000000"/>
                <w:sz w:val="28"/>
                <w:szCs w:val="28"/>
              </w:rPr>
              <w:t xml:space="preserve">тыс. руб. и составило </w:t>
            </w:r>
            <w:r>
              <w:rPr>
                <w:color w:val="000000"/>
                <w:sz w:val="28"/>
                <w:szCs w:val="28"/>
              </w:rPr>
              <w:t>273,2</w:t>
            </w:r>
            <w:r w:rsidRPr="00043A66">
              <w:rPr>
                <w:color w:val="000000"/>
                <w:sz w:val="28"/>
                <w:szCs w:val="28"/>
              </w:rPr>
              <w:t>%. У</w:t>
            </w:r>
            <w:r w:rsidRPr="00043A66">
              <w:rPr>
                <w:color w:val="000000"/>
                <w:sz w:val="28"/>
              </w:rPr>
              <w:t xml:space="preserve">дельный вес по данной группе в общей сумме доходов бюджета  района составил </w:t>
            </w:r>
            <w:r>
              <w:rPr>
                <w:color w:val="000000"/>
                <w:sz w:val="28"/>
              </w:rPr>
              <w:t>4,4</w:t>
            </w:r>
            <w:r w:rsidRPr="00043A66">
              <w:rPr>
                <w:color w:val="000000"/>
                <w:sz w:val="28"/>
              </w:rPr>
              <w:t>%;</w:t>
            </w:r>
            <w:r w:rsidRPr="00043A66">
              <w:rPr>
                <w:color w:val="000000"/>
                <w:sz w:val="28"/>
                <w:szCs w:val="28"/>
              </w:rPr>
              <w:t xml:space="preserve"> </w:t>
            </w:r>
          </w:p>
          <w:p w:rsidR="00C63A20" w:rsidRDefault="00C63A20" w:rsidP="00C63A20">
            <w:pPr>
              <w:suppressAutoHyphens w:val="0"/>
              <w:ind w:firstLine="709"/>
              <w:jc w:val="both"/>
              <w:rPr>
                <w:b/>
                <w:color w:val="000000"/>
                <w:sz w:val="28"/>
                <w:szCs w:val="28"/>
              </w:rPr>
            </w:pPr>
            <w:r>
              <w:rPr>
                <w:b/>
                <w:bCs/>
                <w:color w:val="000000"/>
                <w:sz w:val="28"/>
                <w:szCs w:val="28"/>
              </w:rPr>
              <w:t>единый налог на вмененный доход</w:t>
            </w:r>
            <w:r w:rsidRPr="00043A66">
              <w:rPr>
                <w:b/>
                <w:bCs/>
                <w:color w:val="000000"/>
                <w:sz w:val="28"/>
                <w:szCs w:val="28"/>
              </w:rPr>
              <w:t xml:space="preserve"> - </w:t>
            </w:r>
            <w:r w:rsidRPr="00043A66">
              <w:rPr>
                <w:bCs/>
                <w:color w:val="000000"/>
                <w:sz w:val="28"/>
                <w:szCs w:val="28"/>
              </w:rPr>
              <w:t xml:space="preserve">выполнение составило </w:t>
            </w:r>
            <w:r>
              <w:rPr>
                <w:bCs/>
                <w:color w:val="000000"/>
                <w:sz w:val="28"/>
                <w:szCs w:val="28"/>
              </w:rPr>
              <w:t>101,5% и</w:t>
            </w:r>
            <w:r w:rsidR="003D256F">
              <w:rPr>
                <w:bCs/>
                <w:color w:val="000000"/>
                <w:sz w:val="28"/>
                <w:szCs w:val="28"/>
              </w:rPr>
              <w:t xml:space="preserve"> план перевыполнен на 1</w:t>
            </w:r>
            <w:r>
              <w:rPr>
                <w:bCs/>
                <w:color w:val="000000"/>
                <w:sz w:val="28"/>
                <w:szCs w:val="28"/>
              </w:rPr>
              <w:t xml:space="preserve">157,6 тыс. руб. </w:t>
            </w:r>
            <w:r w:rsidRPr="00043A66">
              <w:rPr>
                <w:color w:val="000000"/>
                <w:sz w:val="28"/>
                <w:szCs w:val="28"/>
              </w:rPr>
              <w:t>, по сравнению с 20</w:t>
            </w:r>
            <w:r>
              <w:rPr>
                <w:color w:val="000000"/>
                <w:sz w:val="28"/>
                <w:szCs w:val="28"/>
              </w:rPr>
              <w:t>17</w:t>
            </w:r>
            <w:r w:rsidRPr="00043A66">
              <w:rPr>
                <w:color w:val="000000"/>
                <w:sz w:val="28"/>
                <w:szCs w:val="28"/>
              </w:rPr>
              <w:t xml:space="preserve"> годом посту</w:t>
            </w:r>
            <w:r w:rsidRPr="00043A66">
              <w:rPr>
                <w:color w:val="000000"/>
                <w:sz w:val="28"/>
                <w:szCs w:val="28"/>
              </w:rPr>
              <w:t>п</w:t>
            </w:r>
            <w:r w:rsidRPr="00043A66">
              <w:rPr>
                <w:color w:val="000000"/>
                <w:sz w:val="28"/>
                <w:szCs w:val="28"/>
              </w:rPr>
              <w:t xml:space="preserve">ление налога </w:t>
            </w:r>
            <w:r>
              <w:rPr>
                <w:color w:val="000000"/>
                <w:sz w:val="28"/>
                <w:szCs w:val="28"/>
              </w:rPr>
              <w:t xml:space="preserve">уменьшилось на 9294,5 тыс. руб. </w:t>
            </w:r>
            <w:r w:rsidRPr="00043A66">
              <w:rPr>
                <w:color w:val="000000"/>
                <w:sz w:val="28"/>
                <w:szCs w:val="28"/>
              </w:rPr>
              <w:t xml:space="preserve">или темп роста составил </w:t>
            </w:r>
            <w:r>
              <w:rPr>
                <w:color w:val="000000"/>
                <w:sz w:val="28"/>
                <w:szCs w:val="28"/>
              </w:rPr>
              <w:t>89,5</w:t>
            </w:r>
            <w:r w:rsidRPr="00043A66">
              <w:rPr>
                <w:color w:val="000000"/>
                <w:sz w:val="28"/>
                <w:szCs w:val="28"/>
              </w:rPr>
              <w:t xml:space="preserve">%. Удельный вес налога в общей сумме доходов составил  </w:t>
            </w:r>
            <w:r>
              <w:rPr>
                <w:color w:val="000000"/>
                <w:sz w:val="28"/>
                <w:szCs w:val="28"/>
              </w:rPr>
              <w:t>2,7</w:t>
            </w:r>
            <w:r w:rsidRPr="00043A66">
              <w:rPr>
                <w:color w:val="000000"/>
                <w:sz w:val="28"/>
                <w:szCs w:val="28"/>
              </w:rPr>
              <w:t xml:space="preserve"> %; </w:t>
            </w:r>
            <w:r w:rsidRPr="00043A66">
              <w:rPr>
                <w:b/>
                <w:color w:val="000000"/>
                <w:sz w:val="28"/>
                <w:szCs w:val="28"/>
              </w:rPr>
              <w:t xml:space="preserve"> </w:t>
            </w:r>
          </w:p>
          <w:p w:rsidR="00C63A20" w:rsidRPr="00043A66" w:rsidRDefault="00C63A20" w:rsidP="00C63A20">
            <w:pPr>
              <w:suppressAutoHyphens w:val="0"/>
              <w:ind w:firstLine="709"/>
              <w:jc w:val="both"/>
              <w:rPr>
                <w:b/>
                <w:color w:val="000000"/>
                <w:sz w:val="28"/>
                <w:szCs w:val="28"/>
              </w:rPr>
            </w:pPr>
            <w:r>
              <w:rPr>
                <w:b/>
                <w:bCs/>
                <w:color w:val="000000"/>
                <w:sz w:val="28"/>
                <w:szCs w:val="28"/>
              </w:rPr>
              <w:t>единый сельхозналог</w:t>
            </w:r>
            <w:r w:rsidRPr="00043A66">
              <w:rPr>
                <w:b/>
                <w:bCs/>
                <w:color w:val="000000"/>
                <w:sz w:val="28"/>
                <w:szCs w:val="28"/>
              </w:rPr>
              <w:t xml:space="preserve"> - </w:t>
            </w:r>
            <w:r w:rsidRPr="00043A66">
              <w:rPr>
                <w:bCs/>
                <w:color w:val="000000"/>
                <w:sz w:val="28"/>
                <w:szCs w:val="28"/>
              </w:rPr>
              <w:t xml:space="preserve">выполнение составило </w:t>
            </w:r>
            <w:r>
              <w:rPr>
                <w:bCs/>
                <w:color w:val="000000"/>
                <w:sz w:val="28"/>
                <w:szCs w:val="28"/>
              </w:rPr>
              <w:t xml:space="preserve">100,1% или </w:t>
            </w:r>
            <w:r w:rsidR="003D256F">
              <w:rPr>
                <w:bCs/>
                <w:color w:val="000000"/>
                <w:sz w:val="28"/>
                <w:szCs w:val="28"/>
              </w:rPr>
              <w:t>перевыпо</w:t>
            </w:r>
            <w:r w:rsidR="003D256F">
              <w:rPr>
                <w:bCs/>
                <w:color w:val="000000"/>
                <w:sz w:val="28"/>
                <w:szCs w:val="28"/>
              </w:rPr>
              <w:t>л</w:t>
            </w:r>
            <w:r w:rsidR="003D256F">
              <w:rPr>
                <w:bCs/>
                <w:color w:val="000000"/>
                <w:sz w:val="28"/>
                <w:szCs w:val="28"/>
              </w:rPr>
              <w:t xml:space="preserve">нен на </w:t>
            </w:r>
            <w:r>
              <w:rPr>
                <w:bCs/>
                <w:color w:val="000000"/>
                <w:sz w:val="28"/>
                <w:szCs w:val="28"/>
              </w:rPr>
              <w:t xml:space="preserve">88,8 тыс. руб. </w:t>
            </w:r>
            <w:r w:rsidRPr="00043A66">
              <w:rPr>
                <w:color w:val="000000"/>
                <w:sz w:val="28"/>
                <w:szCs w:val="28"/>
              </w:rPr>
              <w:t xml:space="preserve"> по сравнению с 201</w:t>
            </w:r>
            <w:r>
              <w:rPr>
                <w:color w:val="000000"/>
                <w:sz w:val="28"/>
                <w:szCs w:val="28"/>
              </w:rPr>
              <w:t>7</w:t>
            </w:r>
            <w:r w:rsidRPr="00043A66">
              <w:rPr>
                <w:color w:val="000000"/>
                <w:sz w:val="28"/>
                <w:szCs w:val="28"/>
              </w:rPr>
              <w:t xml:space="preserve"> годом поступление налога </w:t>
            </w:r>
            <w:r>
              <w:rPr>
                <w:color w:val="000000"/>
                <w:sz w:val="28"/>
                <w:szCs w:val="28"/>
              </w:rPr>
              <w:t>увел</w:t>
            </w:r>
            <w:r>
              <w:rPr>
                <w:color w:val="000000"/>
                <w:sz w:val="28"/>
                <w:szCs w:val="28"/>
              </w:rPr>
              <w:t>и</w:t>
            </w:r>
            <w:r>
              <w:rPr>
                <w:color w:val="000000"/>
                <w:sz w:val="28"/>
                <w:szCs w:val="28"/>
              </w:rPr>
              <w:t>чилось  на  36328,5 тыс. руб.</w:t>
            </w:r>
            <w:r w:rsidR="003D256F">
              <w:rPr>
                <w:color w:val="000000"/>
                <w:sz w:val="28"/>
                <w:szCs w:val="28"/>
              </w:rPr>
              <w:t xml:space="preserve">, </w:t>
            </w:r>
            <w:r w:rsidRPr="00043A66">
              <w:rPr>
                <w:color w:val="000000"/>
                <w:sz w:val="28"/>
                <w:szCs w:val="28"/>
              </w:rPr>
              <w:t xml:space="preserve">темп роста составил </w:t>
            </w:r>
            <w:r>
              <w:rPr>
                <w:color w:val="000000"/>
                <w:sz w:val="28"/>
                <w:szCs w:val="28"/>
              </w:rPr>
              <w:t>310,5</w:t>
            </w:r>
            <w:r w:rsidRPr="00043A66">
              <w:rPr>
                <w:color w:val="000000"/>
                <w:sz w:val="28"/>
                <w:szCs w:val="28"/>
              </w:rPr>
              <w:t>%. Удельный вес н</w:t>
            </w:r>
            <w:r w:rsidRPr="00043A66">
              <w:rPr>
                <w:color w:val="000000"/>
                <w:sz w:val="28"/>
                <w:szCs w:val="28"/>
              </w:rPr>
              <w:t>а</w:t>
            </w:r>
            <w:r w:rsidRPr="00043A66">
              <w:rPr>
                <w:color w:val="000000"/>
                <w:sz w:val="28"/>
                <w:szCs w:val="28"/>
              </w:rPr>
              <w:t xml:space="preserve">лога в общей сумме доходов составил </w:t>
            </w:r>
            <w:r>
              <w:rPr>
                <w:color w:val="000000"/>
                <w:sz w:val="28"/>
                <w:szCs w:val="28"/>
              </w:rPr>
              <w:t>1,8</w:t>
            </w:r>
            <w:r w:rsidRPr="00043A66">
              <w:rPr>
                <w:color w:val="000000"/>
                <w:sz w:val="28"/>
                <w:szCs w:val="28"/>
              </w:rPr>
              <w:t xml:space="preserve"> %; </w:t>
            </w:r>
            <w:r w:rsidRPr="00043A66">
              <w:rPr>
                <w:b/>
                <w:color w:val="000000"/>
                <w:sz w:val="28"/>
                <w:szCs w:val="28"/>
              </w:rPr>
              <w:t xml:space="preserve"> </w:t>
            </w:r>
          </w:p>
          <w:p w:rsidR="00C63A20" w:rsidRDefault="00C63A20" w:rsidP="00C63A20">
            <w:pPr>
              <w:suppressAutoHyphens w:val="0"/>
              <w:ind w:firstLine="709"/>
              <w:jc w:val="both"/>
              <w:rPr>
                <w:color w:val="000000"/>
                <w:sz w:val="28"/>
                <w:szCs w:val="28"/>
              </w:rPr>
            </w:pPr>
            <w:r w:rsidRPr="00043A66">
              <w:rPr>
                <w:b/>
                <w:color w:val="000000"/>
                <w:sz w:val="28"/>
                <w:szCs w:val="28"/>
              </w:rPr>
              <w:t>государственная пошлина -</w:t>
            </w:r>
            <w:r w:rsidRPr="00043A66">
              <w:rPr>
                <w:color w:val="000000"/>
                <w:sz w:val="28"/>
                <w:szCs w:val="28"/>
              </w:rPr>
              <w:t xml:space="preserve"> выполнение дохода составило  1</w:t>
            </w:r>
            <w:r>
              <w:rPr>
                <w:color w:val="000000"/>
                <w:sz w:val="28"/>
                <w:szCs w:val="28"/>
              </w:rPr>
              <w:t>69,1</w:t>
            </w:r>
            <w:r w:rsidRPr="00043A66">
              <w:rPr>
                <w:color w:val="000000"/>
                <w:sz w:val="28"/>
                <w:szCs w:val="28"/>
              </w:rPr>
              <w:t>%. По сравнению с 201</w:t>
            </w:r>
            <w:r>
              <w:rPr>
                <w:color w:val="000000"/>
                <w:sz w:val="28"/>
                <w:szCs w:val="28"/>
              </w:rPr>
              <w:t>7</w:t>
            </w:r>
            <w:r w:rsidRPr="00043A66">
              <w:rPr>
                <w:color w:val="000000"/>
                <w:sz w:val="28"/>
                <w:szCs w:val="28"/>
              </w:rPr>
              <w:t xml:space="preserve"> годом поступление дохода у</w:t>
            </w:r>
            <w:r>
              <w:rPr>
                <w:color w:val="000000"/>
                <w:sz w:val="28"/>
                <w:szCs w:val="28"/>
              </w:rPr>
              <w:t>меньшилось</w:t>
            </w:r>
            <w:r w:rsidRPr="00043A66">
              <w:rPr>
                <w:color w:val="000000"/>
                <w:sz w:val="28"/>
                <w:szCs w:val="28"/>
              </w:rPr>
              <w:t xml:space="preserve"> на </w:t>
            </w:r>
            <w:r>
              <w:rPr>
                <w:color w:val="000000"/>
                <w:sz w:val="28"/>
                <w:szCs w:val="28"/>
              </w:rPr>
              <w:t>10297,8</w:t>
            </w:r>
            <w:r w:rsidRPr="00043A66">
              <w:rPr>
                <w:color w:val="000000"/>
                <w:sz w:val="28"/>
                <w:szCs w:val="28"/>
              </w:rPr>
              <w:t xml:space="preserve"> тыс. руб.</w:t>
            </w:r>
            <w:r>
              <w:rPr>
                <w:color w:val="000000"/>
                <w:sz w:val="28"/>
                <w:szCs w:val="28"/>
              </w:rPr>
              <w:t xml:space="preserve">, </w:t>
            </w:r>
            <w:r w:rsidRPr="00043A66">
              <w:rPr>
                <w:color w:val="000000"/>
                <w:sz w:val="28"/>
                <w:szCs w:val="28"/>
              </w:rPr>
              <w:t xml:space="preserve">темп роста составил </w:t>
            </w:r>
            <w:r>
              <w:rPr>
                <w:color w:val="000000"/>
                <w:sz w:val="28"/>
                <w:szCs w:val="28"/>
              </w:rPr>
              <w:t>59,2</w:t>
            </w:r>
            <w:r w:rsidRPr="00043A66">
              <w:rPr>
                <w:color w:val="000000"/>
                <w:sz w:val="28"/>
                <w:szCs w:val="28"/>
              </w:rPr>
              <w:t>%. По удельному весу в общей сумме доходов</w:t>
            </w:r>
            <w:r>
              <w:rPr>
                <w:color w:val="000000"/>
                <w:sz w:val="28"/>
                <w:szCs w:val="28"/>
              </w:rPr>
              <w:t xml:space="preserve"> </w:t>
            </w:r>
            <w:r w:rsidRPr="00043A66">
              <w:rPr>
                <w:color w:val="000000"/>
                <w:sz w:val="28"/>
                <w:szCs w:val="28"/>
              </w:rPr>
              <w:t xml:space="preserve">госпошлина составляет </w:t>
            </w:r>
            <w:r>
              <w:rPr>
                <w:color w:val="000000"/>
                <w:sz w:val="28"/>
                <w:szCs w:val="28"/>
              </w:rPr>
              <w:t>0,5</w:t>
            </w:r>
            <w:r w:rsidRPr="00043A66">
              <w:rPr>
                <w:color w:val="000000"/>
                <w:sz w:val="28"/>
                <w:szCs w:val="28"/>
              </w:rPr>
              <w:t>%;</w:t>
            </w:r>
          </w:p>
          <w:p w:rsidR="00C63A20" w:rsidRDefault="00C63A20" w:rsidP="00C63A20">
            <w:pPr>
              <w:suppressAutoHyphens w:val="0"/>
              <w:ind w:firstLine="709"/>
              <w:jc w:val="both"/>
              <w:rPr>
                <w:b/>
                <w:color w:val="000000"/>
                <w:sz w:val="28"/>
                <w:szCs w:val="28"/>
              </w:rPr>
            </w:pPr>
          </w:p>
          <w:p w:rsidR="00C63A20" w:rsidRPr="00742B55" w:rsidRDefault="00C63A20" w:rsidP="00C63A20">
            <w:pPr>
              <w:suppressAutoHyphens w:val="0"/>
              <w:ind w:firstLine="709"/>
              <w:jc w:val="both"/>
              <w:rPr>
                <w:b/>
                <w:color w:val="000000"/>
                <w:sz w:val="28"/>
                <w:szCs w:val="28"/>
              </w:rPr>
            </w:pPr>
            <w:r w:rsidRPr="00742B55">
              <w:rPr>
                <w:b/>
                <w:color w:val="000000"/>
                <w:sz w:val="28"/>
                <w:szCs w:val="28"/>
              </w:rPr>
              <w:t>Неналоговые доходы:</w:t>
            </w:r>
          </w:p>
          <w:p w:rsidR="00C63A20" w:rsidRDefault="00C63A20" w:rsidP="00C63A20">
            <w:pPr>
              <w:pStyle w:val="22"/>
              <w:tabs>
                <w:tab w:val="left" w:pos="0"/>
              </w:tabs>
              <w:suppressAutoHyphens w:val="0"/>
              <w:spacing w:after="0" w:line="240" w:lineRule="auto"/>
              <w:ind w:left="0" w:firstLine="709"/>
              <w:jc w:val="both"/>
              <w:rPr>
                <w:bCs/>
                <w:color w:val="000000"/>
                <w:sz w:val="28"/>
                <w:szCs w:val="28"/>
              </w:rPr>
            </w:pPr>
            <w:r w:rsidRPr="00C0386D">
              <w:rPr>
                <w:b/>
                <w:bCs/>
                <w:color w:val="000000"/>
                <w:sz w:val="28"/>
                <w:szCs w:val="28"/>
              </w:rPr>
              <w:t xml:space="preserve">доходы, полученные от арендной платы за землю - </w:t>
            </w:r>
            <w:r w:rsidRPr="00C0386D">
              <w:rPr>
                <w:bCs/>
                <w:color w:val="000000"/>
                <w:sz w:val="28"/>
                <w:szCs w:val="28"/>
              </w:rPr>
              <w:t>выполнение в 201</w:t>
            </w:r>
            <w:r>
              <w:rPr>
                <w:bCs/>
                <w:color w:val="000000"/>
                <w:sz w:val="28"/>
                <w:szCs w:val="28"/>
              </w:rPr>
              <w:t>8</w:t>
            </w:r>
            <w:r w:rsidRPr="00C0386D">
              <w:rPr>
                <w:bCs/>
                <w:color w:val="000000"/>
                <w:sz w:val="28"/>
                <w:szCs w:val="28"/>
              </w:rPr>
              <w:t xml:space="preserve"> году составило</w:t>
            </w:r>
            <w:r>
              <w:rPr>
                <w:bCs/>
                <w:color w:val="000000"/>
                <w:sz w:val="28"/>
                <w:szCs w:val="28"/>
              </w:rPr>
              <w:t xml:space="preserve"> 101,9</w:t>
            </w:r>
            <w:r w:rsidRPr="00C0386D">
              <w:rPr>
                <w:bCs/>
                <w:color w:val="000000"/>
                <w:sz w:val="28"/>
                <w:szCs w:val="28"/>
              </w:rPr>
              <w:t xml:space="preserve"> % или </w:t>
            </w:r>
            <w:r>
              <w:rPr>
                <w:bCs/>
                <w:color w:val="000000"/>
                <w:sz w:val="28"/>
                <w:szCs w:val="28"/>
              </w:rPr>
              <w:t>196102,2</w:t>
            </w:r>
            <w:r w:rsidRPr="00C0386D">
              <w:rPr>
                <w:bCs/>
                <w:color w:val="000000"/>
                <w:sz w:val="28"/>
                <w:szCs w:val="28"/>
              </w:rPr>
              <w:t xml:space="preserve"> тыс. руб., по сравнению с прошлым годом  поступление налога </w:t>
            </w:r>
            <w:r>
              <w:rPr>
                <w:bCs/>
                <w:color w:val="000000"/>
                <w:sz w:val="28"/>
                <w:szCs w:val="28"/>
              </w:rPr>
              <w:t>увеличились</w:t>
            </w:r>
            <w:r w:rsidRPr="00C0386D">
              <w:rPr>
                <w:bCs/>
                <w:color w:val="000000"/>
                <w:sz w:val="28"/>
                <w:szCs w:val="28"/>
              </w:rPr>
              <w:t xml:space="preserve"> на </w:t>
            </w:r>
            <w:r>
              <w:rPr>
                <w:bCs/>
                <w:color w:val="000000"/>
                <w:sz w:val="28"/>
                <w:szCs w:val="28"/>
              </w:rPr>
              <w:t xml:space="preserve">42636,6 </w:t>
            </w:r>
            <w:r w:rsidRPr="00C0386D">
              <w:rPr>
                <w:bCs/>
                <w:color w:val="000000"/>
                <w:sz w:val="28"/>
                <w:szCs w:val="28"/>
              </w:rPr>
              <w:t xml:space="preserve">тыс. руб., что составляет </w:t>
            </w:r>
            <w:r>
              <w:rPr>
                <w:bCs/>
                <w:color w:val="000000"/>
                <w:sz w:val="28"/>
                <w:szCs w:val="28"/>
              </w:rPr>
              <w:t>128,8</w:t>
            </w:r>
            <w:r w:rsidRPr="00C0386D">
              <w:rPr>
                <w:bCs/>
                <w:color w:val="000000"/>
                <w:sz w:val="28"/>
                <w:szCs w:val="28"/>
              </w:rPr>
              <w:t>%</w:t>
            </w:r>
            <w:r>
              <w:rPr>
                <w:bCs/>
                <w:color w:val="000000"/>
                <w:sz w:val="28"/>
                <w:szCs w:val="28"/>
              </w:rPr>
              <w:t>.</w:t>
            </w:r>
            <w:r w:rsidRPr="00C0386D">
              <w:rPr>
                <w:bCs/>
                <w:color w:val="000000"/>
                <w:sz w:val="28"/>
                <w:szCs w:val="28"/>
              </w:rPr>
              <w:t xml:space="preserve"> Удельный вес налога  в общей структуре доходов составляет </w:t>
            </w:r>
            <w:r>
              <w:rPr>
                <w:bCs/>
                <w:color w:val="000000"/>
                <w:sz w:val="28"/>
                <w:szCs w:val="28"/>
              </w:rPr>
              <w:t>6,8</w:t>
            </w:r>
            <w:r w:rsidRPr="00C0386D">
              <w:rPr>
                <w:bCs/>
                <w:color w:val="000000"/>
                <w:sz w:val="28"/>
                <w:szCs w:val="28"/>
              </w:rPr>
              <w:t xml:space="preserve">%. </w:t>
            </w:r>
          </w:p>
          <w:p w:rsidR="00C63A20" w:rsidRPr="00C0386D" w:rsidRDefault="00C63A20" w:rsidP="00C63A20">
            <w:pPr>
              <w:pStyle w:val="22"/>
              <w:tabs>
                <w:tab w:val="left" w:pos="0"/>
              </w:tabs>
              <w:suppressAutoHyphens w:val="0"/>
              <w:spacing w:after="0" w:line="240" w:lineRule="auto"/>
              <w:ind w:left="0" w:firstLine="709"/>
              <w:jc w:val="both"/>
              <w:rPr>
                <w:bCs/>
                <w:color w:val="000000"/>
                <w:sz w:val="28"/>
                <w:szCs w:val="28"/>
              </w:rPr>
            </w:pPr>
            <w:r>
              <w:rPr>
                <w:bCs/>
                <w:color w:val="000000"/>
                <w:sz w:val="28"/>
                <w:szCs w:val="28"/>
              </w:rPr>
              <w:t>В 2018 году направлено 8 исков о взыскании задолженности по арен</w:t>
            </w:r>
            <w:r>
              <w:rPr>
                <w:bCs/>
                <w:color w:val="000000"/>
                <w:sz w:val="28"/>
                <w:szCs w:val="28"/>
              </w:rPr>
              <w:t>д</w:t>
            </w:r>
            <w:r>
              <w:rPr>
                <w:bCs/>
                <w:color w:val="000000"/>
                <w:sz w:val="28"/>
                <w:szCs w:val="28"/>
              </w:rPr>
              <w:t>ной плате за землю на сумму 551,0 тыс. руб. Оплачено по искам по решениям судов 320,0 тыс. руб. Направлено 97 претензий  на сумму 3870,0 тыс. руб.  ,из которых 61 претензия была удовлетворена на сумму 1670,0 тыс. руб. На 1 я</w:t>
            </w:r>
            <w:r>
              <w:rPr>
                <w:bCs/>
                <w:color w:val="000000"/>
                <w:sz w:val="28"/>
                <w:szCs w:val="28"/>
              </w:rPr>
              <w:t>н</w:t>
            </w:r>
            <w:r>
              <w:rPr>
                <w:bCs/>
                <w:color w:val="000000"/>
                <w:sz w:val="28"/>
                <w:szCs w:val="28"/>
              </w:rPr>
              <w:t>варя 2019 года задолженность по арендной плате за землю составила 15312,0 тыс. руб.,  из которой 4508,0 тыс. руб. безнадежная к взысканию.</w:t>
            </w:r>
          </w:p>
          <w:p w:rsidR="00C63A20" w:rsidRPr="00043A66" w:rsidRDefault="00C63A20" w:rsidP="00C63A20">
            <w:pPr>
              <w:suppressAutoHyphens w:val="0"/>
              <w:ind w:firstLine="709"/>
              <w:jc w:val="both"/>
              <w:rPr>
                <w:color w:val="000000"/>
                <w:sz w:val="28"/>
                <w:szCs w:val="28"/>
              </w:rPr>
            </w:pPr>
          </w:p>
          <w:p w:rsidR="00C63A20" w:rsidRDefault="00C63A20" w:rsidP="00C63A20">
            <w:pPr>
              <w:pStyle w:val="a5"/>
              <w:tabs>
                <w:tab w:val="left" w:pos="0"/>
                <w:tab w:val="left" w:pos="709"/>
                <w:tab w:val="left" w:pos="851"/>
                <w:tab w:val="left" w:pos="1080"/>
              </w:tabs>
              <w:spacing w:after="0"/>
              <w:ind w:firstLine="709"/>
              <w:jc w:val="both"/>
              <w:rPr>
                <w:bCs/>
                <w:color w:val="000000"/>
                <w:sz w:val="28"/>
                <w:szCs w:val="28"/>
              </w:rPr>
            </w:pPr>
            <w:r w:rsidRPr="00F71AC6">
              <w:rPr>
                <w:b/>
                <w:color w:val="000000"/>
                <w:sz w:val="28"/>
                <w:szCs w:val="28"/>
              </w:rPr>
              <w:t xml:space="preserve">доходы от </w:t>
            </w:r>
            <w:r w:rsidR="003D256F">
              <w:rPr>
                <w:b/>
                <w:color w:val="000000"/>
                <w:sz w:val="28"/>
                <w:szCs w:val="28"/>
              </w:rPr>
              <w:t xml:space="preserve">использования муниципального имущества, находящегося св государственной и муниципальной собственности  </w:t>
            </w:r>
            <w:r w:rsidRPr="00F71AC6">
              <w:rPr>
                <w:b/>
                <w:color w:val="000000"/>
                <w:sz w:val="28"/>
                <w:szCs w:val="28"/>
              </w:rPr>
              <w:t>-</w:t>
            </w:r>
            <w:r w:rsidRPr="00F71AC6">
              <w:rPr>
                <w:color w:val="000000"/>
                <w:sz w:val="28"/>
                <w:szCs w:val="28"/>
              </w:rPr>
              <w:t xml:space="preserve"> </w:t>
            </w:r>
            <w:r w:rsidRPr="00F71AC6">
              <w:rPr>
                <w:bCs/>
                <w:color w:val="000000"/>
                <w:sz w:val="28"/>
                <w:szCs w:val="28"/>
              </w:rPr>
              <w:t xml:space="preserve">при </w:t>
            </w:r>
            <w:r>
              <w:rPr>
                <w:bCs/>
                <w:color w:val="000000"/>
                <w:sz w:val="28"/>
                <w:szCs w:val="28"/>
              </w:rPr>
              <w:t xml:space="preserve">уточненном </w:t>
            </w:r>
            <w:r w:rsidRPr="00F71AC6">
              <w:rPr>
                <w:bCs/>
                <w:color w:val="000000"/>
                <w:sz w:val="28"/>
                <w:szCs w:val="28"/>
              </w:rPr>
              <w:t xml:space="preserve">плане </w:t>
            </w:r>
            <w:r>
              <w:rPr>
                <w:bCs/>
                <w:color w:val="000000"/>
                <w:sz w:val="28"/>
                <w:szCs w:val="28"/>
              </w:rPr>
              <w:t xml:space="preserve">13599,0 тыс. руб. </w:t>
            </w:r>
            <w:r w:rsidRPr="00F71AC6">
              <w:rPr>
                <w:bCs/>
                <w:color w:val="000000"/>
                <w:sz w:val="28"/>
                <w:szCs w:val="28"/>
              </w:rPr>
              <w:t xml:space="preserve"> выполнение составило </w:t>
            </w:r>
            <w:r>
              <w:rPr>
                <w:bCs/>
                <w:color w:val="000000"/>
                <w:sz w:val="28"/>
                <w:szCs w:val="28"/>
              </w:rPr>
              <w:t>14154,2</w:t>
            </w:r>
            <w:r w:rsidRPr="00F71AC6">
              <w:rPr>
                <w:bCs/>
                <w:color w:val="000000"/>
                <w:sz w:val="28"/>
                <w:szCs w:val="28"/>
              </w:rPr>
              <w:t xml:space="preserve"> </w:t>
            </w:r>
            <w:r w:rsidRPr="00F71AC6">
              <w:rPr>
                <w:color w:val="000000"/>
                <w:sz w:val="28"/>
                <w:szCs w:val="28"/>
              </w:rPr>
              <w:t>тыс. руб.</w:t>
            </w:r>
            <w:r w:rsidRPr="00F71AC6">
              <w:rPr>
                <w:bCs/>
                <w:color w:val="000000"/>
                <w:sz w:val="28"/>
                <w:szCs w:val="28"/>
              </w:rPr>
              <w:t xml:space="preserve"> (10</w:t>
            </w:r>
            <w:r>
              <w:rPr>
                <w:bCs/>
                <w:color w:val="000000"/>
                <w:sz w:val="28"/>
                <w:szCs w:val="28"/>
              </w:rPr>
              <w:t>4,1</w:t>
            </w:r>
            <w:r w:rsidRPr="00F71AC6">
              <w:rPr>
                <w:bCs/>
                <w:color w:val="000000"/>
                <w:sz w:val="28"/>
                <w:szCs w:val="28"/>
              </w:rPr>
              <w:t xml:space="preserve"> %).  По сравнению с прошлым годом поступление данного вида доходов у</w:t>
            </w:r>
            <w:r>
              <w:rPr>
                <w:bCs/>
                <w:color w:val="000000"/>
                <w:sz w:val="28"/>
                <w:szCs w:val="28"/>
              </w:rPr>
              <w:t>величилось на 4641,0</w:t>
            </w:r>
            <w:r w:rsidRPr="00F71AC6">
              <w:rPr>
                <w:bCs/>
                <w:color w:val="000000"/>
                <w:sz w:val="28"/>
                <w:szCs w:val="28"/>
              </w:rPr>
              <w:t xml:space="preserve"> тыс. руб.  В общей структуре доходов </w:t>
            </w:r>
            <w:r w:rsidRPr="00F71AC6">
              <w:rPr>
                <w:bCs/>
                <w:color w:val="000000"/>
                <w:sz w:val="28"/>
                <w:szCs w:val="28"/>
              </w:rPr>
              <w:lastRenderedPageBreak/>
              <w:t xml:space="preserve">составляет </w:t>
            </w:r>
            <w:r>
              <w:rPr>
                <w:bCs/>
                <w:color w:val="000000"/>
                <w:sz w:val="28"/>
                <w:szCs w:val="28"/>
              </w:rPr>
              <w:t>0,5</w:t>
            </w:r>
            <w:r w:rsidRPr="00F71AC6">
              <w:rPr>
                <w:bCs/>
                <w:color w:val="000000"/>
                <w:sz w:val="28"/>
                <w:szCs w:val="28"/>
              </w:rPr>
              <w:t xml:space="preserve">%.  </w:t>
            </w:r>
          </w:p>
          <w:p w:rsidR="00C63A20" w:rsidRPr="00F71AC6" w:rsidRDefault="00C63A20" w:rsidP="00C63A20">
            <w:pPr>
              <w:pStyle w:val="a5"/>
              <w:tabs>
                <w:tab w:val="left" w:pos="0"/>
                <w:tab w:val="left" w:pos="709"/>
                <w:tab w:val="left" w:pos="851"/>
                <w:tab w:val="left" w:pos="1080"/>
              </w:tabs>
              <w:spacing w:after="0"/>
              <w:ind w:firstLine="709"/>
              <w:jc w:val="both"/>
              <w:rPr>
                <w:bCs/>
                <w:color w:val="000000"/>
                <w:sz w:val="28"/>
                <w:szCs w:val="28"/>
              </w:rPr>
            </w:pPr>
          </w:p>
          <w:p w:rsidR="00C63A20" w:rsidRPr="00CD58BA" w:rsidRDefault="00C63A20" w:rsidP="00C63A20">
            <w:pPr>
              <w:pStyle w:val="a5"/>
              <w:tabs>
                <w:tab w:val="left" w:pos="0"/>
                <w:tab w:val="left" w:pos="709"/>
                <w:tab w:val="left" w:pos="851"/>
                <w:tab w:val="left" w:pos="1080"/>
              </w:tabs>
              <w:spacing w:after="0"/>
              <w:ind w:firstLine="709"/>
              <w:jc w:val="both"/>
              <w:rPr>
                <w:bCs/>
                <w:color w:val="000000" w:themeColor="text1"/>
                <w:sz w:val="28"/>
                <w:szCs w:val="28"/>
              </w:rPr>
            </w:pPr>
            <w:r w:rsidRPr="00CD58BA">
              <w:rPr>
                <w:b/>
                <w:bCs/>
                <w:color w:val="000000" w:themeColor="text1"/>
                <w:sz w:val="28"/>
                <w:szCs w:val="28"/>
              </w:rPr>
              <w:t>доходы от продажи материальных и нематериальных активов -</w:t>
            </w:r>
            <w:r w:rsidRPr="00CD58BA">
              <w:rPr>
                <w:bCs/>
                <w:color w:val="000000" w:themeColor="text1"/>
                <w:sz w:val="28"/>
                <w:szCs w:val="28"/>
              </w:rPr>
              <w:t xml:space="preserve"> поступило в бюджет района </w:t>
            </w:r>
            <w:r w:rsidR="00A829C4" w:rsidRPr="00CD58BA">
              <w:rPr>
                <w:bCs/>
                <w:color w:val="000000" w:themeColor="text1"/>
                <w:sz w:val="28"/>
                <w:szCs w:val="28"/>
              </w:rPr>
              <w:t>121923,7</w:t>
            </w:r>
            <w:r w:rsidRPr="00CD58BA">
              <w:rPr>
                <w:bCs/>
                <w:color w:val="000000" w:themeColor="text1"/>
                <w:sz w:val="28"/>
                <w:szCs w:val="28"/>
              </w:rPr>
              <w:t xml:space="preserve"> тыс. руб., что составило 1</w:t>
            </w:r>
            <w:r w:rsidR="00A829C4" w:rsidRPr="00CD58BA">
              <w:rPr>
                <w:bCs/>
                <w:color w:val="000000" w:themeColor="text1"/>
                <w:sz w:val="28"/>
                <w:szCs w:val="28"/>
              </w:rPr>
              <w:t>00,4</w:t>
            </w:r>
            <w:r w:rsidRPr="00CD58BA">
              <w:rPr>
                <w:bCs/>
                <w:color w:val="000000" w:themeColor="text1"/>
                <w:sz w:val="28"/>
                <w:szCs w:val="28"/>
              </w:rPr>
              <w:t xml:space="preserve"> % от уточненных плановых назначений и по сравнению с прошлым годом </w:t>
            </w:r>
            <w:r w:rsidR="00A829C4" w:rsidRPr="00CD58BA">
              <w:rPr>
                <w:bCs/>
                <w:color w:val="000000" w:themeColor="text1"/>
                <w:sz w:val="28"/>
                <w:szCs w:val="28"/>
              </w:rPr>
              <w:t xml:space="preserve">увеличились </w:t>
            </w:r>
            <w:r w:rsidRPr="00CD58BA">
              <w:rPr>
                <w:bCs/>
                <w:color w:val="000000" w:themeColor="text1"/>
                <w:sz w:val="28"/>
                <w:szCs w:val="28"/>
              </w:rPr>
              <w:t xml:space="preserve">на </w:t>
            </w:r>
            <w:r w:rsidR="003D256F">
              <w:rPr>
                <w:bCs/>
                <w:color w:val="000000" w:themeColor="text1"/>
                <w:sz w:val="28"/>
                <w:szCs w:val="28"/>
              </w:rPr>
              <w:t>105314,1</w:t>
            </w:r>
            <w:r w:rsidRPr="00CD58BA">
              <w:rPr>
                <w:bCs/>
                <w:color w:val="000000" w:themeColor="text1"/>
                <w:sz w:val="28"/>
                <w:szCs w:val="28"/>
              </w:rPr>
              <w:t xml:space="preserve"> тыс. руб. или процент исполнения составил </w:t>
            </w:r>
            <w:r w:rsidR="00A829C4" w:rsidRPr="00CD58BA">
              <w:rPr>
                <w:bCs/>
                <w:color w:val="000000" w:themeColor="text1"/>
                <w:sz w:val="28"/>
                <w:szCs w:val="28"/>
              </w:rPr>
              <w:t>734,1</w:t>
            </w:r>
            <w:r w:rsidRPr="00CD58BA">
              <w:rPr>
                <w:bCs/>
                <w:color w:val="000000" w:themeColor="text1"/>
                <w:sz w:val="28"/>
                <w:szCs w:val="28"/>
              </w:rPr>
              <w:t xml:space="preserve"> %.</w:t>
            </w:r>
          </w:p>
          <w:p w:rsidR="00CD58BA" w:rsidRPr="00CD58BA" w:rsidRDefault="00C63A20" w:rsidP="00CD58BA">
            <w:pPr>
              <w:pStyle w:val="a5"/>
              <w:tabs>
                <w:tab w:val="left" w:pos="0"/>
                <w:tab w:val="left" w:pos="709"/>
                <w:tab w:val="left" w:pos="851"/>
                <w:tab w:val="left" w:pos="1080"/>
              </w:tabs>
              <w:spacing w:after="0"/>
              <w:ind w:firstLine="709"/>
              <w:jc w:val="both"/>
              <w:rPr>
                <w:bCs/>
                <w:color w:val="000000" w:themeColor="text1"/>
                <w:sz w:val="28"/>
                <w:szCs w:val="28"/>
              </w:rPr>
            </w:pPr>
            <w:r w:rsidRPr="00CD58BA">
              <w:rPr>
                <w:bCs/>
                <w:color w:val="000000" w:themeColor="text1"/>
                <w:sz w:val="28"/>
                <w:szCs w:val="28"/>
              </w:rPr>
              <w:t xml:space="preserve">В соответствии с принятым </w:t>
            </w:r>
            <w:r w:rsidR="00A829C4" w:rsidRPr="00CD58BA">
              <w:rPr>
                <w:bCs/>
                <w:color w:val="000000" w:themeColor="text1"/>
                <w:sz w:val="28"/>
                <w:szCs w:val="28"/>
              </w:rPr>
              <w:t>планом приватизации му</w:t>
            </w:r>
            <w:r w:rsidR="00CD58BA" w:rsidRPr="00CD58BA">
              <w:rPr>
                <w:bCs/>
                <w:color w:val="000000" w:themeColor="text1"/>
                <w:sz w:val="28"/>
                <w:szCs w:val="28"/>
              </w:rPr>
              <w:t>ниципального имущества в 2018 году продано четыре легковых автомобиля на сум</w:t>
            </w:r>
            <w:r w:rsidR="006D0CB1">
              <w:rPr>
                <w:bCs/>
                <w:color w:val="000000" w:themeColor="text1"/>
                <w:sz w:val="28"/>
                <w:szCs w:val="28"/>
              </w:rPr>
              <w:t>м</w:t>
            </w:r>
            <w:r w:rsidR="00CD58BA" w:rsidRPr="00CD58BA">
              <w:rPr>
                <w:bCs/>
                <w:color w:val="000000" w:themeColor="text1"/>
                <w:sz w:val="28"/>
                <w:szCs w:val="28"/>
              </w:rPr>
              <w:t>у 473,0 тыс. руб. В бюджет поступило 121451,0 тыс. руб. от продажи земли</w:t>
            </w:r>
          </w:p>
          <w:p w:rsidR="00C63A20" w:rsidRPr="00CD58BA" w:rsidRDefault="00C63A20" w:rsidP="00C63A20">
            <w:pPr>
              <w:pStyle w:val="a5"/>
              <w:tabs>
                <w:tab w:val="left" w:pos="0"/>
                <w:tab w:val="left" w:pos="709"/>
                <w:tab w:val="left" w:pos="851"/>
                <w:tab w:val="left" w:pos="1080"/>
              </w:tabs>
              <w:spacing w:after="0"/>
              <w:ind w:firstLine="709"/>
              <w:jc w:val="both"/>
              <w:rPr>
                <w:bCs/>
                <w:color w:val="000000" w:themeColor="text1"/>
                <w:sz w:val="28"/>
                <w:szCs w:val="28"/>
              </w:rPr>
            </w:pPr>
            <w:r w:rsidRPr="00CD58BA">
              <w:rPr>
                <w:bCs/>
                <w:color w:val="000000" w:themeColor="text1"/>
                <w:sz w:val="28"/>
                <w:szCs w:val="28"/>
              </w:rPr>
              <w:t xml:space="preserve">. </w:t>
            </w:r>
          </w:p>
          <w:p w:rsidR="00C63A20" w:rsidRPr="00CD58BA" w:rsidRDefault="00C63A20" w:rsidP="00C63A20">
            <w:pPr>
              <w:pStyle w:val="a5"/>
              <w:tabs>
                <w:tab w:val="left" w:pos="0"/>
                <w:tab w:val="left" w:pos="709"/>
                <w:tab w:val="left" w:pos="851"/>
                <w:tab w:val="left" w:pos="1080"/>
              </w:tabs>
              <w:spacing w:after="0"/>
              <w:ind w:firstLine="709"/>
              <w:jc w:val="both"/>
              <w:rPr>
                <w:bCs/>
                <w:color w:val="000000" w:themeColor="text1"/>
                <w:sz w:val="28"/>
                <w:szCs w:val="28"/>
              </w:rPr>
            </w:pPr>
            <w:r w:rsidRPr="00CD58BA">
              <w:rPr>
                <w:bCs/>
                <w:color w:val="000000" w:themeColor="text1"/>
                <w:sz w:val="28"/>
                <w:szCs w:val="28"/>
              </w:rPr>
              <w:t xml:space="preserve">  </w:t>
            </w:r>
          </w:p>
          <w:p w:rsidR="00C63A20" w:rsidRPr="00CD58BA" w:rsidRDefault="00C63A20" w:rsidP="00C63A20">
            <w:pPr>
              <w:suppressAutoHyphens w:val="0"/>
              <w:ind w:firstLine="709"/>
              <w:jc w:val="both"/>
              <w:rPr>
                <w:color w:val="000000" w:themeColor="text1"/>
                <w:sz w:val="28"/>
                <w:szCs w:val="28"/>
              </w:rPr>
            </w:pPr>
            <w:r w:rsidRPr="00CD58BA">
              <w:rPr>
                <w:b/>
                <w:color w:val="000000" w:themeColor="text1"/>
                <w:sz w:val="28"/>
                <w:szCs w:val="28"/>
              </w:rPr>
              <w:t xml:space="preserve">штрафы, санкции, возмещение ущерба </w:t>
            </w:r>
            <w:r w:rsidRPr="00CD58BA">
              <w:rPr>
                <w:color w:val="000000" w:themeColor="text1"/>
                <w:sz w:val="28"/>
                <w:szCs w:val="28"/>
              </w:rPr>
              <w:t>- поступили в 201</w:t>
            </w:r>
            <w:r w:rsidR="00CD58BA" w:rsidRPr="00CD58BA">
              <w:rPr>
                <w:color w:val="000000" w:themeColor="text1"/>
                <w:sz w:val="28"/>
                <w:szCs w:val="28"/>
              </w:rPr>
              <w:t>8</w:t>
            </w:r>
            <w:r w:rsidRPr="00CD58BA">
              <w:rPr>
                <w:color w:val="000000" w:themeColor="text1"/>
                <w:sz w:val="28"/>
                <w:szCs w:val="28"/>
              </w:rPr>
              <w:t xml:space="preserve"> году в сумме </w:t>
            </w:r>
            <w:r w:rsidR="00CD58BA" w:rsidRPr="00CD58BA">
              <w:rPr>
                <w:color w:val="000000" w:themeColor="text1"/>
                <w:sz w:val="28"/>
                <w:szCs w:val="28"/>
              </w:rPr>
              <w:t>9549,9</w:t>
            </w:r>
            <w:r w:rsidRPr="00CD58BA">
              <w:rPr>
                <w:color w:val="000000" w:themeColor="text1"/>
                <w:sz w:val="28"/>
                <w:szCs w:val="28"/>
              </w:rPr>
              <w:t xml:space="preserve"> тыс. руб. при уточненном  плане </w:t>
            </w:r>
            <w:r w:rsidR="00CD58BA" w:rsidRPr="00CD58BA">
              <w:rPr>
                <w:color w:val="000000" w:themeColor="text1"/>
                <w:sz w:val="28"/>
                <w:szCs w:val="28"/>
              </w:rPr>
              <w:t>9300,0</w:t>
            </w:r>
            <w:r w:rsidRPr="00CD58BA">
              <w:rPr>
                <w:color w:val="000000" w:themeColor="text1"/>
                <w:sz w:val="28"/>
                <w:szCs w:val="28"/>
              </w:rPr>
              <w:t xml:space="preserve"> тыс. руб. или 102,</w:t>
            </w:r>
            <w:r w:rsidR="00CD58BA" w:rsidRPr="00CD58BA">
              <w:rPr>
                <w:color w:val="000000" w:themeColor="text1"/>
                <w:sz w:val="28"/>
                <w:szCs w:val="28"/>
              </w:rPr>
              <w:t>7</w:t>
            </w:r>
            <w:r w:rsidRPr="00CD58BA">
              <w:rPr>
                <w:color w:val="000000" w:themeColor="text1"/>
                <w:sz w:val="28"/>
                <w:szCs w:val="28"/>
              </w:rPr>
              <w:t>%. По сравнению с 201</w:t>
            </w:r>
            <w:r w:rsidR="00CD58BA" w:rsidRPr="00CD58BA">
              <w:rPr>
                <w:color w:val="000000" w:themeColor="text1"/>
                <w:sz w:val="28"/>
                <w:szCs w:val="28"/>
              </w:rPr>
              <w:t>7</w:t>
            </w:r>
            <w:r w:rsidRPr="00CD58BA">
              <w:rPr>
                <w:color w:val="000000" w:themeColor="text1"/>
                <w:sz w:val="28"/>
                <w:szCs w:val="28"/>
              </w:rPr>
              <w:t xml:space="preserve"> годом поступления штрафных санкций у</w:t>
            </w:r>
            <w:r w:rsidR="00CD58BA" w:rsidRPr="00CD58BA">
              <w:rPr>
                <w:color w:val="000000" w:themeColor="text1"/>
                <w:sz w:val="28"/>
                <w:szCs w:val="28"/>
              </w:rPr>
              <w:t>величилось на 1734,2</w:t>
            </w:r>
            <w:r w:rsidRPr="00CD58BA">
              <w:rPr>
                <w:color w:val="000000" w:themeColor="text1"/>
                <w:sz w:val="28"/>
                <w:szCs w:val="28"/>
              </w:rPr>
              <w:t xml:space="preserve"> тыс. руб. Удельный вес налога в общем объеме поступающих доходов составляет </w:t>
            </w:r>
            <w:r w:rsidR="00CD58BA" w:rsidRPr="00CD58BA">
              <w:rPr>
                <w:color w:val="000000" w:themeColor="text1"/>
                <w:sz w:val="28"/>
                <w:szCs w:val="28"/>
              </w:rPr>
              <w:t>0,3</w:t>
            </w:r>
            <w:r w:rsidRPr="00CD58BA">
              <w:rPr>
                <w:color w:val="000000" w:themeColor="text1"/>
                <w:sz w:val="28"/>
                <w:szCs w:val="28"/>
              </w:rPr>
              <w:t xml:space="preserve">%; </w:t>
            </w:r>
          </w:p>
          <w:p w:rsidR="00C63A20" w:rsidRPr="00CD58BA" w:rsidRDefault="00C63A20" w:rsidP="00C63A20">
            <w:pPr>
              <w:suppressAutoHyphens w:val="0"/>
              <w:ind w:firstLine="709"/>
              <w:jc w:val="both"/>
              <w:rPr>
                <w:color w:val="000000" w:themeColor="text1"/>
                <w:sz w:val="28"/>
                <w:szCs w:val="24"/>
              </w:rPr>
            </w:pPr>
          </w:p>
          <w:p w:rsidR="00C63A20" w:rsidRPr="00CD58BA" w:rsidRDefault="00C63A20" w:rsidP="00C63A20">
            <w:pPr>
              <w:pStyle w:val="22"/>
              <w:tabs>
                <w:tab w:val="left" w:pos="0"/>
              </w:tabs>
              <w:suppressAutoHyphens w:val="0"/>
              <w:spacing w:after="0" w:line="240" w:lineRule="auto"/>
              <w:ind w:left="0" w:firstLine="709"/>
              <w:jc w:val="both"/>
              <w:rPr>
                <w:color w:val="000000" w:themeColor="text1"/>
                <w:sz w:val="28"/>
                <w:szCs w:val="28"/>
              </w:rPr>
            </w:pPr>
            <w:r w:rsidRPr="00CD58BA">
              <w:rPr>
                <w:b/>
                <w:bCs/>
                <w:color w:val="000000" w:themeColor="text1"/>
                <w:sz w:val="28"/>
                <w:szCs w:val="28"/>
              </w:rPr>
              <w:t xml:space="preserve">прочие неналоговые доходы - </w:t>
            </w:r>
            <w:r w:rsidRPr="00CD58BA">
              <w:rPr>
                <w:bCs/>
                <w:color w:val="000000" w:themeColor="text1"/>
                <w:sz w:val="28"/>
                <w:szCs w:val="28"/>
              </w:rPr>
              <w:t xml:space="preserve">выполнение плана составило </w:t>
            </w:r>
            <w:r w:rsidR="00CD58BA" w:rsidRPr="00CD58BA">
              <w:rPr>
                <w:bCs/>
                <w:color w:val="000000" w:themeColor="text1"/>
                <w:sz w:val="28"/>
                <w:szCs w:val="28"/>
              </w:rPr>
              <w:t>100,7</w:t>
            </w:r>
            <w:r w:rsidRPr="00CD58BA">
              <w:rPr>
                <w:bCs/>
                <w:color w:val="000000" w:themeColor="text1"/>
                <w:sz w:val="28"/>
                <w:szCs w:val="28"/>
              </w:rPr>
              <w:t xml:space="preserve"> % . По сравнению с 201</w:t>
            </w:r>
            <w:r w:rsidR="00CD58BA" w:rsidRPr="00CD58BA">
              <w:rPr>
                <w:bCs/>
                <w:color w:val="000000" w:themeColor="text1"/>
                <w:sz w:val="28"/>
                <w:szCs w:val="28"/>
              </w:rPr>
              <w:t>7</w:t>
            </w:r>
            <w:r w:rsidRPr="00CD58BA">
              <w:rPr>
                <w:bCs/>
                <w:color w:val="000000" w:themeColor="text1"/>
                <w:sz w:val="28"/>
                <w:szCs w:val="28"/>
              </w:rPr>
              <w:t xml:space="preserve"> годом поступление дохода уменьшилось </w:t>
            </w:r>
            <w:r w:rsidR="00CD58BA" w:rsidRPr="00CD58BA">
              <w:rPr>
                <w:bCs/>
                <w:color w:val="000000" w:themeColor="text1"/>
                <w:sz w:val="28"/>
                <w:szCs w:val="28"/>
              </w:rPr>
              <w:t>3685,5</w:t>
            </w:r>
            <w:r w:rsidRPr="00CD58BA">
              <w:rPr>
                <w:bCs/>
                <w:color w:val="000000" w:themeColor="text1"/>
                <w:sz w:val="28"/>
                <w:szCs w:val="28"/>
              </w:rPr>
              <w:t xml:space="preserve">  тыс. руб. Темп роста дохода составил 5</w:t>
            </w:r>
            <w:r w:rsidR="00CD58BA" w:rsidRPr="00CD58BA">
              <w:rPr>
                <w:bCs/>
                <w:color w:val="000000" w:themeColor="text1"/>
                <w:sz w:val="28"/>
                <w:szCs w:val="28"/>
              </w:rPr>
              <w:t>8,0</w:t>
            </w:r>
            <w:r w:rsidRPr="00CD58BA">
              <w:rPr>
                <w:bCs/>
                <w:color w:val="000000" w:themeColor="text1"/>
                <w:sz w:val="28"/>
                <w:szCs w:val="28"/>
              </w:rPr>
              <w:t>%.</w:t>
            </w:r>
          </w:p>
          <w:p w:rsidR="00C63A20" w:rsidRPr="00CD58BA" w:rsidRDefault="00C63A20" w:rsidP="00C63A20">
            <w:pPr>
              <w:pStyle w:val="22"/>
              <w:tabs>
                <w:tab w:val="left" w:pos="0"/>
              </w:tabs>
              <w:suppressAutoHyphens w:val="0"/>
              <w:spacing w:after="0" w:line="240" w:lineRule="auto"/>
              <w:ind w:left="0" w:firstLine="709"/>
              <w:jc w:val="both"/>
              <w:rPr>
                <w:color w:val="000000" w:themeColor="text1"/>
                <w:sz w:val="28"/>
                <w:szCs w:val="28"/>
              </w:rPr>
            </w:pPr>
          </w:p>
          <w:p w:rsidR="00C63A20" w:rsidRPr="00CD58BA" w:rsidRDefault="00C63A20" w:rsidP="00C63A20">
            <w:pPr>
              <w:pStyle w:val="22"/>
              <w:tabs>
                <w:tab w:val="left" w:pos="0"/>
              </w:tabs>
              <w:suppressAutoHyphens w:val="0"/>
              <w:spacing w:after="0" w:line="240" w:lineRule="auto"/>
              <w:ind w:left="0" w:firstLine="709"/>
              <w:jc w:val="both"/>
              <w:rPr>
                <w:color w:val="000000" w:themeColor="text1"/>
                <w:sz w:val="28"/>
                <w:szCs w:val="28"/>
              </w:rPr>
            </w:pPr>
            <w:r w:rsidRPr="00CD58BA">
              <w:rPr>
                <w:color w:val="000000" w:themeColor="text1"/>
                <w:sz w:val="28"/>
                <w:szCs w:val="28"/>
              </w:rPr>
              <w:t>С целью погашения задолженности предприятий по платежам в бюджет в 2018</w:t>
            </w:r>
            <w:r w:rsidR="006D0CB1">
              <w:rPr>
                <w:color w:val="000000" w:themeColor="text1"/>
                <w:sz w:val="28"/>
                <w:szCs w:val="28"/>
              </w:rPr>
              <w:t xml:space="preserve"> </w:t>
            </w:r>
            <w:r w:rsidRPr="00CD58BA">
              <w:rPr>
                <w:color w:val="000000" w:themeColor="text1"/>
                <w:sz w:val="28"/>
                <w:szCs w:val="28"/>
              </w:rPr>
              <w:t xml:space="preserve">году  межведомственной комиссии по финансовому оздоровлению предприятий рассмотрено 2059 хозяйствующих субъектов и физических лиц, имеющих задолженность в бюджет  </w:t>
            </w:r>
            <w:r w:rsidR="006D0CB1">
              <w:rPr>
                <w:color w:val="000000" w:themeColor="text1"/>
                <w:sz w:val="28"/>
                <w:szCs w:val="28"/>
              </w:rPr>
              <w:t xml:space="preserve">в </w:t>
            </w:r>
            <w:r w:rsidRPr="00CD58BA">
              <w:rPr>
                <w:color w:val="000000" w:themeColor="text1"/>
                <w:sz w:val="28"/>
                <w:szCs w:val="28"/>
              </w:rPr>
              <w:t>сумме 98,3 млн. руб. В результате пр</w:t>
            </w:r>
            <w:r w:rsidRPr="00CD58BA">
              <w:rPr>
                <w:color w:val="000000" w:themeColor="text1"/>
                <w:sz w:val="28"/>
                <w:szCs w:val="28"/>
              </w:rPr>
              <w:t>о</w:t>
            </w:r>
            <w:r w:rsidRPr="00CD58BA">
              <w:rPr>
                <w:color w:val="000000" w:themeColor="text1"/>
                <w:sz w:val="28"/>
                <w:szCs w:val="28"/>
              </w:rPr>
              <w:t>веденной работы в бюджет поступило 93,8 млн. руб. или 95,4% от выявле</w:t>
            </w:r>
            <w:r w:rsidRPr="00CD58BA">
              <w:rPr>
                <w:color w:val="000000" w:themeColor="text1"/>
                <w:sz w:val="28"/>
                <w:szCs w:val="28"/>
              </w:rPr>
              <w:t>н</w:t>
            </w:r>
            <w:r w:rsidRPr="00CD58BA">
              <w:rPr>
                <w:color w:val="000000" w:themeColor="text1"/>
                <w:sz w:val="28"/>
                <w:szCs w:val="28"/>
              </w:rPr>
              <w:t>ной задолженности.</w:t>
            </w:r>
          </w:p>
          <w:p w:rsidR="00C63A20" w:rsidRPr="00CD58BA" w:rsidRDefault="00C63A20" w:rsidP="00C63A20">
            <w:pPr>
              <w:pStyle w:val="22"/>
              <w:tabs>
                <w:tab w:val="left" w:pos="0"/>
              </w:tabs>
              <w:suppressAutoHyphens w:val="0"/>
              <w:spacing w:after="0" w:line="240" w:lineRule="auto"/>
              <w:ind w:left="0" w:firstLine="709"/>
              <w:jc w:val="both"/>
              <w:rPr>
                <w:color w:val="000000" w:themeColor="text1"/>
                <w:sz w:val="28"/>
                <w:szCs w:val="28"/>
              </w:rPr>
            </w:pPr>
            <w:r w:rsidRPr="00CD58BA">
              <w:rPr>
                <w:color w:val="000000" w:themeColor="text1"/>
                <w:sz w:val="28"/>
                <w:szCs w:val="28"/>
              </w:rPr>
              <w:t>Общая сумма недоимки на 01.01.2019 года составила 174,0 млн. руб., из которой 85,0 млн. руб. числится задолженность к взысканию</w:t>
            </w:r>
            <w:r w:rsidR="009E6D37">
              <w:rPr>
                <w:color w:val="000000" w:themeColor="text1"/>
                <w:sz w:val="28"/>
                <w:szCs w:val="28"/>
              </w:rPr>
              <w:t>,</w:t>
            </w:r>
            <w:r w:rsidRPr="00CD58BA">
              <w:rPr>
                <w:color w:val="000000" w:themeColor="text1"/>
                <w:sz w:val="28"/>
                <w:szCs w:val="28"/>
              </w:rPr>
              <w:t xml:space="preserve"> которая нево</w:t>
            </w:r>
            <w:r w:rsidRPr="00CD58BA">
              <w:rPr>
                <w:color w:val="000000" w:themeColor="text1"/>
                <w:sz w:val="28"/>
                <w:szCs w:val="28"/>
              </w:rPr>
              <w:t>з</w:t>
            </w:r>
            <w:r w:rsidRPr="00CD58BA">
              <w:rPr>
                <w:color w:val="000000" w:themeColor="text1"/>
                <w:sz w:val="28"/>
                <w:szCs w:val="28"/>
              </w:rPr>
              <w:t>можна, связанная с банкротством  или отсутствием имущества хозяйству</w:t>
            </w:r>
            <w:r w:rsidRPr="00CD58BA">
              <w:rPr>
                <w:color w:val="000000" w:themeColor="text1"/>
                <w:sz w:val="28"/>
                <w:szCs w:val="28"/>
              </w:rPr>
              <w:t>ю</w:t>
            </w:r>
            <w:r w:rsidRPr="00CD58BA">
              <w:rPr>
                <w:color w:val="000000" w:themeColor="text1"/>
                <w:sz w:val="28"/>
                <w:szCs w:val="28"/>
              </w:rPr>
              <w:t>щего субъекта.</w:t>
            </w:r>
          </w:p>
          <w:p w:rsidR="00C63A20" w:rsidRPr="00CD58BA" w:rsidRDefault="00C63A20" w:rsidP="00C63A20">
            <w:pPr>
              <w:pStyle w:val="ConsNormal"/>
              <w:ind w:firstLine="709"/>
              <w:jc w:val="both"/>
              <w:rPr>
                <w:rFonts w:ascii="Times New Roman" w:hAnsi="Times New Roman" w:cs="Times New Roman"/>
                <w:color w:val="000000" w:themeColor="text1"/>
                <w:sz w:val="28"/>
                <w:szCs w:val="28"/>
              </w:rPr>
            </w:pPr>
          </w:p>
          <w:p w:rsidR="00C63A20" w:rsidRPr="008E56A9" w:rsidRDefault="00C63A20" w:rsidP="00C63A20">
            <w:pPr>
              <w:pStyle w:val="ConsNormal"/>
              <w:ind w:firstLine="709"/>
              <w:jc w:val="both"/>
              <w:rPr>
                <w:rFonts w:ascii="Times New Roman" w:hAnsi="Times New Roman" w:cs="Times New Roman"/>
                <w:color w:val="000000"/>
                <w:sz w:val="28"/>
                <w:szCs w:val="28"/>
              </w:rPr>
            </w:pPr>
            <w:r w:rsidRPr="00404C4B">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404C4B">
              <w:rPr>
                <w:rFonts w:ascii="Times New Roman" w:hAnsi="Times New Roman" w:cs="Times New Roman"/>
                <w:color w:val="000000"/>
                <w:sz w:val="28"/>
                <w:szCs w:val="28"/>
              </w:rPr>
              <w:t>.</w:t>
            </w:r>
            <w:r>
              <w:rPr>
                <w:rFonts w:ascii="Times New Roman" w:hAnsi="Times New Roman" w:cs="Times New Roman"/>
                <w:color w:val="000000"/>
                <w:sz w:val="28"/>
                <w:szCs w:val="28"/>
              </w:rPr>
              <w:t>4</w:t>
            </w:r>
            <w:r w:rsidRPr="00404C4B">
              <w:rPr>
                <w:rFonts w:ascii="Times New Roman" w:hAnsi="Times New Roman" w:cs="Times New Roman"/>
                <w:color w:val="000000"/>
                <w:sz w:val="28"/>
                <w:szCs w:val="28"/>
              </w:rPr>
              <w:t>. Анализ «</w:t>
            </w:r>
            <w:r w:rsidRPr="00543DC0">
              <w:rPr>
                <w:rFonts w:ascii="Times New Roman" w:hAnsi="Times New Roman" w:cs="Times New Roman"/>
                <w:b/>
                <w:color w:val="000000"/>
                <w:sz w:val="28"/>
                <w:szCs w:val="28"/>
              </w:rPr>
              <w:t>Безвозмездных поступлений</w:t>
            </w:r>
            <w:r w:rsidRPr="00AE260C">
              <w:rPr>
                <w:rFonts w:ascii="Times New Roman" w:hAnsi="Times New Roman" w:cs="Times New Roman"/>
                <w:sz w:val="28"/>
                <w:szCs w:val="28"/>
              </w:rPr>
              <w:t>» показал, что в 201</w:t>
            </w:r>
            <w:r>
              <w:rPr>
                <w:rFonts w:ascii="Times New Roman" w:hAnsi="Times New Roman" w:cs="Times New Roman"/>
                <w:sz w:val="28"/>
                <w:szCs w:val="28"/>
              </w:rPr>
              <w:t>8</w:t>
            </w:r>
            <w:r w:rsidRPr="00AE260C">
              <w:rPr>
                <w:rFonts w:ascii="Times New Roman" w:hAnsi="Times New Roman" w:cs="Times New Roman"/>
                <w:sz w:val="28"/>
                <w:szCs w:val="28"/>
              </w:rPr>
              <w:t xml:space="preserve"> году в бюджете района в структуре безвозмездных поступлений наибольший удел</w:t>
            </w:r>
            <w:r w:rsidRPr="00AE260C">
              <w:rPr>
                <w:rFonts w:ascii="Times New Roman" w:hAnsi="Times New Roman" w:cs="Times New Roman"/>
                <w:sz w:val="28"/>
                <w:szCs w:val="28"/>
              </w:rPr>
              <w:t>ь</w:t>
            </w:r>
            <w:r w:rsidRPr="00AE260C">
              <w:rPr>
                <w:rFonts w:ascii="Times New Roman" w:hAnsi="Times New Roman" w:cs="Times New Roman"/>
                <w:sz w:val="28"/>
                <w:szCs w:val="28"/>
              </w:rPr>
              <w:t xml:space="preserve">ный вес занимают полученные субвенции </w:t>
            </w:r>
            <w:r>
              <w:rPr>
                <w:rFonts w:ascii="Times New Roman" w:hAnsi="Times New Roman" w:cs="Times New Roman"/>
                <w:sz w:val="28"/>
                <w:szCs w:val="28"/>
              </w:rPr>
              <w:t>– 62,</w:t>
            </w:r>
            <w:r w:rsidR="007C0360">
              <w:rPr>
                <w:rFonts w:ascii="Times New Roman" w:hAnsi="Times New Roman" w:cs="Times New Roman"/>
                <w:sz w:val="28"/>
                <w:szCs w:val="28"/>
              </w:rPr>
              <w:t>0</w:t>
            </w:r>
            <w:r w:rsidRPr="00AE260C">
              <w:rPr>
                <w:rFonts w:ascii="Times New Roman" w:hAnsi="Times New Roman" w:cs="Times New Roman"/>
                <w:sz w:val="28"/>
                <w:szCs w:val="28"/>
              </w:rPr>
              <w:t xml:space="preserve">%, субсидии </w:t>
            </w:r>
            <w:r>
              <w:rPr>
                <w:rFonts w:ascii="Times New Roman" w:hAnsi="Times New Roman" w:cs="Times New Roman"/>
                <w:sz w:val="28"/>
                <w:szCs w:val="28"/>
              </w:rPr>
              <w:t>– 2</w:t>
            </w:r>
            <w:r w:rsidR="003D256F">
              <w:rPr>
                <w:rFonts w:ascii="Times New Roman" w:hAnsi="Times New Roman" w:cs="Times New Roman"/>
                <w:sz w:val="28"/>
                <w:szCs w:val="28"/>
              </w:rPr>
              <w:t>8,5</w:t>
            </w:r>
            <w:r>
              <w:rPr>
                <w:rFonts w:ascii="Times New Roman" w:hAnsi="Times New Roman" w:cs="Times New Roman"/>
                <w:sz w:val="28"/>
                <w:szCs w:val="28"/>
              </w:rPr>
              <w:t xml:space="preserve"> </w:t>
            </w:r>
            <w:r w:rsidRPr="00AE260C">
              <w:rPr>
                <w:rFonts w:ascii="Times New Roman" w:hAnsi="Times New Roman" w:cs="Times New Roman"/>
                <w:sz w:val="28"/>
                <w:szCs w:val="28"/>
              </w:rPr>
              <w:t>%</w:t>
            </w:r>
            <w:r>
              <w:rPr>
                <w:rFonts w:ascii="Times New Roman" w:hAnsi="Times New Roman" w:cs="Times New Roman"/>
                <w:sz w:val="28"/>
                <w:szCs w:val="28"/>
              </w:rPr>
              <w:t>, дот</w:t>
            </w:r>
            <w:r>
              <w:rPr>
                <w:rFonts w:ascii="Times New Roman" w:hAnsi="Times New Roman" w:cs="Times New Roman"/>
                <w:sz w:val="28"/>
                <w:szCs w:val="28"/>
              </w:rPr>
              <w:t>а</w:t>
            </w:r>
            <w:r>
              <w:rPr>
                <w:rFonts w:ascii="Times New Roman" w:hAnsi="Times New Roman" w:cs="Times New Roman"/>
                <w:sz w:val="28"/>
                <w:szCs w:val="28"/>
              </w:rPr>
              <w:t>ции-9,1%</w:t>
            </w:r>
            <w:r w:rsidRPr="00AE260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60C">
              <w:rPr>
                <w:rFonts w:ascii="Times New Roman" w:hAnsi="Times New Roman" w:cs="Times New Roman"/>
                <w:sz w:val="28"/>
                <w:szCs w:val="28"/>
              </w:rPr>
              <w:t>По сравнению с 201</w:t>
            </w:r>
            <w:r>
              <w:rPr>
                <w:rFonts w:ascii="Times New Roman" w:hAnsi="Times New Roman" w:cs="Times New Roman"/>
                <w:sz w:val="28"/>
                <w:szCs w:val="28"/>
              </w:rPr>
              <w:t>7</w:t>
            </w:r>
            <w:r w:rsidRPr="00AE260C">
              <w:rPr>
                <w:rFonts w:ascii="Times New Roman" w:hAnsi="Times New Roman" w:cs="Times New Roman"/>
                <w:sz w:val="28"/>
                <w:szCs w:val="28"/>
              </w:rPr>
              <w:t xml:space="preserve"> годом размер субвенций </w:t>
            </w:r>
            <w:r>
              <w:rPr>
                <w:rFonts w:ascii="Times New Roman" w:hAnsi="Times New Roman" w:cs="Times New Roman"/>
                <w:sz w:val="28"/>
                <w:szCs w:val="28"/>
              </w:rPr>
              <w:t>уменьшился на  53270,5</w:t>
            </w:r>
            <w:r w:rsidRPr="00AE260C">
              <w:rPr>
                <w:rFonts w:ascii="Times New Roman" w:hAnsi="Times New Roman" w:cs="Times New Roman"/>
                <w:sz w:val="28"/>
                <w:szCs w:val="28"/>
              </w:rPr>
              <w:t xml:space="preserve"> </w:t>
            </w:r>
            <w:r>
              <w:rPr>
                <w:rFonts w:ascii="Times New Roman" w:hAnsi="Times New Roman" w:cs="Times New Roman"/>
                <w:sz w:val="28"/>
                <w:szCs w:val="28"/>
              </w:rPr>
              <w:t>3</w:t>
            </w:r>
            <w:r w:rsidRPr="00AE260C">
              <w:rPr>
                <w:rFonts w:ascii="Times New Roman" w:hAnsi="Times New Roman" w:cs="Times New Roman"/>
                <w:sz w:val="28"/>
                <w:szCs w:val="28"/>
              </w:rPr>
              <w:t xml:space="preserve"> тыс.</w:t>
            </w:r>
            <w:r>
              <w:rPr>
                <w:rFonts w:ascii="Times New Roman" w:hAnsi="Times New Roman" w:cs="Times New Roman"/>
                <w:sz w:val="28"/>
                <w:szCs w:val="28"/>
              </w:rPr>
              <w:t>руб.</w:t>
            </w:r>
            <w:r w:rsidRPr="00AE260C">
              <w:rPr>
                <w:rFonts w:ascii="Times New Roman" w:hAnsi="Times New Roman" w:cs="Times New Roman"/>
                <w:sz w:val="28"/>
                <w:szCs w:val="28"/>
              </w:rPr>
              <w:t xml:space="preserve">, субсидий </w:t>
            </w:r>
            <w:r>
              <w:rPr>
                <w:rFonts w:ascii="Times New Roman" w:hAnsi="Times New Roman" w:cs="Times New Roman"/>
                <w:sz w:val="28"/>
                <w:szCs w:val="28"/>
              </w:rPr>
              <w:t>увеличился на 152586,3 тыс. руб., дотаций  ув</w:t>
            </w:r>
            <w:r>
              <w:rPr>
                <w:rFonts w:ascii="Times New Roman" w:hAnsi="Times New Roman" w:cs="Times New Roman"/>
                <w:sz w:val="28"/>
                <w:szCs w:val="28"/>
              </w:rPr>
              <w:t>е</w:t>
            </w:r>
            <w:r>
              <w:rPr>
                <w:rFonts w:ascii="Times New Roman" w:hAnsi="Times New Roman" w:cs="Times New Roman"/>
                <w:sz w:val="28"/>
                <w:szCs w:val="28"/>
              </w:rPr>
              <w:t>личился   на 49576,6</w:t>
            </w:r>
            <w:r w:rsidRPr="00AE260C">
              <w:rPr>
                <w:rFonts w:ascii="Times New Roman" w:hAnsi="Times New Roman" w:cs="Times New Roman"/>
                <w:sz w:val="28"/>
                <w:szCs w:val="28"/>
              </w:rPr>
              <w:t xml:space="preserve"> тыс. руб.</w:t>
            </w:r>
            <w:r>
              <w:rPr>
                <w:rFonts w:ascii="Times New Roman" w:hAnsi="Times New Roman" w:cs="Times New Roman"/>
                <w:sz w:val="28"/>
                <w:szCs w:val="28"/>
              </w:rPr>
              <w:t>, межбюджетных трансфертов уменьшился  на 262,8 тыс. руб.</w:t>
            </w:r>
            <w:r w:rsidRPr="00AE260C">
              <w:rPr>
                <w:rFonts w:ascii="Times New Roman" w:hAnsi="Times New Roman" w:cs="Times New Roman"/>
                <w:sz w:val="28"/>
                <w:szCs w:val="28"/>
              </w:rPr>
              <w:t xml:space="preserve"> В общем объеме доходов</w:t>
            </w:r>
            <w:r>
              <w:rPr>
                <w:rFonts w:ascii="Times New Roman" w:hAnsi="Times New Roman" w:cs="Times New Roman"/>
                <w:sz w:val="28"/>
                <w:szCs w:val="28"/>
              </w:rPr>
              <w:t>,</w:t>
            </w:r>
            <w:r w:rsidRPr="00AE260C">
              <w:rPr>
                <w:rFonts w:ascii="Times New Roman" w:hAnsi="Times New Roman" w:cs="Times New Roman"/>
                <w:sz w:val="28"/>
                <w:szCs w:val="28"/>
              </w:rPr>
              <w:t xml:space="preserve"> безвозмездные поступления </w:t>
            </w:r>
            <w:r w:rsidRPr="008E56A9">
              <w:rPr>
                <w:rFonts w:ascii="Times New Roman" w:hAnsi="Times New Roman" w:cs="Times New Roman"/>
                <w:color w:val="000000"/>
                <w:sz w:val="28"/>
                <w:szCs w:val="28"/>
              </w:rPr>
              <w:t>соста</w:t>
            </w:r>
            <w:r w:rsidRPr="008E56A9">
              <w:rPr>
                <w:rFonts w:ascii="Times New Roman" w:hAnsi="Times New Roman" w:cs="Times New Roman"/>
                <w:color w:val="000000"/>
                <w:sz w:val="28"/>
                <w:szCs w:val="28"/>
              </w:rPr>
              <w:t>в</w:t>
            </w:r>
            <w:r w:rsidRPr="008E56A9">
              <w:rPr>
                <w:rFonts w:ascii="Times New Roman" w:hAnsi="Times New Roman" w:cs="Times New Roman"/>
                <w:color w:val="000000"/>
                <w:sz w:val="28"/>
                <w:szCs w:val="28"/>
              </w:rPr>
              <w:t>ляют 62,20 % (таблица № 2).</w:t>
            </w:r>
          </w:p>
          <w:p w:rsidR="00C63A20" w:rsidRDefault="00C63A20" w:rsidP="00C63A20">
            <w:pPr>
              <w:autoSpaceDE w:val="0"/>
              <w:autoSpaceDN w:val="0"/>
              <w:adjustRightInd w:val="0"/>
              <w:jc w:val="center"/>
              <w:rPr>
                <w:b/>
                <w:sz w:val="28"/>
                <w:szCs w:val="28"/>
              </w:rPr>
            </w:pPr>
          </w:p>
          <w:p w:rsidR="00C63A20" w:rsidRPr="00B568F3" w:rsidRDefault="00C63A20" w:rsidP="00C63A20">
            <w:pPr>
              <w:autoSpaceDE w:val="0"/>
              <w:autoSpaceDN w:val="0"/>
              <w:adjustRightInd w:val="0"/>
              <w:jc w:val="center"/>
              <w:rPr>
                <w:b/>
                <w:sz w:val="28"/>
                <w:szCs w:val="28"/>
              </w:rPr>
            </w:pPr>
            <w:r w:rsidRPr="00B568F3">
              <w:rPr>
                <w:b/>
                <w:sz w:val="28"/>
                <w:szCs w:val="28"/>
              </w:rPr>
              <w:t xml:space="preserve">Динамика безвозмездных поступлений в бюджет </w:t>
            </w:r>
          </w:p>
          <w:p w:rsidR="00C63A20" w:rsidRPr="00B568F3" w:rsidRDefault="00C63A20" w:rsidP="00C63A20">
            <w:pPr>
              <w:autoSpaceDE w:val="0"/>
              <w:autoSpaceDN w:val="0"/>
              <w:adjustRightInd w:val="0"/>
              <w:jc w:val="center"/>
              <w:rPr>
                <w:b/>
                <w:sz w:val="28"/>
                <w:szCs w:val="28"/>
              </w:rPr>
            </w:pPr>
            <w:r w:rsidRPr="00B568F3">
              <w:rPr>
                <w:b/>
                <w:sz w:val="28"/>
                <w:szCs w:val="28"/>
              </w:rPr>
              <w:t>муниципального образования Славянский район за период 201</w:t>
            </w:r>
            <w:r>
              <w:rPr>
                <w:b/>
                <w:sz w:val="28"/>
                <w:szCs w:val="28"/>
              </w:rPr>
              <w:t>7</w:t>
            </w:r>
            <w:r w:rsidRPr="00B568F3">
              <w:rPr>
                <w:b/>
                <w:sz w:val="28"/>
                <w:szCs w:val="28"/>
              </w:rPr>
              <w:t>-201</w:t>
            </w:r>
            <w:r>
              <w:rPr>
                <w:b/>
                <w:sz w:val="28"/>
                <w:szCs w:val="28"/>
              </w:rPr>
              <w:t>8</w:t>
            </w:r>
            <w:r w:rsidRPr="00B568F3">
              <w:rPr>
                <w:b/>
                <w:sz w:val="28"/>
                <w:szCs w:val="28"/>
              </w:rPr>
              <w:t xml:space="preserve"> годов</w:t>
            </w:r>
          </w:p>
          <w:p w:rsidR="00C63A20" w:rsidRDefault="00C63A20" w:rsidP="00C63A20">
            <w:pPr>
              <w:autoSpaceDE w:val="0"/>
              <w:autoSpaceDN w:val="0"/>
              <w:adjustRightInd w:val="0"/>
              <w:ind w:left="6372" w:firstLine="708"/>
              <w:jc w:val="center"/>
              <w:rPr>
                <w:b/>
                <w:sz w:val="14"/>
                <w:szCs w:val="14"/>
              </w:rPr>
            </w:pPr>
          </w:p>
          <w:p w:rsidR="00C63A20" w:rsidRDefault="00C63A20" w:rsidP="00C63A20">
            <w:pPr>
              <w:autoSpaceDE w:val="0"/>
              <w:autoSpaceDN w:val="0"/>
              <w:adjustRightInd w:val="0"/>
              <w:ind w:left="6372" w:firstLine="708"/>
              <w:jc w:val="center"/>
              <w:rPr>
                <w:b/>
                <w:sz w:val="28"/>
                <w:szCs w:val="28"/>
              </w:rPr>
            </w:pPr>
            <w:r w:rsidRPr="005A71F5">
              <w:rPr>
                <w:b/>
                <w:sz w:val="28"/>
                <w:szCs w:val="28"/>
              </w:rPr>
              <w:t>Таблица №4</w:t>
            </w:r>
          </w:p>
          <w:p w:rsidR="00C63A20" w:rsidRDefault="00C63A20" w:rsidP="00C63A20">
            <w:pPr>
              <w:autoSpaceDE w:val="0"/>
              <w:autoSpaceDN w:val="0"/>
              <w:adjustRightInd w:val="0"/>
              <w:ind w:left="6372" w:firstLine="708"/>
              <w:jc w:val="center"/>
              <w:rPr>
                <w:b/>
                <w:sz w:val="28"/>
                <w:szCs w:val="28"/>
              </w:rPr>
            </w:pPr>
          </w:p>
          <w:tbl>
            <w:tblPr>
              <w:tblW w:w="9386" w:type="dxa"/>
              <w:tblLayout w:type="fixed"/>
              <w:tblCellMar>
                <w:left w:w="30" w:type="dxa"/>
                <w:right w:w="30" w:type="dxa"/>
              </w:tblCellMar>
              <w:tblLook w:val="04A0"/>
            </w:tblPr>
            <w:tblGrid>
              <w:gridCol w:w="2439"/>
              <w:gridCol w:w="1134"/>
              <w:gridCol w:w="993"/>
              <w:gridCol w:w="993"/>
              <w:gridCol w:w="992"/>
              <w:gridCol w:w="709"/>
              <w:gridCol w:w="850"/>
              <w:gridCol w:w="567"/>
              <w:gridCol w:w="709"/>
            </w:tblGrid>
            <w:tr w:rsidR="00C63A20" w:rsidTr="00A829C4">
              <w:trPr>
                <w:trHeight w:val="857"/>
              </w:trPr>
              <w:tc>
                <w:tcPr>
                  <w:tcW w:w="2439" w:type="dxa"/>
                  <w:tcBorders>
                    <w:top w:val="single" w:sz="2" w:space="0" w:color="auto"/>
                    <w:left w:val="single" w:sz="2" w:space="0" w:color="auto"/>
                    <w:bottom w:val="nil"/>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Наименование показателя</w:t>
                  </w:r>
                </w:p>
              </w:tc>
              <w:tc>
                <w:tcPr>
                  <w:tcW w:w="1134" w:type="dxa"/>
                  <w:tcBorders>
                    <w:top w:val="single" w:sz="2" w:space="0" w:color="auto"/>
                    <w:left w:val="single" w:sz="2" w:space="0" w:color="auto"/>
                    <w:bottom w:val="nil"/>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Факт. исполнение за 2017 год, тыс.руб.</w:t>
                  </w:r>
                </w:p>
              </w:tc>
              <w:tc>
                <w:tcPr>
                  <w:tcW w:w="993" w:type="dxa"/>
                  <w:tcBorders>
                    <w:top w:val="single" w:sz="2" w:space="0" w:color="auto"/>
                    <w:left w:val="single" w:sz="2" w:space="0" w:color="auto"/>
                    <w:bottom w:val="nil"/>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Уточн. план 2018, тыс.руб.</w:t>
                  </w:r>
                </w:p>
              </w:tc>
              <w:tc>
                <w:tcPr>
                  <w:tcW w:w="993" w:type="dxa"/>
                  <w:tcBorders>
                    <w:top w:val="single" w:sz="2" w:space="0" w:color="auto"/>
                    <w:left w:val="single" w:sz="2" w:space="0" w:color="auto"/>
                    <w:bottom w:val="nil"/>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Факт. исполнение за 2018 год, тыс.руб.</w:t>
                  </w:r>
                </w:p>
              </w:tc>
              <w:tc>
                <w:tcPr>
                  <w:tcW w:w="1701" w:type="dxa"/>
                  <w:gridSpan w:val="2"/>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Отклонения факт. исп. 2018 к 2017 году</w:t>
                  </w:r>
                </w:p>
              </w:tc>
              <w:tc>
                <w:tcPr>
                  <w:tcW w:w="1417" w:type="dxa"/>
                  <w:gridSpan w:val="2"/>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Отклонения факт 2018 к уточн. плану 2018 году</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A829C4">
                  <w:pPr>
                    <w:autoSpaceDE w:val="0"/>
                    <w:autoSpaceDN w:val="0"/>
                    <w:adjustRightInd w:val="0"/>
                    <w:jc w:val="center"/>
                    <w:rPr>
                      <w:b/>
                      <w:bCs/>
                      <w:color w:val="000000"/>
                      <w:sz w:val="18"/>
                      <w:szCs w:val="18"/>
                    </w:rPr>
                  </w:pPr>
                  <w:r>
                    <w:rPr>
                      <w:b/>
                      <w:bCs/>
                      <w:color w:val="000000"/>
                      <w:sz w:val="18"/>
                      <w:szCs w:val="18"/>
                    </w:rPr>
                    <w:t>Удельный вес в структуре</w:t>
                  </w:r>
                </w:p>
              </w:tc>
            </w:tr>
            <w:tr w:rsidR="00C63A20" w:rsidTr="00A829C4">
              <w:trPr>
                <w:trHeight w:val="583"/>
              </w:trPr>
              <w:tc>
                <w:tcPr>
                  <w:tcW w:w="2439" w:type="dxa"/>
                  <w:tcBorders>
                    <w:top w:val="nil"/>
                    <w:left w:val="single" w:sz="2" w:space="0" w:color="auto"/>
                    <w:bottom w:val="single" w:sz="2" w:space="0" w:color="auto"/>
                    <w:right w:val="single" w:sz="2" w:space="0" w:color="auto"/>
                  </w:tcBorders>
                </w:tcPr>
                <w:p w:rsidR="00C63A20" w:rsidRDefault="00C63A20" w:rsidP="00A829C4">
                  <w:pPr>
                    <w:autoSpaceDE w:val="0"/>
                    <w:autoSpaceDN w:val="0"/>
                    <w:adjustRightInd w:val="0"/>
                    <w:jc w:val="center"/>
                    <w:rPr>
                      <w:b/>
                      <w:bCs/>
                      <w:color w:val="000000"/>
                      <w:sz w:val="18"/>
                      <w:szCs w:val="18"/>
                    </w:rPr>
                  </w:pPr>
                </w:p>
              </w:tc>
              <w:tc>
                <w:tcPr>
                  <w:tcW w:w="1134" w:type="dxa"/>
                  <w:tcBorders>
                    <w:top w:val="nil"/>
                    <w:left w:val="single" w:sz="2" w:space="0" w:color="auto"/>
                    <w:bottom w:val="single" w:sz="2" w:space="0" w:color="auto"/>
                    <w:right w:val="single" w:sz="2" w:space="0" w:color="auto"/>
                  </w:tcBorders>
                </w:tcPr>
                <w:p w:rsidR="00C63A20" w:rsidRDefault="00C63A20" w:rsidP="00A829C4">
                  <w:pPr>
                    <w:autoSpaceDE w:val="0"/>
                    <w:autoSpaceDN w:val="0"/>
                    <w:adjustRightInd w:val="0"/>
                    <w:jc w:val="center"/>
                    <w:rPr>
                      <w:b/>
                      <w:bCs/>
                      <w:color w:val="000000"/>
                      <w:sz w:val="18"/>
                      <w:szCs w:val="18"/>
                    </w:rPr>
                  </w:pPr>
                </w:p>
              </w:tc>
              <w:tc>
                <w:tcPr>
                  <w:tcW w:w="993" w:type="dxa"/>
                  <w:tcBorders>
                    <w:top w:val="nil"/>
                    <w:left w:val="single" w:sz="2" w:space="0" w:color="auto"/>
                    <w:bottom w:val="single" w:sz="2" w:space="0" w:color="auto"/>
                    <w:right w:val="single" w:sz="2" w:space="0" w:color="auto"/>
                  </w:tcBorders>
                </w:tcPr>
                <w:p w:rsidR="00C63A20" w:rsidRDefault="00C63A20" w:rsidP="00A829C4">
                  <w:pPr>
                    <w:autoSpaceDE w:val="0"/>
                    <w:autoSpaceDN w:val="0"/>
                    <w:adjustRightInd w:val="0"/>
                    <w:jc w:val="center"/>
                    <w:rPr>
                      <w:b/>
                      <w:bCs/>
                      <w:color w:val="000000"/>
                      <w:sz w:val="18"/>
                      <w:szCs w:val="18"/>
                    </w:rPr>
                  </w:pPr>
                </w:p>
              </w:tc>
              <w:tc>
                <w:tcPr>
                  <w:tcW w:w="993" w:type="dxa"/>
                  <w:tcBorders>
                    <w:top w:val="nil"/>
                    <w:left w:val="single" w:sz="2" w:space="0" w:color="auto"/>
                    <w:bottom w:val="single" w:sz="2" w:space="0" w:color="auto"/>
                    <w:right w:val="single" w:sz="2" w:space="0" w:color="auto"/>
                  </w:tcBorders>
                </w:tcPr>
                <w:p w:rsidR="00C63A20" w:rsidRDefault="00C63A20" w:rsidP="00A829C4">
                  <w:pPr>
                    <w:autoSpaceDE w:val="0"/>
                    <w:autoSpaceDN w:val="0"/>
                    <w:adjustRightInd w:val="0"/>
                    <w:jc w:val="center"/>
                    <w:rPr>
                      <w:b/>
                      <w:bCs/>
                      <w:color w:val="000000"/>
                      <w:sz w:val="18"/>
                      <w:szCs w:val="18"/>
                    </w:rPr>
                  </w:pP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Сумма, тыс.руб</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center"/>
                    <w:rPr>
                      <w:b/>
                      <w:bCs/>
                      <w:color w:val="000000"/>
                      <w:sz w:val="18"/>
                      <w:szCs w:val="18"/>
                    </w:rPr>
                  </w:pPr>
                  <w:r>
                    <w:rPr>
                      <w:b/>
                      <w:bCs/>
                      <w:color w:val="000000"/>
                      <w:sz w:val="18"/>
                      <w:szCs w:val="18"/>
                    </w:rPr>
                    <w:t>Сумма, тыс.руб</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tabs>
                      <w:tab w:val="left" w:pos="1645"/>
                    </w:tabs>
                    <w:autoSpaceDE w:val="0"/>
                    <w:autoSpaceDN w:val="0"/>
                    <w:adjustRightInd w:val="0"/>
                    <w:jc w:val="center"/>
                    <w:rPr>
                      <w:b/>
                      <w:bCs/>
                      <w:color w:val="000000"/>
                      <w:sz w:val="18"/>
                      <w:szCs w:val="18"/>
                    </w:rPr>
                  </w:pPr>
                  <w:r>
                    <w:rPr>
                      <w:b/>
                      <w:bCs/>
                      <w:color w:val="000000"/>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A829C4">
                  <w:pPr>
                    <w:tabs>
                      <w:tab w:val="left" w:pos="1645"/>
                    </w:tabs>
                    <w:autoSpaceDE w:val="0"/>
                    <w:autoSpaceDN w:val="0"/>
                    <w:adjustRightInd w:val="0"/>
                    <w:jc w:val="center"/>
                    <w:rPr>
                      <w:b/>
                      <w:bCs/>
                      <w:color w:val="000000"/>
                      <w:sz w:val="18"/>
                      <w:szCs w:val="18"/>
                    </w:rPr>
                  </w:pPr>
                  <w:r>
                    <w:rPr>
                      <w:b/>
                      <w:bCs/>
                      <w:color w:val="000000"/>
                      <w:sz w:val="18"/>
                      <w:szCs w:val="18"/>
                    </w:rPr>
                    <w:t>%</w:t>
                  </w: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color w:val="000000"/>
                      <w:sz w:val="18"/>
                      <w:szCs w:val="18"/>
                    </w:rPr>
                  </w:pPr>
                  <w:r>
                    <w:rPr>
                      <w:color w:val="000000"/>
                      <w:sz w:val="18"/>
                      <w:szCs w:val="18"/>
                    </w:rPr>
                    <w:t>Дотации</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115 068,2</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164 644,8</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164 644,8</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49 576,6</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143,1</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0,0</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100,0</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A829C4">
                  <w:pPr>
                    <w:autoSpaceDE w:val="0"/>
                    <w:autoSpaceDN w:val="0"/>
                    <w:adjustRightInd w:val="0"/>
                    <w:jc w:val="right"/>
                    <w:rPr>
                      <w:color w:val="000000"/>
                      <w:sz w:val="18"/>
                      <w:szCs w:val="18"/>
                    </w:rPr>
                  </w:pPr>
                  <w:r>
                    <w:rPr>
                      <w:color w:val="000000"/>
                      <w:sz w:val="18"/>
                      <w:szCs w:val="18"/>
                    </w:rPr>
                    <w:t>9,1</w:t>
                  </w: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color w:val="000000"/>
                      <w:sz w:val="18"/>
                      <w:szCs w:val="18"/>
                    </w:rPr>
                  </w:pPr>
                  <w:r>
                    <w:rPr>
                      <w:color w:val="000000"/>
                      <w:sz w:val="18"/>
                      <w:szCs w:val="18"/>
                    </w:rPr>
                    <w:t>Субсидии</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361 136,3</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567 301,4</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513 722,6</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152 586,3</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142,3</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-53 578,8</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90,6</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3D256F">
                  <w:pPr>
                    <w:autoSpaceDE w:val="0"/>
                    <w:autoSpaceDN w:val="0"/>
                    <w:adjustRightInd w:val="0"/>
                    <w:jc w:val="right"/>
                    <w:rPr>
                      <w:color w:val="000000"/>
                      <w:sz w:val="18"/>
                      <w:szCs w:val="18"/>
                    </w:rPr>
                  </w:pPr>
                  <w:r>
                    <w:rPr>
                      <w:color w:val="000000"/>
                      <w:sz w:val="18"/>
                      <w:szCs w:val="18"/>
                    </w:rPr>
                    <w:t>2</w:t>
                  </w:r>
                  <w:r w:rsidR="003D256F">
                    <w:rPr>
                      <w:color w:val="000000"/>
                      <w:sz w:val="18"/>
                      <w:szCs w:val="18"/>
                    </w:rPr>
                    <w:t>8</w:t>
                  </w:r>
                  <w:r>
                    <w:rPr>
                      <w:color w:val="000000"/>
                      <w:sz w:val="18"/>
                      <w:szCs w:val="18"/>
                    </w:rPr>
                    <w:t>,5</w:t>
                  </w: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color w:val="000000"/>
                      <w:sz w:val="18"/>
                      <w:szCs w:val="18"/>
                    </w:rPr>
                  </w:pPr>
                  <w:r>
                    <w:rPr>
                      <w:color w:val="000000"/>
                      <w:sz w:val="18"/>
                      <w:szCs w:val="18"/>
                    </w:rPr>
                    <w:t>Субвенции</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1 173 340,4</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1 122 457,6</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1 120 069,9</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-53 270,5</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95,5</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-2 387,7</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99,8</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7C0360">
                  <w:pPr>
                    <w:autoSpaceDE w:val="0"/>
                    <w:autoSpaceDN w:val="0"/>
                    <w:adjustRightInd w:val="0"/>
                    <w:jc w:val="right"/>
                    <w:rPr>
                      <w:color w:val="000000"/>
                      <w:sz w:val="18"/>
                      <w:szCs w:val="18"/>
                    </w:rPr>
                  </w:pPr>
                  <w:r>
                    <w:rPr>
                      <w:color w:val="000000"/>
                      <w:sz w:val="18"/>
                      <w:szCs w:val="18"/>
                    </w:rPr>
                    <w:t>62,</w:t>
                  </w:r>
                  <w:r w:rsidR="007C0360">
                    <w:rPr>
                      <w:color w:val="000000"/>
                      <w:sz w:val="18"/>
                      <w:szCs w:val="18"/>
                    </w:rPr>
                    <w:t>0</w:t>
                  </w: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color w:val="000000"/>
                      <w:sz w:val="18"/>
                      <w:szCs w:val="18"/>
                    </w:rPr>
                  </w:pPr>
                  <w:r>
                    <w:rPr>
                      <w:color w:val="000000"/>
                      <w:sz w:val="18"/>
                      <w:szCs w:val="18"/>
                    </w:rPr>
                    <w:t>Иные межбюджетные трансферты</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5 037,2</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4 774,4</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4 774,4</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-262,8</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94,8</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0,0</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ind w:firstLine="1246"/>
                    <w:jc w:val="right"/>
                    <w:rPr>
                      <w:color w:val="000000"/>
                      <w:sz w:val="18"/>
                      <w:szCs w:val="18"/>
                    </w:rPr>
                  </w:pPr>
                  <w:r>
                    <w:rPr>
                      <w:color w:val="000000"/>
                      <w:sz w:val="18"/>
                      <w:szCs w:val="18"/>
                    </w:rPr>
                    <w:t>100,0</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3D256F">
                  <w:pPr>
                    <w:autoSpaceDE w:val="0"/>
                    <w:autoSpaceDN w:val="0"/>
                    <w:adjustRightInd w:val="0"/>
                    <w:ind w:firstLine="1246"/>
                    <w:jc w:val="right"/>
                    <w:rPr>
                      <w:color w:val="000000"/>
                      <w:sz w:val="18"/>
                      <w:szCs w:val="18"/>
                    </w:rPr>
                  </w:pPr>
                  <w:r>
                    <w:rPr>
                      <w:color w:val="000000"/>
                      <w:sz w:val="18"/>
                      <w:szCs w:val="18"/>
                    </w:rPr>
                    <w:t>00,</w:t>
                  </w:r>
                  <w:r w:rsidR="003D256F">
                    <w:rPr>
                      <w:color w:val="000000"/>
                      <w:sz w:val="18"/>
                      <w:szCs w:val="18"/>
                    </w:rPr>
                    <w:t>3</w:t>
                  </w: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color w:val="000000"/>
                      <w:sz w:val="18"/>
                      <w:szCs w:val="18"/>
                    </w:rPr>
                  </w:pPr>
                  <w:r>
                    <w:rPr>
                      <w:color w:val="000000"/>
                      <w:sz w:val="18"/>
                      <w:szCs w:val="18"/>
                    </w:rPr>
                    <w:t>Прочие безвозмездные поступления</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5 971,3</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1 608,0</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1 608,7</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-4 362,6</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26,9</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0,7</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100,0</w:t>
                  </w:r>
                </w:p>
              </w:tc>
              <w:tc>
                <w:tcPr>
                  <w:tcW w:w="709" w:type="dxa"/>
                  <w:tcBorders>
                    <w:top w:val="single" w:sz="2" w:space="0" w:color="auto"/>
                    <w:left w:val="single" w:sz="2" w:space="0" w:color="auto"/>
                    <w:bottom w:val="single" w:sz="2" w:space="0" w:color="auto"/>
                    <w:right w:val="single" w:sz="2" w:space="0" w:color="auto"/>
                  </w:tcBorders>
                </w:tcPr>
                <w:p w:rsidR="00C63A20" w:rsidRDefault="003D256F" w:rsidP="00A829C4">
                  <w:pPr>
                    <w:autoSpaceDE w:val="0"/>
                    <w:autoSpaceDN w:val="0"/>
                    <w:adjustRightInd w:val="0"/>
                    <w:jc w:val="right"/>
                    <w:rPr>
                      <w:color w:val="000000"/>
                      <w:sz w:val="18"/>
                      <w:szCs w:val="18"/>
                    </w:rPr>
                  </w:pPr>
                  <w:r>
                    <w:rPr>
                      <w:color w:val="000000"/>
                      <w:sz w:val="18"/>
                      <w:szCs w:val="18"/>
                    </w:rPr>
                    <w:t>0,1</w:t>
                  </w: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b/>
                      <w:bCs/>
                      <w:color w:val="000000"/>
                      <w:sz w:val="18"/>
                      <w:szCs w:val="18"/>
                    </w:rPr>
                  </w:pPr>
                  <w:r>
                    <w:rPr>
                      <w:b/>
                      <w:bCs/>
                      <w:color w:val="000000"/>
                      <w:sz w:val="18"/>
                      <w:szCs w:val="18"/>
                    </w:rPr>
                    <w:t>Итого</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1 660 553,4</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1 860 786,2</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1 804 820,4</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144 267,0</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108,7</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-55 965,8</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97,0</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A829C4">
                  <w:pPr>
                    <w:autoSpaceDE w:val="0"/>
                    <w:autoSpaceDN w:val="0"/>
                    <w:adjustRightInd w:val="0"/>
                    <w:jc w:val="right"/>
                    <w:rPr>
                      <w:b/>
                      <w:bCs/>
                      <w:color w:val="000000"/>
                      <w:sz w:val="18"/>
                      <w:szCs w:val="18"/>
                    </w:rPr>
                  </w:pPr>
                  <w:r>
                    <w:rPr>
                      <w:b/>
                      <w:bCs/>
                      <w:color w:val="000000"/>
                      <w:sz w:val="18"/>
                      <w:szCs w:val="18"/>
                    </w:rPr>
                    <w:t>100,0</w:t>
                  </w:r>
                </w:p>
              </w:tc>
            </w:tr>
            <w:tr w:rsidR="00C63A20" w:rsidTr="00A829C4">
              <w:trPr>
                <w:trHeight w:val="876"/>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color w:val="000000"/>
                      <w:sz w:val="18"/>
                      <w:szCs w:val="18"/>
                    </w:rPr>
                  </w:pPr>
                  <w:r>
                    <w:rPr>
                      <w:color w:val="000000"/>
                      <w:sz w:val="18"/>
                      <w:szCs w:val="18"/>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-400,9</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-348,7</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-379,1</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21,8</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94,6</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-30,4</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color w:val="000000"/>
                      <w:sz w:val="18"/>
                      <w:szCs w:val="18"/>
                    </w:rPr>
                  </w:pPr>
                  <w:r>
                    <w:rPr>
                      <w:color w:val="000000"/>
                      <w:sz w:val="18"/>
                      <w:szCs w:val="18"/>
                    </w:rPr>
                    <w:t>108,7</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A829C4">
                  <w:pPr>
                    <w:autoSpaceDE w:val="0"/>
                    <w:autoSpaceDN w:val="0"/>
                    <w:adjustRightInd w:val="0"/>
                    <w:jc w:val="right"/>
                    <w:rPr>
                      <w:color w:val="000000"/>
                      <w:sz w:val="18"/>
                      <w:szCs w:val="18"/>
                    </w:rPr>
                  </w:pPr>
                </w:p>
              </w:tc>
            </w:tr>
            <w:tr w:rsidR="00C63A20" w:rsidTr="00A829C4">
              <w:trPr>
                <w:trHeight w:val="290"/>
              </w:trPr>
              <w:tc>
                <w:tcPr>
                  <w:tcW w:w="243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rPr>
                      <w:b/>
                      <w:bCs/>
                      <w:color w:val="000000"/>
                      <w:sz w:val="18"/>
                      <w:szCs w:val="18"/>
                    </w:rPr>
                  </w:pPr>
                  <w:r>
                    <w:rPr>
                      <w:b/>
                      <w:bCs/>
                      <w:color w:val="000000"/>
                      <w:sz w:val="18"/>
                      <w:szCs w:val="18"/>
                    </w:rPr>
                    <w:t>Всего</w:t>
                  </w:r>
                </w:p>
              </w:tc>
              <w:tc>
                <w:tcPr>
                  <w:tcW w:w="1134"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1 660 152,5</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1 860 437,5</w:t>
                  </w:r>
                </w:p>
              </w:tc>
              <w:tc>
                <w:tcPr>
                  <w:tcW w:w="993"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1 804 441,3</w:t>
                  </w:r>
                </w:p>
              </w:tc>
              <w:tc>
                <w:tcPr>
                  <w:tcW w:w="992"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144 288,8</w:t>
                  </w:r>
                </w:p>
              </w:tc>
              <w:tc>
                <w:tcPr>
                  <w:tcW w:w="709"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108,7</w:t>
                  </w:r>
                </w:p>
              </w:tc>
              <w:tc>
                <w:tcPr>
                  <w:tcW w:w="850"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-55 996,2</w:t>
                  </w:r>
                </w:p>
              </w:tc>
              <w:tc>
                <w:tcPr>
                  <w:tcW w:w="567" w:type="dxa"/>
                  <w:tcBorders>
                    <w:top w:val="single" w:sz="2" w:space="0" w:color="auto"/>
                    <w:left w:val="single" w:sz="2" w:space="0" w:color="auto"/>
                    <w:bottom w:val="single" w:sz="2" w:space="0" w:color="auto"/>
                    <w:right w:val="single" w:sz="2" w:space="0" w:color="auto"/>
                  </w:tcBorders>
                  <w:hideMark/>
                </w:tcPr>
                <w:p w:rsidR="00C63A20" w:rsidRDefault="00C63A20" w:rsidP="00A829C4">
                  <w:pPr>
                    <w:autoSpaceDE w:val="0"/>
                    <w:autoSpaceDN w:val="0"/>
                    <w:adjustRightInd w:val="0"/>
                    <w:jc w:val="right"/>
                    <w:rPr>
                      <w:b/>
                      <w:bCs/>
                      <w:color w:val="000000"/>
                      <w:sz w:val="18"/>
                      <w:szCs w:val="18"/>
                    </w:rPr>
                  </w:pPr>
                  <w:r>
                    <w:rPr>
                      <w:b/>
                      <w:bCs/>
                      <w:color w:val="000000"/>
                      <w:sz w:val="18"/>
                      <w:szCs w:val="18"/>
                    </w:rPr>
                    <w:t>97,0</w:t>
                  </w:r>
                </w:p>
              </w:tc>
              <w:tc>
                <w:tcPr>
                  <w:tcW w:w="709" w:type="dxa"/>
                  <w:tcBorders>
                    <w:top w:val="single" w:sz="2" w:space="0" w:color="auto"/>
                    <w:left w:val="single" w:sz="2" w:space="0" w:color="auto"/>
                    <w:bottom w:val="single" w:sz="2" w:space="0" w:color="auto"/>
                    <w:right w:val="single" w:sz="2" w:space="0" w:color="auto"/>
                  </w:tcBorders>
                </w:tcPr>
                <w:p w:rsidR="00C63A20" w:rsidRDefault="00C63A20" w:rsidP="00A829C4">
                  <w:pPr>
                    <w:autoSpaceDE w:val="0"/>
                    <w:autoSpaceDN w:val="0"/>
                    <w:adjustRightInd w:val="0"/>
                    <w:jc w:val="right"/>
                    <w:rPr>
                      <w:b/>
                      <w:bCs/>
                      <w:color w:val="000000"/>
                      <w:sz w:val="18"/>
                      <w:szCs w:val="18"/>
                    </w:rPr>
                  </w:pPr>
                </w:p>
              </w:tc>
            </w:tr>
          </w:tbl>
          <w:p w:rsidR="00C63A20" w:rsidRDefault="00C63A20" w:rsidP="00C63A20">
            <w:pPr>
              <w:autoSpaceDE w:val="0"/>
              <w:autoSpaceDN w:val="0"/>
              <w:adjustRightInd w:val="0"/>
              <w:ind w:left="6372" w:firstLine="708"/>
              <w:jc w:val="center"/>
              <w:rPr>
                <w:b/>
                <w:sz w:val="28"/>
                <w:szCs w:val="28"/>
              </w:rPr>
            </w:pPr>
          </w:p>
          <w:p w:rsidR="00C63A20" w:rsidRPr="00AE260C" w:rsidRDefault="00C63A20" w:rsidP="00C63A20">
            <w:pPr>
              <w:ind w:firstLine="709"/>
              <w:jc w:val="both"/>
              <w:rPr>
                <w:b/>
                <w:sz w:val="28"/>
                <w:szCs w:val="28"/>
              </w:rPr>
            </w:pPr>
            <w:r>
              <w:rPr>
                <w:b/>
                <w:sz w:val="28"/>
                <w:szCs w:val="28"/>
              </w:rPr>
              <w:t>2.</w:t>
            </w:r>
            <w:r w:rsidRPr="00AE260C">
              <w:rPr>
                <w:b/>
                <w:sz w:val="28"/>
                <w:szCs w:val="28"/>
              </w:rPr>
              <w:t xml:space="preserve"> </w:t>
            </w:r>
            <w:r>
              <w:rPr>
                <w:b/>
                <w:sz w:val="28"/>
                <w:szCs w:val="28"/>
              </w:rPr>
              <w:t xml:space="preserve">2. </w:t>
            </w:r>
            <w:r w:rsidRPr="00AE260C">
              <w:rPr>
                <w:b/>
                <w:sz w:val="28"/>
                <w:szCs w:val="28"/>
              </w:rPr>
              <w:t>Анализ исполнения расходной части бюджета</w:t>
            </w:r>
          </w:p>
          <w:p w:rsidR="00C63A20" w:rsidRPr="00DC15BD" w:rsidRDefault="00C63A20" w:rsidP="00C63A20">
            <w:pPr>
              <w:ind w:firstLine="709"/>
              <w:jc w:val="both"/>
              <w:rPr>
                <w:b/>
              </w:rPr>
            </w:pPr>
          </w:p>
          <w:p w:rsidR="00C63A20" w:rsidRPr="00DC15BD" w:rsidRDefault="00C63A20" w:rsidP="00C63A20">
            <w:pPr>
              <w:ind w:firstLine="709"/>
              <w:jc w:val="both"/>
              <w:rPr>
                <w:b/>
                <w:sz w:val="28"/>
                <w:szCs w:val="28"/>
              </w:rPr>
            </w:pPr>
            <w:r w:rsidRPr="00DC15BD">
              <w:rPr>
                <w:b/>
                <w:sz w:val="28"/>
                <w:szCs w:val="28"/>
              </w:rPr>
              <w:t>2.</w:t>
            </w:r>
            <w:r>
              <w:rPr>
                <w:b/>
                <w:sz w:val="28"/>
                <w:szCs w:val="28"/>
              </w:rPr>
              <w:t>2.</w:t>
            </w:r>
            <w:r w:rsidRPr="00DC15BD">
              <w:rPr>
                <w:b/>
                <w:sz w:val="28"/>
                <w:szCs w:val="28"/>
              </w:rPr>
              <w:t xml:space="preserve">1. Анализ изменений, внесённых в утверждённый бюджет по расходам </w:t>
            </w:r>
          </w:p>
          <w:p w:rsidR="00C63A20" w:rsidRPr="00AA2D27" w:rsidRDefault="00C63A20" w:rsidP="00C63A20">
            <w:pPr>
              <w:pStyle w:val="a7"/>
              <w:rPr>
                <w:b/>
                <w:sz w:val="28"/>
                <w:szCs w:val="28"/>
              </w:rPr>
            </w:pPr>
            <w:r w:rsidRPr="00043D51">
              <w:rPr>
                <w:color w:val="000000"/>
                <w:sz w:val="28"/>
                <w:szCs w:val="28"/>
              </w:rPr>
              <w:t xml:space="preserve">Расходы бюджета района утверждены решением </w:t>
            </w:r>
            <w:r w:rsidR="00C059A6">
              <w:rPr>
                <w:color w:val="000000"/>
                <w:sz w:val="28"/>
                <w:szCs w:val="28"/>
              </w:rPr>
              <w:t>29</w:t>
            </w:r>
            <w:r w:rsidRPr="00043D51">
              <w:rPr>
                <w:color w:val="000000"/>
                <w:sz w:val="28"/>
                <w:szCs w:val="28"/>
              </w:rPr>
              <w:t xml:space="preserve"> сессии Совета муниципального образования Славянский район от </w:t>
            </w:r>
            <w:r w:rsidR="00C059A6">
              <w:rPr>
                <w:color w:val="000000"/>
                <w:sz w:val="28"/>
                <w:szCs w:val="28"/>
              </w:rPr>
              <w:t>20.12.2017</w:t>
            </w:r>
            <w:r w:rsidRPr="00043D51">
              <w:rPr>
                <w:color w:val="000000"/>
                <w:sz w:val="28"/>
                <w:szCs w:val="28"/>
              </w:rPr>
              <w:t xml:space="preserve"> №</w:t>
            </w:r>
            <w:r w:rsidR="00C059A6">
              <w:rPr>
                <w:color w:val="000000"/>
                <w:sz w:val="28"/>
                <w:szCs w:val="28"/>
              </w:rPr>
              <w:t>3</w:t>
            </w:r>
            <w:r w:rsidRPr="00043D51">
              <w:rPr>
                <w:color w:val="000000"/>
                <w:sz w:val="28"/>
                <w:szCs w:val="28"/>
              </w:rPr>
              <w:t xml:space="preserve"> «О бюджете муниципального образования Славянский район на 201</w:t>
            </w:r>
            <w:r w:rsidR="00C059A6">
              <w:rPr>
                <w:color w:val="000000"/>
                <w:sz w:val="28"/>
                <w:szCs w:val="28"/>
              </w:rPr>
              <w:t>8</w:t>
            </w:r>
            <w:r w:rsidRPr="00043D51">
              <w:rPr>
                <w:color w:val="000000"/>
                <w:sz w:val="28"/>
                <w:szCs w:val="28"/>
              </w:rPr>
              <w:t xml:space="preserve"> год</w:t>
            </w:r>
            <w:r>
              <w:rPr>
                <w:color w:val="000000"/>
                <w:sz w:val="28"/>
                <w:szCs w:val="28"/>
              </w:rPr>
              <w:t xml:space="preserve"> и плановый период 20</w:t>
            </w:r>
            <w:r w:rsidR="00C059A6">
              <w:rPr>
                <w:color w:val="000000"/>
                <w:sz w:val="28"/>
                <w:szCs w:val="28"/>
              </w:rPr>
              <w:t>19</w:t>
            </w:r>
            <w:r>
              <w:rPr>
                <w:color w:val="000000"/>
                <w:sz w:val="28"/>
                <w:szCs w:val="28"/>
              </w:rPr>
              <w:t>-20</w:t>
            </w:r>
            <w:r w:rsidR="00C059A6">
              <w:rPr>
                <w:color w:val="000000"/>
                <w:sz w:val="28"/>
                <w:szCs w:val="28"/>
              </w:rPr>
              <w:t>20</w:t>
            </w:r>
            <w:r>
              <w:rPr>
                <w:color w:val="000000"/>
                <w:sz w:val="28"/>
                <w:szCs w:val="28"/>
              </w:rPr>
              <w:t xml:space="preserve"> годов</w:t>
            </w:r>
            <w:r w:rsidRPr="00043D51">
              <w:rPr>
                <w:color w:val="000000"/>
                <w:sz w:val="28"/>
                <w:szCs w:val="28"/>
              </w:rPr>
              <w:t xml:space="preserve">» в общем объеме расходов в сумме </w:t>
            </w:r>
            <w:r w:rsidR="00C059A6">
              <w:rPr>
                <w:color w:val="000000"/>
                <w:sz w:val="28"/>
                <w:szCs w:val="28"/>
              </w:rPr>
              <w:t>2290560,4</w:t>
            </w:r>
            <w:r w:rsidRPr="00043D51">
              <w:rPr>
                <w:color w:val="000000"/>
                <w:sz w:val="28"/>
                <w:szCs w:val="28"/>
              </w:rPr>
              <w:t xml:space="preserve"> тыс.руб.</w:t>
            </w:r>
            <w:r w:rsidRPr="00AA2D27">
              <w:rPr>
                <w:sz w:val="28"/>
                <w:szCs w:val="28"/>
              </w:rPr>
              <w:t xml:space="preserve"> </w:t>
            </w:r>
            <w:r w:rsidRPr="007D012B">
              <w:rPr>
                <w:color w:val="000000"/>
                <w:sz w:val="28"/>
                <w:szCs w:val="28"/>
              </w:rPr>
              <w:t xml:space="preserve">и решением </w:t>
            </w:r>
            <w:r w:rsidR="007110D9">
              <w:rPr>
                <w:color w:val="000000"/>
                <w:sz w:val="28"/>
                <w:szCs w:val="28"/>
              </w:rPr>
              <w:t>43</w:t>
            </w:r>
            <w:r w:rsidRPr="007D012B">
              <w:rPr>
                <w:color w:val="000000"/>
                <w:sz w:val="28"/>
                <w:szCs w:val="28"/>
              </w:rPr>
              <w:t xml:space="preserve"> сессии Совета муниципального образования Славянский район от </w:t>
            </w:r>
            <w:r w:rsidR="007110D9">
              <w:rPr>
                <w:color w:val="000000"/>
                <w:sz w:val="28"/>
                <w:szCs w:val="28"/>
              </w:rPr>
              <w:t>12</w:t>
            </w:r>
            <w:r w:rsidRPr="007D012B">
              <w:rPr>
                <w:color w:val="000000"/>
                <w:sz w:val="28"/>
                <w:szCs w:val="28"/>
              </w:rPr>
              <w:t>.12.201</w:t>
            </w:r>
            <w:r w:rsidR="007110D9">
              <w:rPr>
                <w:color w:val="000000"/>
                <w:sz w:val="28"/>
                <w:szCs w:val="28"/>
              </w:rPr>
              <w:t>8</w:t>
            </w:r>
            <w:r w:rsidRPr="007D012B">
              <w:rPr>
                <w:color w:val="000000"/>
                <w:sz w:val="28"/>
                <w:szCs w:val="28"/>
              </w:rPr>
              <w:t xml:space="preserve"> №1</w:t>
            </w:r>
            <w:r w:rsidR="007110D9">
              <w:rPr>
                <w:color w:val="000000"/>
                <w:sz w:val="28"/>
                <w:szCs w:val="28"/>
              </w:rPr>
              <w:t>3</w:t>
            </w:r>
            <w:r w:rsidR="006D0CB1">
              <w:rPr>
                <w:color w:val="000000"/>
                <w:sz w:val="28"/>
                <w:szCs w:val="28"/>
              </w:rPr>
              <w:t xml:space="preserve"> </w:t>
            </w:r>
            <w:r w:rsidRPr="007D012B">
              <w:rPr>
                <w:color w:val="000000"/>
                <w:sz w:val="28"/>
                <w:szCs w:val="28"/>
              </w:rPr>
              <w:t xml:space="preserve">«О внесении изменений в  решение </w:t>
            </w:r>
            <w:r w:rsidR="007110D9">
              <w:rPr>
                <w:color w:val="000000"/>
                <w:sz w:val="28"/>
                <w:szCs w:val="28"/>
              </w:rPr>
              <w:t>29</w:t>
            </w:r>
            <w:r w:rsidRPr="007D012B">
              <w:rPr>
                <w:color w:val="000000"/>
                <w:sz w:val="28"/>
                <w:szCs w:val="28"/>
              </w:rPr>
              <w:t xml:space="preserve">  сессии Совета муниципального образования Славянский район от </w:t>
            </w:r>
            <w:r w:rsidR="007110D9">
              <w:rPr>
                <w:color w:val="000000"/>
                <w:sz w:val="28"/>
                <w:szCs w:val="28"/>
              </w:rPr>
              <w:t>20.12.2017</w:t>
            </w:r>
            <w:r w:rsidRPr="007D012B">
              <w:rPr>
                <w:color w:val="000000"/>
                <w:sz w:val="28"/>
                <w:szCs w:val="28"/>
              </w:rPr>
              <w:t xml:space="preserve"> №</w:t>
            </w:r>
            <w:r w:rsidR="007110D9">
              <w:rPr>
                <w:color w:val="000000"/>
                <w:sz w:val="28"/>
                <w:szCs w:val="28"/>
              </w:rPr>
              <w:t>3</w:t>
            </w:r>
            <w:r w:rsidRPr="007D012B">
              <w:rPr>
                <w:color w:val="000000"/>
                <w:sz w:val="28"/>
                <w:szCs w:val="28"/>
              </w:rPr>
              <w:t xml:space="preserve"> «О бюджете муниципального образования Славянский район на 201</w:t>
            </w:r>
            <w:r w:rsidR="007110D9">
              <w:rPr>
                <w:color w:val="000000"/>
                <w:sz w:val="28"/>
                <w:szCs w:val="28"/>
              </w:rPr>
              <w:t>8</w:t>
            </w:r>
            <w:r w:rsidRPr="007D012B">
              <w:rPr>
                <w:color w:val="000000"/>
                <w:sz w:val="28"/>
                <w:szCs w:val="28"/>
              </w:rPr>
              <w:t xml:space="preserve"> год</w:t>
            </w:r>
            <w:r>
              <w:rPr>
                <w:color w:val="000000"/>
                <w:sz w:val="28"/>
                <w:szCs w:val="28"/>
              </w:rPr>
              <w:t xml:space="preserve"> и плановый период 201</w:t>
            </w:r>
            <w:r w:rsidR="007110D9">
              <w:rPr>
                <w:color w:val="000000"/>
                <w:sz w:val="28"/>
                <w:szCs w:val="28"/>
              </w:rPr>
              <w:t>9</w:t>
            </w:r>
            <w:r>
              <w:rPr>
                <w:color w:val="000000"/>
                <w:sz w:val="28"/>
                <w:szCs w:val="28"/>
              </w:rPr>
              <w:t>-20</w:t>
            </w:r>
            <w:r w:rsidR="007110D9">
              <w:rPr>
                <w:color w:val="000000"/>
                <w:sz w:val="28"/>
                <w:szCs w:val="28"/>
              </w:rPr>
              <w:t>20</w:t>
            </w:r>
            <w:r>
              <w:rPr>
                <w:color w:val="000000"/>
                <w:sz w:val="28"/>
                <w:szCs w:val="28"/>
              </w:rPr>
              <w:t xml:space="preserve"> годов </w:t>
            </w:r>
            <w:r w:rsidRPr="007D012B">
              <w:rPr>
                <w:color w:val="000000"/>
                <w:sz w:val="28"/>
                <w:szCs w:val="28"/>
              </w:rPr>
              <w:t xml:space="preserve">» </w:t>
            </w:r>
            <w:r w:rsidR="007110D9">
              <w:rPr>
                <w:color w:val="000000"/>
                <w:sz w:val="28"/>
                <w:szCs w:val="28"/>
              </w:rPr>
              <w:t>утвержден</w:t>
            </w:r>
            <w:r w:rsidRPr="007D012B">
              <w:rPr>
                <w:color w:val="000000"/>
                <w:sz w:val="28"/>
                <w:szCs w:val="28"/>
              </w:rPr>
              <w:t xml:space="preserve"> общ</w:t>
            </w:r>
            <w:r w:rsidR="007110D9">
              <w:rPr>
                <w:color w:val="000000"/>
                <w:sz w:val="28"/>
                <w:szCs w:val="28"/>
              </w:rPr>
              <w:t>ий</w:t>
            </w:r>
            <w:r w:rsidRPr="007D012B">
              <w:rPr>
                <w:color w:val="000000"/>
                <w:sz w:val="28"/>
                <w:szCs w:val="28"/>
              </w:rPr>
              <w:t xml:space="preserve"> объем расходов в сумме  </w:t>
            </w:r>
            <w:r w:rsidR="007110D9">
              <w:rPr>
                <w:color w:val="000000"/>
                <w:sz w:val="28"/>
                <w:szCs w:val="28"/>
              </w:rPr>
              <w:t>3025740,8</w:t>
            </w:r>
            <w:r w:rsidRPr="007D012B">
              <w:rPr>
                <w:color w:val="000000"/>
                <w:sz w:val="28"/>
                <w:szCs w:val="28"/>
              </w:rPr>
              <w:t xml:space="preserve"> тыс. руб.</w:t>
            </w:r>
            <w:r w:rsidRPr="00AA2D27">
              <w:rPr>
                <w:sz w:val="28"/>
                <w:szCs w:val="28"/>
              </w:rPr>
              <w:t xml:space="preserve"> </w:t>
            </w:r>
          </w:p>
          <w:p w:rsidR="00C63A20" w:rsidRPr="00AE260C" w:rsidRDefault="00C63A20" w:rsidP="00C63A20">
            <w:pPr>
              <w:ind w:firstLine="709"/>
              <w:jc w:val="both"/>
              <w:rPr>
                <w:sz w:val="28"/>
                <w:szCs w:val="28"/>
              </w:rPr>
            </w:pPr>
            <w:r w:rsidRPr="00AE260C">
              <w:rPr>
                <w:sz w:val="28"/>
                <w:szCs w:val="28"/>
              </w:rPr>
              <w:t xml:space="preserve">Согласно отчёту об исполнении бюджета района </w:t>
            </w:r>
            <w:r>
              <w:rPr>
                <w:sz w:val="28"/>
                <w:szCs w:val="28"/>
              </w:rPr>
              <w:t>за 201</w:t>
            </w:r>
            <w:r w:rsidR="007110D9">
              <w:rPr>
                <w:sz w:val="28"/>
                <w:szCs w:val="28"/>
              </w:rPr>
              <w:t>8</w:t>
            </w:r>
            <w:r>
              <w:rPr>
                <w:sz w:val="28"/>
                <w:szCs w:val="28"/>
              </w:rPr>
              <w:t xml:space="preserve"> год</w:t>
            </w:r>
            <w:r w:rsidRPr="00AE260C">
              <w:rPr>
                <w:sz w:val="28"/>
                <w:szCs w:val="28"/>
              </w:rPr>
              <w:t xml:space="preserve">, уточнённые годовые назначения составили </w:t>
            </w:r>
            <w:r w:rsidR="007110D9">
              <w:rPr>
                <w:sz w:val="28"/>
                <w:szCs w:val="28"/>
              </w:rPr>
              <w:t>3025740,8</w:t>
            </w:r>
            <w:r w:rsidRPr="00AE260C">
              <w:rPr>
                <w:sz w:val="28"/>
                <w:szCs w:val="28"/>
              </w:rPr>
              <w:t xml:space="preserve"> тыс. руб., что </w:t>
            </w:r>
            <w:r w:rsidRPr="00AE260C">
              <w:rPr>
                <w:bCs/>
                <w:sz w:val="28"/>
                <w:szCs w:val="28"/>
              </w:rPr>
              <w:t xml:space="preserve">на </w:t>
            </w:r>
            <w:r w:rsidR="009E6D37">
              <w:rPr>
                <w:bCs/>
                <w:sz w:val="28"/>
                <w:szCs w:val="28"/>
              </w:rPr>
              <w:t>735180,4</w:t>
            </w:r>
            <w:r w:rsidRPr="00AE260C">
              <w:rPr>
                <w:bCs/>
                <w:sz w:val="28"/>
                <w:szCs w:val="28"/>
              </w:rPr>
              <w:t xml:space="preserve"> </w:t>
            </w:r>
            <w:r w:rsidRPr="00AE260C">
              <w:rPr>
                <w:sz w:val="28"/>
                <w:szCs w:val="28"/>
              </w:rPr>
              <w:t xml:space="preserve">тыс. руб. или на </w:t>
            </w:r>
            <w:r w:rsidR="009E6D37">
              <w:rPr>
                <w:sz w:val="28"/>
                <w:szCs w:val="28"/>
              </w:rPr>
              <w:t>3</w:t>
            </w:r>
            <w:r>
              <w:rPr>
                <w:sz w:val="28"/>
                <w:szCs w:val="28"/>
              </w:rPr>
              <w:t>2</w:t>
            </w:r>
            <w:r w:rsidR="009E6D37">
              <w:rPr>
                <w:sz w:val="28"/>
                <w:szCs w:val="28"/>
              </w:rPr>
              <w:t>,1</w:t>
            </w:r>
            <w:r w:rsidRPr="00AE260C">
              <w:rPr>
                <w:sz w:val="28"/>
                <w:szCs w:val="28"/>
              </w:rPr>
              <w:t xml:space="preserve"> % больше</w:t>
            </w:r>
            <w:r>
              <w:rPr>
                <w:sz w:val="28"/>
                <w:szCs w:val="28"/>
              </w:rPr>
              <w:t>,</w:t>
            </w:r>
            <w:r w:rsidRPr="00AE260C">
              <w:rPr>
                <w:sz w:val="28"/>
                <w:szCs w:val="28"/>
              </w:rPr>
              <w:t xml:space="preserve"> </w:t>
            </w:r>
            <w:r>
              <w:rPr>
                <w:sz w:val="28"/>
                <w:szCs w:val="28"/>
              </w:rPr>
              <w:t xml:space="preserve">чем </w:t>
            </w:r>
            <w:r w:rsidRPr="00AE260C">
              <w:rPr>
                <w:sz w:val="28"/>
                <w:szCs w:val="28"/>
              </w:rPr>
              <w:t>утверждённы</w:t>
            </w:r>
            <w:r>
              <w:rPr>
                <w:sz w:val="28"/>
                <w:szCs w:val="28"/>
              </w:rPr>
              <w:t>е</w:t>
            </w:r>
            <w:r w:rsidRPr="00AE260C">
              <w:rPr>
                <w:sz w:val="28"/>
                <w:szCs w:val="28"/>
              </w:rPr>
              <w:t xml:space="preserve"> первоначально.</w:t>
            </w:r>
          </w:p>
          <w:p w:rsidR="00C63A20" w:rsidRPr="00F047CF" w:rsidRDefault="00C63A20" w:rsidP="00C63A20">
            <w:pPr>
              <w:pStyle w:val="wP71"/>
              <w:ind w:firstLine="709"/>
              <w:rPr>
                <w:szCs w:val="28"/>
              </w:rPr>
            </w:pPr>
            <w:r w:rsidRPr="00F047CF">
              <w:rPr>
                <w:szCs w:val="28"/>
              </w:rPr>
              <w:t>Расходы бюджета муниципального образования Славянский район</w:t>
            </w:r>
            <w:r>
              <w:rPr>
                <w:szCs w:val="28"/>
              </w:rPr>
              <w:t xml:space="preserve">, </w:t>
            </w:r>
            <w:r w:rsidRPr="00F047CF">
              <w:rPr>
                <w:szCs w:val="28"/>
              </w:rPr>
              <w:t>в соответствии с ведомственной структурой расходов в 201</w:t>
            </w:r>
            <w:r w:rsidR="009E6D37">
              <w:rPr>
                <w:szCs w:val="28"/>
              </w:rPr>
              <w:t>8</w:t>
            </w:r>
            <w:r w:rsidRPr="00F047CF">
              <w:rPr>
                <w:szCs w:val="28"/>
              </w:rPr>
              <w:t xml:space="preserve"> году осуществляли </w:t>
            </w:r>
            <w:r>
              <w:rPr>
                <w:szCs w:val="28"/>
              </w:rPr>
              <w:t>по 10</w:t>
            </w:r>
            <w:r w:rsidRPr="00F047CF">
              <w:rPr>
                <w:szCs w:val="28"/>
              </w:rPr>
              <w:t xml:space="preserve"> главны</w:t>
            </w:r>
            <w:r>
              <w:rPr>
                <w:szCs w:val="28"/>
              </w:rPr>
              <w:t>м</w:t>
            </w:r>
            <w:r w:rsidRPr="00F047CF">
              <w:rPr>
                <w:szCs w:val="28"/>
              </w:rPr>
              <w:t xml:space="preserve"> распорядител</w:t>
            </w:r>
            <w:r>
              <w:rPr>
                <w:szCs w:val="28"/>
              </w:rPr>
              <w:t>ям</w:t>
            </w:r>
            <w:r w:rsidRPr="00F047CF">
              <w:rPr>
                <w:szCs w:val="28"/>
              </w:rPr>
              <w:t xml:space="preserve"> бюджетных средств.</w:t>
            </w:r>
          </w:p>
          <w:p w:rsidR="00C63A20" w:rsidRPr="00F047CF" w:rsidRDefault="00C63A20" w:rsidP="00C63A20">
            <w:pPr>
              <w:pStyle w:val="wP71"/>
              <w:ind w:firstLine="709"/>
              <w:rPr>
                <w:szCs w:val="28"/>
              </w:rPr>
            </w:pPr>
            <w:r w:rsidRPr="00F047CF">
              <w:rPr>
                <w:szCs w:val="28"/>
              </w:rPr>
              <w:t>Формирование расходов бюджета на 201</w:t>
            </w:r>
            <w:r w:rsidR="009E6D37">
              <w:rPr>
                <w:szCs w:val="28"/>
              </w:rPr>
              <w:t>8</w:t>
            </w:r>
            <w:r w:rsidRPr="00F047CF">
              <w:rPr>
                <w:szCs w:val="28"/>
              </w:rPr>
              <w:t xml:space="preserve"> год в соответствии со ст. 87 </w:t>
            </w:r>
            <w:r>
              <w:rPr>
                <w:szCs w:val="28"/>
              </w:rPr>
              <w:t xml:space="preserve">    </w:t>
            </w:r>
            <w:r w:rsidRPr="00F047CF">
              <w:rPr>
                <w:szCs w:val="28"/>
              </w:rPr>
              <w:t>БК</w:t>
            </w:r>
            <w:r>
              <w:rPr>
                <w:szCs w:val="28"/>
              </w:rPr>
              <w:t xml:space="preserve"> </w:t>
            </w:r>
            <w:r w:rsidRPr="00F047CF">
              <w:rPr>
                <w:szCs w:val="28"/>
              </w:rPr>
              <w:t>РФ производилось на основании реестра расходных обязательств.</w:t>
            </w:r>
            <w:r>
              <w:rPr>
                <w:szCs w:val="28"/>
              </w:rPr>
              <w:t>.</w:t>
            </w:r>
          </w:p>
          <w:p w:rsidR="00BE67E1" w:rsidRDefault="00BE67E1">
            <w:pPr>
              <w:jc w:val="center"/>
              <w:rPr>
                <w:b/>
                <w:bCs/>
                <w:sz w:val="28"/>
                <w:szCs w:val="28"/>
              </w:rPr>
            </w:pPr>
          </w:p>
        </w:tc>
      </w:tr>
      <w:tr w:rsidR="00AE6079" w:rsidTr="00AE6079">
        <w:trPr>
          <w:trHeight w:val="348"/>
        </w:trPr>
        <w:tc>
          <w:tcPr>
            <w:tcW w:w="2844" w:type="dxa"/>
            <w:noWrap/>
            <w:vAlign w:val="bottom"/>
            <w:hideMark/>
          </w:tcPr>
          <w:p w:rsidR="00AE6079" w:rsidRDefault="00AE6079">
            <w:pPr>
              <w:spacing w:line="276" w:lineRule="auto"/>
              <w:rPr>
                <w:sz w:val="22"/>
                <w:szCs w:val="22"/>
              </w:rPr>
            </w:pPr>
          </w:p>
        </w:tc>
        <w:tc>
          <w:tcPr>
            <w:tcW w:w="1134" w:type="dxa"/>
            <w:noWrap/>
            <w:vAlign w:val="bottom"/>
            <w:hideMark/>
          </w:tcPr>
          <w:p w:rsidR="00AE6079" w:rsidRDefault="00AE6079">
            <w:pPr>
              <w:spacing w:line="276" w:lineRule="auto"/>
              <w:rPr>
                <w:sz w:val="22"/>
                <w:szCs w:val="22"/>
              </w:rPr>
            </w:pPr>
          </w:p>
        </w:tc>
        <w:tc>
          <w:tcPr>
            <w:tcW w:w="1276" w:type="dxa"/>
            <w:noWrap/>
            <w:vAlign w:val="bottom"/>
            <w:hideMark/>
          </w:tcPr>
          <w:p w:rsidR="00AE6079" w:rsidRDefault="00AE6079">
            <w:pPr>
              <w:spacing w:line="276" w:lineRule="auto"/>
              <w:rPr>
                <w:sz w:val="22"/>
                <w:szCs w:val="22"/>
              </w:rPr>
            </w:pPr>
          </w:p>
        </w:tc>
        <w:tc>
          <w:tcPr>
            <w:tcW w:w="1134" w:type="dxa"/>
            <w:noWrap/>
            <w:vAlign w:val="bottom"/>
            <w:hideMark/>
          </w:tcPr>
          <w:p w:rsidR="00AE6079" w:rsidRDefault="00AE6079">
            <w:pPr>
              <w:spacing w:line="276" w:lineRule="auto"/>
              <w:rPr>
                <w:sz w:val="22"/>
                <w:szCs w:val="22"/>
              </w:rPr>
            </w:pPr>
          </w:p>
        </w:tc>
        <w:tc>
          <w:tcPr>
            <w:tcW w:w="1431" w:type="dxa"/>
            <w:noWrap/>
            <w:vAlign w:val="bottom"/>
            <w:hideMark/>
          </w:tcPr>
          <w:p w:rsidR="00AE6079" w:rsidRDefault="00AE6079">
            <w:pPr>
              <w:spacing w:line="276" w:lineRule="auto"/>
              <w:rPr>
                <w:sz w:val="22"/>
                <w:szCs w:val="22"/>
              </w:rPr>
            </w:pPr>
          </w:p>
        </w:tc>
        <w:tc>
          <w:tcPr>
            <w:tcW w:w="236" w:type="dxa"/>
            <w:noWrap/>
            <w:vAlign w:val="bottom"/>
            <w:hideMark/>
          </w:tcPr>
          <w:p w:rsidR="00AE6079" w:rsidRDefault="00AE6079">
            <w:pPr>
              <w:spacing w:line="276" w:lineRule="auto"/>
              <w:rPr>
                <w:sz w:val="22"/>
                <w:szCs w:val="22"/>
              </w:rPr>
            </w:pPr>
          </w:p>
        </w:tc>
        <w:tc>
          <w:tcPr>
            <w:tcW w:w="1593" w:type="dxa"/>
            <w:noWrap/>
            <w:vAlign w:val="bottom"/>
            <w:hideMark/>
          </w:tcPr>
          <w:p w:rsidR="00AE6079" w:rsidRDefault="00AE6079">
            <w:pPr>
              <w:spacing w:line="276" w:lineRule="auto"/>
              <w:rPr>
                <w:sz w:val="22"/>
                <w:szCs w:val="22"/>
              </w:rPr>
            </w:pPr>
          </w:p>
        </w:tc>
      </w:tr>
    </w:tbl>
    <w:p w:rsidR="00BE67E1" w:rsidRDefault="00BE67E1" w:rsidP="00AE6079">
      <w:pPr>
        <w:rPr>
          <w:rFonts w:ascii="Calibri" w:hAnsi="Calibri"/>
          <w:sz w:val="18"/>
          <w:szCs w:val="18"/>
        </w:rPr>
      </w:pPr>
    </w:p>
    <w:tbl>
      <w:tblPr>
        <w:tblW w:w="8374" w:type="dxa"/>
        <w:tblInd w:w="98" w:type="dxa"/>
        <w:tblLayout w:type="fixed"/>
        <w:tblLook w:val="04A0"/>
      </w:tblPr>
      <w:tblGrid>
        <w:gridCol w:w="2844"/>
        <w:gridCol w:w="1134"/>
        <w:gridCol w:w="1276"/>
        <w:gridCol w:w="1134"/>
        <w:gridCol w:w="1431"/>
        <w:gridCol w:w="236"/>
        <w:gridCol w:w="319"/>
      </w:tblGrid>
      <w:tr w:rsidR="00AE6079" w:rsidTr="008A480A">
        <w:trPr>
          <w:trHeight w:val="474"/>
        </w:trPr>
        <w:tc>
          <w:tcPr>
            <w:tcW w:w="8374" w:type="dxa"/>
            <w:gridSpan w:val="7"/>
            <w:noWrap/>
            <w:vAlign w:val="bottom"/>
            <w:hideMark/>
          </w:tcPr>
          <w:p w:rsidR="00AE6079" w:rsidRDefault="00AE6079" w:rsidP="00BE67E1">
            <w:pPr>
              <w:jc w:val="center"/>
              <w:rPr>
                <w:b/>
                <w:bCs/>
                <w:sz w:val="28"/>
                <w:szCs w:val="28"/>
              </w:rPr>
            </w:pPr>
          </w:p>
        </w:tc>
      </w:tr>
      <w:tr w:rsidR="00AE6079" w:rsidTr="008A480A">
        <w:trPr>
          <w:trHeight w:val="68"/>
        </w:trPr>
        <w:tc>
          <w:tcPr>
            <w:tcW w:w="8374" w:type="dxa"/>
            <w:gridSpan w:val="7"/>
            <w:noWrap/>
            <w:vAlign w:val="bottom"/>
            <w:hideMark/>
          </w:tcPr>
          <w:p w:rsidR="00AE6079" w:rsidRDefault="00AE6079" w:rsidP="00554017">
            <w:pPr>
              <w:jc w:val="center"/>
              <w:rPr>
                <w:b/>
                <w:bCs/>
                <w:sz w:val="28"/>
                <w:szCs w:val="28"/>
              </w:rPr>
            </w:pPr>
          </w:p>
        </w:tc>
      </w:tr>
      <w:tr w:rsidR="00AE6079" w:rsidTr="008A480A">
        <w:trPr>
          <w:trHeight w:val="68"/>
        </w:trPr>
        <w:tc>
          <w:tcPr>
            <w:tcW w:w="2844" w:type="dxa"/>
            <w:noWrap/>
            <w:vAlign w:val="bottom"/>
            <w:hideMark/>
          </w:tcPr>
          <w:p w:rsidR="00AE6079" w:rsidRDefault="00AE6079" w:rsidP="00554017">
            <w:pPr>
              <w:spacing w:line="276" w:lineRule="auto"/>
              <w:rPr>
                <w:sz w:val="22"/>
                <w:szCs w:val="22"/>
              </w:rPr>
            </w:pPr>
          </w:p>
        </w:tc>
        <w:tc>
          <w:tcPr>
            <w:tcW w:w="1134" w:type="dxa"/>
            <w:noWrap/>
            <w:vAlign w:val="bottom"/>
            <w:hideMark/>
          </w:tcPr>
          <w:p w:rsidR="00AE6079" w:rsidRDefault="00AE6079" w:rsidP="00554017">
            <w:pPr>
              <w:spacing w:line="276" w:lineRule="auto"/>
              <w:rPr>
                <w:sz w:val="22"/>
                <w:szCs w:val="22"/>
              </w:rPr>
            </w:pPr>
          </w:p>
        </w:tc>
        <w:tc>
          <w:tcPr>
            <w:tcW w:w="1276" w:type="dxa"/>
            <w:noWrap/>
            <w:vAlign w:val="bottom"/>
            <w:hideMark/>
          </w:tcPr>
          <w:p w:rsidR="00AE6079" w:rsidRDefault="00AE6079" w:rsidP="00554017">
            <w:pPr>
              <w:spacing w:line="276" w:lineRule="auto"/>
              <w:rPr>
                <w:sz w:val="22"/>
                <w:szCs w:val="22"/>
              </w:rPr>
            </w:pPr>
          </w:p>
        </w:tc>
        <w:tc>
          <w:tcPr>
            <w:tcW w:w="1134" w:type="dxa"/>
            <w:noWrap/>
            <w:vAlign w:val="bottom"/>
            <w:hideMark/>
          </w:tcPr>
          <w:p w:rsidR="00AE6079" w:rsidRDefault="00AE6079" w:rsidP="00554017">
            <w:pPr>
              <w:spacing w:line="276" w:lineRule="auto"/>
              <w:rPr>
                <w:sz w:val="22"/>
                <w:szCs w:val="22"/>
              </w:rPr>
            </w:pPr>
          </w:p>
        </w:tc>
        <w:tc>
          <w:tcPr>
            <w:tcW w:w="1431" w:type="dxa"/>
            <w:noWrap/>
            <w:vAlign w:val="bottom"/>
            <w:hideMark/>
          </w:tcPr>
          <w:p w:rsidR="00AE6079" w:rsidRDefault="00AE6079" w:rsidP="00554017">
            <w:pPr>
              <w:spacing w:line="276" w:lineRule="auto"/>
              <w:rPr>
                <w:sz w:val="22"/>
                <w:szCs w:val="22"/>
              </w:rPr>
            </w:pPr>
          </w:p>
        </w:tc>
        <w:tc>
          <w:tcPr>
            <w:tcW w:w="236" w:type="dxa"/>
            <w:noWrap/>
            <w:vAlign w:val="bottom"/>
            <w:hideMark/>
          </w:tcPr>
          <w:p w:rsidR="00AE6079" w:rsidRDefault="00AE6079" w:rsidP="00554017">
            <w:pPr>
              <w:spacing w:line="276" w:lineRule="auto"/>
              <w:rPr>
                <w:sz w:val="22"/>
                <w:szCs w:val="22"/>
              </w:rPr>
            </w:pPr>
          </w:p>
        </w:tc>
        <w:tc>
          <w:tcPr>
            <w:tcW w:w="319" w:type="dxa"/>
            <w:noWrap/>
            <w:vAlign w:val="bottom"/>
            <w:hideMark/>
          </w:tcPr>
          <w:p w:rsidR="00AE6079" w:rsidRDefault="00AE6079" w:rsidP="00554017">
            <w:pPr>
              <w:spacing w:line="276" w:lineRule="auto"/>
              <w:rPr>
                <w:sz w:val="22"/>
                <w:szCs w:val="22"/>
              </w:rPr>
            </w:pPr>
          </w:p>
        </w:tc>
      </w:tr>
    </w:tbl>
    <w:p w:rsidR="00EC622B" w:rsidRPr="00F047CF" w:rsidRDefault="00E86AD0" w:rsidP="00CA4AB0">
      <w:pPr>
        <w:tabs>
          <w:tab w:val="left" w:pos="2880"/>
          <w:tab w:val="left" w:pos="5205"/>
        </w:tabs>
        <w:ind w:left="1440" w:hanging="731"/>
        <w:rPr>
          <w:sz w:val="28"/>
          <w:szCs w:val="28"/>
        </w:rPr>
      </w:pPr>
      <w:r w:rsidRPr="00F047CF">
        <w:rPr>
          <w:b/>
          <w:bCs/>
          <w:iCs/>
          <w:sz w:val="28"/>
          <w:szCs w:val="28"/>
        </w:rPr>
        <w:lastRenderedPageBreak/>
        <w:t>2.</w:t>
      </w:r>
      <w:r w:rsidR="005A71F5">
        <w:rPr>
          <w:b/>
          <w:bCs/>
          <w:iCs/>
          <w:sz w:val="28"/>
          <w:szCs w:val="28"/>
        </w:rPr>
        <w:t>2</w:t>
      </w:r>
      <w:r w:rsidR="00C20F2F">
        <w:rPr>
          <w:b/>
          <w:bCs/>
          <w:iCs/>
          <w:sz w:val="28"/>
          <w:szCs w:val="28"/>
        </w:rPr>
        <w:t>.</w:t>
      </w:r>
      <w:r w:rsidRPr="00F047CF">
        <w:rPr>
          <w:b/>
          <w:bCs/>
          <w:iCs/>
          <w:sz w:val="28"/>
          <w:szCs w:val="28"/>
        </w:rPr>
        <w:t xml:space="preserve">2. Анализ исполнения бюджета </w:t>
      </w:r>
      <w:r w:rsidR="00453EAF" w:rsidRPr="00F047CF">
        <w:rPr>
          <w:b/>
          <w:bCs/>
          <w:iCs/>
          <w:sz w:val="28"/>
          <w:szCs w:val="28"/>
        </w:rPr>
        <w:t xml:space="preserve">по </w:t>
      </w:r>
      <w:r w:rsidRPr="00F047CF">
        <w:rPr>
          <w:b/>
          <w:bCs/>
          <w:iCs/>
          <w:sz w:val="28"/>
          <w:szCs w:val="28"/>
        </w:rPr>
        <w:t>расход</w:t>
      </w:r>
      <w:r w:rsidR="00453EAF" w:rsidRPr="00F047CF">
        <w:rPr>
          <w:b/>
          <w:bCs/>
          <w:iCs/>
          <w:sz w:val="28"/>
          <w:szCs w:val="28"/>
        </w:rPr>
        <w:t>ам</w:t>
      </w:r>
    </w:p>
    <w:p w:rsidR="00C55E4C" w:rsidRDefault="00E86AD0" w:rsidP="005E1AA0">
      <w:pPr>
        <w:ind w:firstLine="709"/>
        <w:jc w:val="both"/>
        <w:rPr>
          <w:sz w:val="28"/>
          <w:szCs w:val="28"/>
        </w:rPr>
      </w:pPr>
      <w:r w:rsidRPr="00F047CF">
        <w:rPr>
          <w:sz w:val="28"/>
          <w:szCs w:val="28"/>
        </w:rPr>
        <w:t xml:space="preserve">Согласно данным отчёта об исполнении бюджета </w:t>
      </w:r>
      <w:r w:rsidR="00567D4B" w:rsidRPr="00F047CF">
        <w:rPr>
          <w:sz w:val="28"/>
          <w:szCs w:val="28"/>
        </w:rPr>
        <w:t>района</w:t>
      </w:r>
      <w:r w:rsidRPr="00F047CF">
        <w:rPr>
          <w:sz w:val="28"/>
          <w:szCs w:val="28"/>
        </w:rPr>
        <w:t xml:space="preserve"> расходы за </w:t>
      </w:r>
      <w:r w:rsidR="007312ED" w:rsidRPr="00F047CF">
        <w:rPr>
          <w:sz w:val="28"/>
          <w:szCs w:val="28"/>
        </w:rPr>
        <w:t>20</w:t>
      </w:r>
      <w:r w:rsidR="00567D4B" w:rsidRPr="00F047CF">
        <w:rPr>
          <w:sz w:val="28"/>
          <w:szCs w:val="28"/>
        </w:rPr>
        <w:t>1</w:t>
      </w:r>
      <w:r w:rsidR="009E6D37">
        <w:rPr>
          <w:sz w:val="28"/>
          <w:szCs w:val="28"/>
        </w:rPr>
        <w:t>8</w:t>
      </w:r>
      <w:r w:rsidR="007312ED" w:rsidRPr="00F047CF">
        <w:rPr>
          <w:sz w:val="28"/>
          <w:szCs w:val="28"/>
        </w:rPr>
        <w:t xml:space="preserve"> </w:t>
      </w:r>
      <w:r w:rsidRPr="00F047CF">
        <w:rPr>
          <w:sz w:val="28"/>
          <w:szCs w:val="28"/>
        </w:rPr>
        <w:t xml:space="preserve">год исполнены в сумме </w:t>
      </w:r>
      <w:r w:rsidR="00AA2D27">
        <w:rPr>
          <w:sz w:val="28"/>
          <w:szCs w:val="28"/>
        </w:rPr>
        <w:t>2</w:t>
      </w:r>
      <w:r w:rsidR="00164E42">
        <w:rPr>
          <w:sz w:val="28"/>
          <w:szCs w:val="28"/>
        </w:rPr>
        <w:t> </w:t>
      </w:r>
      <w:r w:rsidR="007A268A">
        <w:rPr>
          <w:sz w:val="28"/>
          <w:szCs w:val="28"/>
        </w:rPr>
        <w:t>952</w:t>
      </w:r>
      <w:r w:rsidR="00164E42">
        <w:rPr>
          <w:sz w:val="28"/>
          <w:szCs w:val="28"/>
        </w:rPr>
        <w:t xml:space="preserve"> </w:t>
      </w:r>
      <w:r w:rsidR="007A268A">
        <w:rPr>
          <w:sz w:val="28"/>
          <w:szCs w:val="28"/>
        </w:rPr>
        <w:t>284,2</w:t>
      </w:r>
      <w:r w:rsidR="007312ED" w:rsidRPr="00F047CF">
        <w:rPr>
          <w:sz w:val="28"/>
          <w:szCs w:val="28"/>
          <w:lang w:eastAsia="ru-RU"/>
        </w:rPr>
        <w:t xml:space="preserve"> </w:t>
      </w:r>
      <w:r w:rsidRPr="00F047CF">
        <w:rPr>
          <w:sz w:val="28"/>
          <w:szCs w:val="28"/>
        </w:rPr>
        <w:t>тыс.</w:t>
      </w:r>
      <w:r w:rsidR="00594370" w:rsidRPr="00F047CF">
        <w:rPr>
          <w:sz w:val="28"/>
          <w:szCs w:val="28"/>
        </w:rPr>
        <w:t xml:space="preserve"> </w:t>
      </w:r>
      <w:r w:rsidRPr="00F047CF">
        <w:rPr>
          <w:sz w:val="28"/>
          <w:szCs w:val="28"/>
        </w:rPr>
        <w:t xml:space="preserve">руб., что на </w:t>
      </w:r>
      <w:r w:rsidR="00164E42">
        <w:rPr>
          <w:sz w:val="28"/>
          <w:szCs w:val="28"/>
        </w:rPr>
        <w:t>73456,6</w:t>
      </w:r>
      <w:r w:rsidR="007312ED" w:rsidRPr="00F047CF">
        <w:rPr>
          <w:sz w:val="28"/>
          <w:szCs w:val="28"/>
        </w:rPr>
        <w:t xml:space="preserve"> </w:t>
      </w:r>
      <w:r w:rsidRPr="00F047CF">
        <w:rPr>
          <w:sz w:val="28"/>
          <w:szCs w:val="28"/>
        </w:rPr>
        <w:t>тыс</w:t>
      </w:r>
      <w:r w:rsidR="00F50C1A" w:rsidRPr="00F047CF">
        <w:rPr>
          <w:sz w:val="28"/>
          <w:szCs w:val="28"/>
        </w:rPr>
        <w:t>. р</w:t>
      </w:r>
      <w:r w:rsidRPr="00F047CF">
        <w:rPr>
          <w:sz w:val="28"/>
          <w:szCs w:val="28"/>
        </w:rPr>
        <w:t xml:space="preserve">уб. </w:t>
      </w:r>
      <w:r w:rsidR="00F963ED">
        <w:rPr>
          <w:sz w:val="28"/>
          <w:szCs w:val="28"/>
        </w:rPr>
        <w:t>меньше</w:t>
      </w:r>
      <w:r w:rsidRPr="00F047CF">
        <w:rPr>
          <w:sz w:val="28"/>
          <w:szCs w:val="28"/>
        </w:rPr>
        <w:t xml:space="preserve"> </w:t>
      </w:r>
      <w:r w:rsidR="007312ED" w:rsidRPr="00F047CF">
        <w:rPr>
          <w:sz w:val="28"/>
          <w:szCs w:val="28"/>
        </w:rPr>
        <w:t xml:space="preserve"> </w:t>
      </w:r>
      <w:r w:rsidR="0003760E" w:rsidRPr="00F047CF">
        <w:rPr>
          <w:sz w:val="28"/>
          <w:szCs w:val="28"/>
        </w:rPr>
        <w:t>уточненных ассигнований на 201</w:t>
      </w:r>
      <w:r w:rsidR="00164E42">
        <w:rPr>
          <w:sz w:val="28"/>
          <w:szCs w:val="28"/>
        </w:rPr>
        <w:t>8</w:t>
      </w:r>
      <w:r w:rsidR="0003760E" w:rsidRPr="00F047CF">
        <w:rPr>
          <w:sz w:val="28"/>
          <w:szCs w:val="28"/>
        </w:rPr>
        <w:t xml:space="preserve"> г.</w:t>
      </w:r>
      <w:r w:rsidRPr="00F047CF">
        <w:rPr>
          <w:sz w:val="28"/>
          <w:szCs w:val="28"/>
        </w:rPr>
        <w:t xml:space="preserve"> (исполнение составило </w:t>
      </w:r>
      <w:r w:rsidR="00164E42">
        <w:rPr>
          <w:sz w:val="28"/>
          <w:szCs w:val="28"/>
        </w:rPr>
        <w:t>97,6</w:t>
      </w:r>
      <w:r w:rsidR="001537CF" w:rsidRPr="00F047CF">
        <w:rPr>
          <w:sz w:val="28"/>
          <w:szCs w:val="28"/>
        </w:rPr>
        <w:t>%</w:t>
      </w:r>
      <w:r w:rsidRPr="00F047CF">
        <w:rPr>
          <w:sz w:val="28"/>
          <w:szCs w:val="28"/>
        </w:rPr>
        <w:t xml:space="preserve"> к </w:t>
      </w:r>
      <w:r w:rsidR="00590F58">
        <w:rPr>
          <w:sz w:val="28"/>
          <w:szCs w:val="28"/>
        </w:rPr>
        <w:t xml:space="preserve">уточненному </w:t>
      </w:r>
      <w:r w:rsidR="00C55E4C">
        <w:rPr>
          <w:sz w:val="28"/>
          <w:szCs w:val="28"/>
        </w:rPr>
        <w:t>плану года).</w:t>
      </w:r>
    </w:p>
    <w:p w:rsidR="00DB6336" w:rsidRDefault="00DB6336" w:rsidP="00E81FD4">
      <w:pPr>
        <w:pStyle w:val="20"/>
        <w:spacing w:after="0" w:line="240" w:lineRule="auto"/>
        <w:ind w:left="284"/>
        <w:jc w:val="center"/>
        <w:rPr>
          <w:b/>
          <w:sz w:val="28"/>
          <w:szCs w:val="28"/>
        </w:rPr>
      </w:pPr>
    </w:p>
    <w:p w:rsidR="008B0BFB" w:rsidRPr="00D11353" w:rsidRDefault="008B0BFB" w:rsidP="00E81FD4">
      <w:pPr>
        <w:pStyle w:val="20"/>
        <w:spacing w:after="0" w:line="240" w:lineRule="auto"/>
        <w:ind w:left="284"/>
        <w:jc w:val="center"/>
        <w:rPr>
          <w:b/>
          <w:sz w:val="28"/>
          <w:szCs w:val="28"/>
        </w:rPr>
      </w:pPr>
      <w:r w:rsidRPr="00D11353">
        <w:rPr>
          <w:b/>
          <w:sz w:val="28"/>
          <w:szCs w:val="28"/>
        </w:rPr>
        <w:t xml:space="preserve">Структура расходов бюджета муниципального образования </w:t>
      </w:r>
    </w:p>
    <w:p w:rsidR="008B0BFB" w:rsidRPr="00D11353" w:rsidRDefault="008B0BFB" w:rsidP="00E81FD4">
      <w:pPr>
        <w:pStyle w:val="20"/>
        <w:spacing w:after="0" w:line="240" w:lineRule="auto"/>
        <w:ind w:left="284"/>
        <w:jc w:val="center"/>
        <w:rPr>
          <w:b/>
          <w:sz w:val="28"/>
          <w:szCs w:val="28"/>
        </w:rPr>
      </w:pPr>
      <w:r w:rsidRPr="00D11353">
        <w:rPr>
          <w:b/>
          <w:sz w:val="28"/>
          <w:szCs w:val="28"/>
        </w:rPr>
        <w:t>Славянский район за 201</w:t>
      </w:r>
      <w:r w:rsidR="00563585">
        <w:rPr>
          <w:b/>
          <w:sz w:val="28"/>
          <w:szCs w:val="28"/>
        </w:rPr>
        <w:t xml:space="preserve">8 </w:t>
      </w:r>
      <w:r w:rsidRPr="00D11353">
        <w:rPr>
          <w:b/>
          <w:sz w:val="28"/>
          <w:szCs w:val="28"/>
        </w:rPr>
        <w:t xml:space="preserve">год по разделам бюджетной классификации </w:t>
      </w:r>
    </w:p>
    <w:p w:rsidR="00DB6336" w:rsidRDefault="00DB6336" w:rsidP="00B3397B">
      <w:pPr>
        <w:pStyle w:val="20"/>
        <w:spacing w:line="240" w:lineRule="auto"/>
        <w:ind w:left="8071"/>
        <w:rPr>
          <w:sz w:val="28"/>
          <w:szCs w:val="28"/>
        </w:rPr>
      </w:pPr>
    </w:p>
    <w:p w:rsidR="008B0BFB" w:rsidRDefault="00E81FD4" w:rsidP="00B3397B">
      <w:pPr>
        <w:pStyle w:val="20"/>
        <w:spacing w:line="240" w:lineRule="auto"/>
        <w:ind w:left="8071"/>
        <w:rPr>
          <w:sz w:val="28"/>
          <w:szCs w:val="28"/>
        </w:rPr>
      </w:pPr>
      <w:r w:rsidRPr="00B3397B">
        <w:rPr>
          <w:sz w:val="28"/>
          <w:szCs w:val="28"/>
        </w:rPr>
        <w:t>Таблица №</w:t>
      </w:r>
      <w:r w:rsidR="00277DC9" w:rsidRPr="00B3397B">
        <w:rPr>
          <w:sz w:val="28"/>
          <w:szCs w:val="28"/>
        </w:rPr>
        <w:t>5</w:t>
      </w:r>
    </w:p>
    <w:p w:rsidR="00563585" w:rsidRDefault="00563585" w:rsidP="00B3397B">
      <w:pPr>
        <w:pStyle w:val="20"/>
        <w:spacing w:line="240" w:lineRule="auto"/>
        <w:ind w:left="8071"/>
        <w:rPr>
          <w:sz w:val="28"/>
          <w:szCs w:val="28"/>
        </w:rPr>
      </w:pPr>
    </w:p>
    <w:tbl>
      <w:tblPr>
        <w:tblW w:w="0" w:type="auto"/>
        <w:tblLayout w:type="fixed"/>
        <w:tblCellMar>
          <w:left w:w="30" w:type="dxa"/>
          <w:right w:w="30" w:type="dxa"/>
        </w:tblCellMar>
        <w:tblLook w:val="04A0"/>
      </w:tblPr>
      <w:tblGrid>
        <w:gridCol w:w="2309"/>
        <w:gridCol w:w="1236"/>
        <w:gridCol w:w="1166"/>
        <w:gridCol w:w="1205"/>
        <w:gridCol w:w="1152"/>
        <w:gridCol w:w="826"/>
        <w:gridCol w:w="988"/>
        <w:gridCol w:w="732"/>
      </w:tblGrid>
      <w:tr w:rsidR="00563585" w:rsidTr="00563585">
        <w:trPr>
          <w:trHeight w:val="955"/>
        </w:trPr>
        <w:tc>
          <w:tcPr>
            <w:tcW w:w="2309" w:type="dxa"/>
            <w:tcBorders>
              <w:top w:val="single" w:sz="2" w:space="0" w:color="auto"/>
              <w:left w:val="single" w:sz="2" w:space="0" w:color="auto"/>
              <w:bottom w:val="nil"/>
              <w:right w:val="single" w:sz="2" w:space="0" w:color="auto"/>
            </w:tcBorders>
            <w:shd w:val="solid" w:color="FFFFFF" w:fill="auto"/>
            <w:hideMark/>
          </w:tcPr>
          <w:p w:rsidR="00563585" w:rsidRDefault="00563585">
            <w:pPr>
              <w:autoSpaceDE w:val="0"/>
              <w:autoSpaceDN w:val="0"/>
              <w:adjustRightInd w:val="0"/>
              <w:jc w:val="center"/>
              <w:rPr>
                <w:b/>
                <w:bCs/>
                <w:color w:val="000000"/>
                <w:sz w:val="18"/>
                <w:szCs w:val="18"/>
              </w:rPr>
            </w:pPr>
            <w:r>
              <w:rPr>
                <w:b/>
                <w:bCs/>
                <w:color w:val="000000"/>
                <w:sz w:val="18"/>
                <w:szCs w:val="18"/>
              </w:rPr>
              <w:t>Наименование показателя</w:t>
            </w:r>
          </w:p>
        </w:tc>
        <w:tc>
          <w:tcPr>
            <w:tcW w:w="1236" w:type="dxa"/>
            <w:tcBorders>
              <w:top w:val="single" w:sz="2" w:space="0" w:color="auto"/>
              <w:left w:val="single" w:sz="2" w:space="0" w:color="auto"/>
              <w:bottom w:val="nil"/>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Факт. исполнение за 2017 год, тыс.руб.</w:t>
            </w:r>
          </w:p>
        </w:tc>
        <w:tc>
          <w:tcPr>
            <w:tcW w:w="1166" w:type="dxa"/>
            <w:tcBorders>
              <w:top w:val="single" w:sz="2" w:space="0" w:color="auto"/>
              <w:left w:val="single" w:sz="2" w:space="0" w:color="auto"/>
              <w:bottom w:val="nil"/>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Уточн. план на 2018 год, тыс.руб.</w:t>
            </w:r>
          </w:p>
        </w:tc>
        <w:tc>
          <w:tcPr>
            <w:tcW w:w="1205" w:type="dxa"/>
            <w:tcBorders>
              <w:top w:val="single" w:sz="2" w:space="0" w:color="auto"/>
              <w:left w:val="single" w:sz="2" w:space="0" w:color="auto"/>
              <w:bottom w:val="nil"/>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Факт. исполнение за 2018 год, тыс.руб.</w:t>
            </w:r>
          </w:p>
        </w:tc>
        <w:tc>
          <w:tcPr>
            <w:tcW w:w="1978" w:type="dxa"/>
            <w:gridSpan w:val="2"/>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Отклонения факт. исп 2018 к 2017 году</w:t>
            </w:r>
          </w:p>
        </w:tc>
        <w:tc>
          <w:tcPr>
            <w:tcW w:w="1720" w:type="dxa"/>
            <w:gridSpan w:val="2"/>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Отклонения факта 2018 к уточн. плану 2018 года</w:t>
            </w:r>
          </w:p>
        </w:tc>
      </w:tr>
      <w:tr w:rsidR="00563585" w:rsidTr="00563585">
        <w:trPr>
          <w:trHeight w:val="518"/>
        </w:trPr>
        <w:tc>
          <w:tcPr>
            <w:tcW w:w="2309" w:type="dxa"/>
            <w:tcBorders>
              <w:top w:val="nil"/>
              <w:left w:val="single" w:sz="2" w:space="0" w:color="auto"/>
              <w:bottom w:val="single" w:sz="2" w:space="0" w:color="auto"/>
              <w:right w:val="single" w:sz="2" w:space="0" w:color="auto"/>
            </w:tcBorders>
            <w:shd w:val="solid" w:color="FFFFFF" w:fill="auto"/>
          </w:tcPr>
          <w:p w:rsidR="00563585" w:rsidRDefault="00563585">
            <w:pPr>
              <w:autoSpaceDE w:val="0"/>
              <w:autoSpaceDN w:val="0"/>
              <w:adjustRightInd w:val="0"/>
              <w:jc w:val="center"/>
              <w:rPr>
                <w:b/>
                <w:bCs/>
                <w:color w:val="000000"/>
                <w:sz w:val="18"/>
                <w:szCs w:val="18"/>
              </w:rPr>
            </w:pPr>
          </w:p>
        </w:tc>
        <w:tc>
          <w:tcPr>
            <w:tcW w:w="1236" w:type="dxa"/>
            <w:tcBorders>
              <w:top w:val="nil"/>
              <w:left w:val="single" w:sz="2" w:space="0" w:color="auto"/>
              <w:bottom w:val="single" w:sz="2" w:space="0" w:color="auto"/>
              <w:right w:val="single" w:sz="2" w:space="0" w:color="auto"/>
            </w:tcBorders>
          </w:tcPr>
          <w:p w:rsidR="00563585" w:rsidRDefault="00563585">
            <w:pPr>
              <w:autoSpaceDE w:val="0"/>
              <w:autoSpaceDN w:val="0"/>
              <w:adjustRightInd w:val="0"/>
              <w:jc w:val="center"/>
              <w:rPr>
                <w:b/>
                <w:bCs/>
                <w:color w:val="000000"/>
                <w:sz w:val="18"/>
                <w:szCs w:val="18"/>
              </w:rPr>
            </w:pPr>
          </w:p>
        </w:tc>
        <w:tc>
          <w:tcPr>
            <w:tcW w:w="1166" w:type="dxa"/>
            <w:tcBorders>
              <w:top w:val="nil"/>
              <w:left w:val="single" w:sz="2" w:space="0" w:color="auto"/>
              <w:bottom w:val="single" w:sz="2" w:space="0" w:color="auto"/>
              <w:right w:val="single" w:sz="2" w:space="0" w:color="auto"/>
            </w:tcBorders>
          </w:tcPr>
          <w:p w:rsidR="00563585" w:rsidRDefault="00563585">
            <w:pPr>
              <w:autoSpaceDE w:val="0"/>
              <w:autoSpaceDN w:val="0"/>
              <w:adjustRightInd w:val="0"/>
              <w:jc w:val="center"/>
              <w:rPr>
                <w:b/>
                <w:bCs/>
                <w:color w:val="000000"/>
                <w:sz w:val="18"/>
                <w:szCs w:val="18"/>
              </w:rPr>
            </w:pPr>
          </w:p>
        </w:tc>
        <w:tc>
          <w:tcPr>
            <w:tcW w:w="1205" w:type="dxa"/>
            <w:tcBorders>
              <w:top w:val="nil"/>
              <w:left w:val="single" w:sz="2" w:space="0" w:color="auto"/>
              <w:bottom w:val="single" w:sz="2" w:space="0" w:color="auto"/>
              <w:right w:val="single" w:sz="2" w:space="0" w:color="auto"/>
            </w:tcBorders>
          </w:tcPr>
          <w:p w:rsidR="00563585" w:rsidRDefault="00563585">
            <w:pPr>
              <w:autoSpaceDE w:val="0"/>
              <w:autoSpaceDN w:val="0"/>
              <w:adjustRightInd w:val="0"/>
              <w:jc w:val="center"/>
              <w:rPr>
                <w:b/>
                <w:bCs/>
                <w:color w:val="000000"/>
                <w:sz w:val="18"/>
                <w:szCs w:val="18"/>
              </w:rPr>
            </w:pP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Сумма, тыс.руб</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Сумма, тыс.руб</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center"/>
              <w:rPr>
                <w:b/>
                <w:bCs/>
                <w:color w:val="000000"/>
                <w:sz w:val="18"/>
                <w:szCs w:val="18"/>
              </w:rPr>
            </w:pPr>
            <w:r>
              <w:rPr>
                <w:b/>
                <w:bCs/>
                <w:color w:val="000000"/>
                <w:sz w:val="18"/>
                <w:szCs w:val="18"/>
              </w:rPr>
              <w:t>%</w:t>
            </w:r>
          </w:p>
        </w:tc>
      </w:tr>
      <w:tr w:rsidR="00563585" w:rsidTr="00563585">
        <w:trPr>
          <w:trHeight w:val="490"/>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Общегосударственные расходы</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174 547,9</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177 440,9</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173 383,7</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-1 164,2</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99,3</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-4 057,2</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97,7</w:t>
            </w:r>
          </w:p>
        </w:tc>
      </w:tr>
      <w:tr w:rsidR="00563585" w:rsidTr="00563585">
        <w:trPr>
          <w:trHeight w:val="329"/>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Национальная оборона</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r>
      <w:tr w:rsidR="00563585" w:rsidTr="00563585">
        <w:trPr>
          <w:trHeight w:val="1001"/>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Национальная безопасность и правоохранительная деятельность</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30 013,1</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37 276,4</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37 144,4</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7 131,3</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123,8</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-132,0</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99,6</w:t>
            </w:r>
          </w:p>
        </w:tc>
      </w:tr>
      <w:tr w:rsidR="00563585" w:rsidTr="00563585">
        <w:trPr>
          <w:trHeight w:val="490"/>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Национаньная экономика</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50 468,9</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53 491,3</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51 366,4</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897,5</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101,8</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-2 124,9</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96,0</w:t>
            </w:r>
          </w:p>
        </w:tc>
      </w:tr>
      <w:tr w:rsidR="00563585" w:rsidTr="00563585">
        <w:trPr>
          <w:trHeight w:val="566"/>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Жилищно-коммунальное хозяйство</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31 973,5</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53 963,1</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51 699,8</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19 726,3</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161,7</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-2 263,3</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95,8</w:t>
            </w:r>
          </w:p>
        </w:tc>
      </w:tr>
      <w:tr w:rsidR="00563585" w:rsidTr="00563585">
        <w:trPr>
          <w:trHeight w:val="490"/>
        </w:trPr>
        <w:tc>
          <w:tcPr>
            <w:tcW w:w="4711" w:type="dxa"/>
            <w:gridSpan w:val="3"/>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b/>
                <w:bCs/>
                <w:color w:val="000000"/>
                <w:sz w:val="18"/>
                <w:szCs w:val="18"/>
              </w:rPr>
            </w:pPr>
            <w:r>
              <w:rPr>
                <w:b/>
                <w:bCs/>
                <w:color w:val="000000"/>
                <w:sz w:val="18"/>
                <w:szCs w:val="18"/>
              </w:rPr>
              <w:t>Расходы социально-культурной сферы</w:t>
            </w:r>
          </w:p>
        </w:tc>
        <w:tc>
          <w:tcPr>
            <w:tcW w:w="1205" w:type="dxa"/>
            <w:tcBorders>
              <w:top w:val="single" w:sz="2" w:space="0" w:color="auto"/>
              <w:left w:val="single" w:sz="2" w:space="0" w:color="auto"/>
              <w:bottom w:val="single" w:sz="2" w:space="0" w:color="auto"/>
              <w:right w:val="single" w:sz="2" w:space="0" w:color="auto"/>
            </w:tcBorders>
          </w:tcPr>
          <w:p w:rsidR="00563585" w:rsidRDefault="00563585">
            <w:pPr>
              <w:autoSpaceDE w:val="0"/>
              <w:autoSpaceDN w:val="0"/>
              <w:adjustRightInd w:val="0"/>
              <w:jc w:val="right"/>
              <w:rPr>
                <w:color w:val="000000"/>
                <w:sz w:val="18"/>
                <w:szCs w:val="18"/>
              </w:rPr>
            </w:pPr>
          </w:p>
        </w:tc>
        <w:tc>
          <w:tcPr>
            <w:tcW w:w="1152" w:type="dxa"/>
            <w:tcBorders>
              <w:top w:val="single" w:sz="2" w:space="0" w:color="auto"/>
              <w:left w:val="single" w:sz="2" w:space="0" w:color="auto"/>
              <w:bottom w:val="single" w:sz="2" w:space="0" w:color="auto"/>
              <w:right w:val="single" w:sz="2" w:space="0" w:color="auto"/>
            </w:tcBorders>
          </w:tcPr>
          <w:p w:rsidR="00563585" w:rsidRDefault="00563585">
            <w:pPr>
              <w:autoSpaceDE w:val="0"/>
              <w:autoSpaceDN w:val="0"/>
              <w:adjustRightInd w:val="0"/>
              <w:jc w:val="right"/>
              <w:rPr>
                <w:color w:val="000000"/>
                <w:sz w:val="18"/>
                <w:szCs w:val="18"/>
              </w:rPr>
            </w:pPr>
          </w:p>
        </w:tc>
        <w:tc>
          <w:tcPr>
            <w:tcW w:w="826" w:type="dxa"/>
            <w:tcBorders>
              <w:top w:val="single" w:sz="2" w:space="0" w:color="auto"/>
              <w:left w:val="single" w:sz="2" w:space="0" w:color="auto"/>
              <w:bottom w:val="single" w:sz="2" w:space="0" w:color="auto"/>
              <w:right w:val="single" w:sz="2" w:space="0" w:color="auto"/>
            </w:tcBorders>
          </w:tcPr>
          <w:p w:rsidR="00563585" w:rsidRDefault="00563585">
            <w:pPr>
              <w:autoSpaceDE w:val="0"/>
              <w:autoSpaceDN w:val="0"/>
              <w:adjustRightInd w:val="0"/>
              <w:jc w:val="right"/>
              <w:rPr>
                <w:color w:val="000000"/>
                <w:sz w:val="18"/>
                <w:szCs w:val="18"/>
              </w:rPr>
            </w:pPr>
          </w:p>
        </w:tc>
        <w:tc>
          <w:tcPr>
            <w:tcW w:w="988" w:type="dxa"/>
            <w:tcBorders>
              <w:top w:val="single" w:sz="2" w:space="0" w:color="auto"/>
              <w:left w:val="single" w:sz="2" w:space="0" w:color="auto"/>
              <w:bottom w:val="single" w:sz="2" w:space="0" w:color="auto"/>
              <w:right w:val="single" w:sz="2" w:space="0" w:color="auto"/>
            </w:tcBorders>
          </w:tcPr>
          <w:p w:rsidR="00563585" w:rsidRDefault="00563585">
            <w:pPr>
              <w:autoSpaceDE w:val="0"/>
              <w:autoSpaceDN w:val="0"/>
              <w:adjustRightInd w:val="0"/>
              <w:jc w:val="right"/>
              <w:rPr>
                <w:color w:val="000000"/>
                <w:sz w:val="18"/>
                <w:szCs w:val="18"/>
              </w:rPr>
            </w:pPr>
          </w:p>
        </w:tc>
        <w:tc>
          <w:tcPr>
            <w:tcW w:w="732" w:type="dxa"/>
            <w:tcBorders>
              <w:top w:val="single" w:sz="2" w:space="0" w:color="auto"/>
              <w:left w:val="single" w:sz="2" w:space="0" w:color="auto"/>
              <w:bottom w:val="single" w:sz="2" w:space="0" w:color="auto"/>
              <w:right w:val="single" w:sz="2" w:space="0" w:color="auto"/>
            </w:tcBorders>
          </w:tcPr>
          <w:p w:rsidR="00563585" w:rsidRDefault="00563585">
            <w:pPr>
              <w:autoSpaceDE w:val="0"/>
              <w:autoSpaceDN w:val="0"/>
              <w:adjustRightInd w:val="0"/>
              <w:jc w:val="right"/>
              <w:rPr>
                <w:color w:val="000000"/>
                <w:sz w:val="18"/>
                <w:szCs w:val="18"/>
              </w:rPr>
            </w:pPr>
          </w:p>
        </w:tc>
      </w:tr>
      <w:tr w:rsidR="00563585" w:rsidTr="00563585">
        <w:trPr>
          <w:trHeight w:val="245"/>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Образование</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1 788 507,5</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2 118 174,7</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2 059 529,1</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271 021,6</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115,2</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-58 645,6</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97,2</w:t>
            </w:r>
          </w:p>
        </w:tc>
      </w:tr>
      <w:tr w:rsidR="00563585" w:rsidTr="00563585">
        <w:trPr>
          <w:trHeight w:val="518"/>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 xml:space="preserve">Культура, кинематография </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40 917,1</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50 269,3</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49 901,5</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8 984,4</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122,0</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-367,8</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99,3</w:t>
            </w:r>
          </w:p>
        </w:tc>
      </w:tr>
      <w:tr w:rsidR="00563585" w:rsidTr="00563585">
        <w:trPr>
          <w:trHeight w:val="245"/>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Здравоохранение</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128 662,3</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149 721,0</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146 397,4</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17 735,1</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113,8</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-3 323,6</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97,8</w:t>
            </w:r>
          </w:p>
        </w:tc>
      </w:tr>
      <w:tr w:rsidR="00563585" w:rsidTr="00563585">
        <w:trPr>
          <w:trHeight w:val="199"/>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Социальная политика</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68 268,3</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95 252,7</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94 772,8</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26 504,5</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138,8</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-479,9</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99,5</w:t>
            </w:r>
          </w:p>
        </w:tc>
      </w:tr>
      <w:tr w:rsidR="00563585" w:rsidTr="00563585">
        <w:trPr>
          <w:trHeight w:val="247"/>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Физическая культура и спорт</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101 731,9</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136 477,9</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134 773,5</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33 041,6</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132,5</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-1 704,4</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98,8</w:t>
            </w:r>
          </w:p>
        </w:tc>
      </w:tr>
      <w:tr w:rsidR="00563585" w:rsidTr="00563585">
        <w:trPr>
          <w:trHeight w:val="490"/>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b/>
                <w:bCs/>
                <w:color w:val="000000"/>
                <w:sz w:val="18"/>
                <w:szCs w:val="18"/>
              </w:rPr>
            </w:pPr>
            <w:r>
              <w:rPr>
                <w:b/>
                <w:bCs/>
                <w:color w:val="000000"/>
                <w:sz w:val="18"/>
                <w:szCs w:val="18"/>
              </w:rPr>
              <w:t>Итого социально-культурная сфера</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2 128 087,1</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2 549 895,6</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2 485 374,3</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357 287,2</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116,8</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-64 521,3</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97,5</w:t>
            </w:r>
          </w:p>
        </w:tc>
      </w:tr>
      <w:tr w:rsidR="00563585" w:rsidTr="00563585">
        <w:trPr>
          <w:trHeight w:val="490"/>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Средства массовой информации</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6 655,2</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9 615,6</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9 315,0</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2 659,8</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140,0</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-300,6</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96,9</w:t>
            </w:r>
          </w:p>
        </w:tc>
      </w:tr>
      <w:tr w:rsidR="00563585" w:rsidTr="00563585">
        <w:trPr>
          <w:trHeight w:val="490"/>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Обслуживание муниципального долга</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45 795,5</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28 507,9</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28 450,6</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-17 344,9</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62,1</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-57,3</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99,8</w:t>
            </w:r>
          </w:p>
        </w:tc>
      </w:tr>
      <w:tr w:rsidR="00563585" w:rsidTr="00563585">
        <w:trPr>
          <w:trHeight w:val="494"/>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color w:val="000000"/>
                <w:sz w:val="18"/>
                <w:szCs w:val="18"/>
              </w:rPr>
            </w:pPr>
            <w:r>
              <w:rPr>
                <w:color w:val="000000"/>
                <w:sz w:val="18"/>
                <w:szCs w:val="18"/>
              </w:rPr>
              <w:t>Межбюджетные трансферты поселениям</w:t>
            </w:r>
          </w:p>
        </w:tc>
        <w:tc>
          <w:tcPr>
            <w:tcW w:w="123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27 245,2</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115 550,0</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115 550,0</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88 304,8</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424,1</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0,0</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color w:val="000000"/>
                <w:sz w:val="18"/>
                <w:szCs w:val="18"/>
              </w:rPr>
            </w:pPr>
            <w:r>
              <w:rPr>
                <w:color w:val="000000"/>
                <w:sz w:val="18"/>
                <w:szCs w:val="18"/>
              </w:rPr>
              <w:t>100,0</w:t>
            </w:r>
          </w:p>
        </w:tc>
      </w:tr>
      <w:tr w:rsidR="00563585" w:rsidTr="00563585">
        <w:trPr>
          <w:trHeight w:val="245"/>
        </w:trPr>
        <w:tc>
          <w:tcPr>
            <w:tcW w:w="2309"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rPr>
                <w:b/>
                <w:bCs/>
                <w:color w:val="000000"/>
                <w:sz w:val="18"/>
                <w:szCs w:val="18"/>
              </w:rPr>
            </w:pPr>
            <w:r>
              <w:rPr>
                <w:b/>
                <w:bCs/>
                <w:color w:val="000000"/>
                <w:sz w:val="18"/>
                <w:szCs w:val="18"/>
              </w:rPr>
              <w:t>Всего расходов</w:t>
            </w:r>
          </w:p>
        </w:tc>
        <w:tc>
          <w:tcPr>
            <w:tcW w:w="1236" w:type="dxa"/>
            <w:tcBorders>
              <w:top w:val="single" w:sz="2" w:space="0" w:color="auto"/>
              <w:left w:val="single" w:sz="2" w:space="0" w:color="auto"/>
              <w:bottom w:val="single" w:sz="2" w:space="0" w:color="auto"/>
              <w:right w:val="single" w:sz="2" w:space="0" w:color="auto"/>
            </w:tcBorders>
            <w:shd w:val="solid" w:color="FFFFFF" w:fill="auto"/>
            <w:hideMark/>
          </w:tcPr>
          <w:p w:rsidR="00563585" w:rsidRDefault="00563585">
            <w:pPr>
              <w:autoSpaceDE w:val="0"/>
              <w:autoSpaceDN w:val="0"/>
              <w:adjustRightInd w:val="0"/>
              <w:jc w:val="right"/>
              <w:rPr>
                <w:b/>
                <w:bCs/>
                <w:color w:val="000000"/>
                <w:sz w:val="18"/>
                <w:szCs w:val="18"/>
              </w:rPr>
            </w:pPr>
            <w:r>
              <w:rPr>
                <w:b/>
                <w:bCs/>
                <w:color w:val="000000"/>
                <w:sz w:val="18"/>
                <w:szCs w:val="18"/>
              </w:rPr>
              <w:t>2 494 786,4</w:t>
            </w:r>
          </w:p>
        </w:tc>
        <w:tc>
          <w:tcPr>
            <w:tcW w:w="116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3 025 740,8</w:t>
            </w:r>
          </w:p>
        </w:tc>
        <w:tc>
          <w:tcPr>
            <w:tcW w:w="1205"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2 952 284,2</w:t>
            </w:r>
          </w:p>
        </w:tc>
        <w:tc>
          <w:tcPr>
            <w:tcW w:w="115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457 497,8</w:t>
            </w:r>
          </w:p>
        </w:tc>
        <w:tc>
          <w:tcPr>
            <w:tcW w:w="826"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118,3</w:t>
            </w:r>
          </w:p>
        </w:tc>
        <w:tc>
          <w:tcPr>
            <w:tcW w:w="988"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-73 456,6</w:t>
            </w:r>
          </w:p>
        </w:tc>
        <w:tc>
          <w:tcPr>
            <w:tcW w:w="732" w:type="dxa"/>
            <w:tcBorders>
              <w:top w:val="single" w:sz="2" w:space="0" w:color="auto"/>
              <w:left w:val="single" w:sz="2" w:space="0" w:color="auto"/>
              <w:bottom w:val="single" w:sz="2" w:space="0" w:color="auto"/>
              <w:right w:val="single" w:sz="2" w:space="0" w:color="auto"/>
            </w:tcBorders>
            <w:hideMark/>
          </w:tcPr>
          <w:p w:rsidR="00563585" w:rsidRDefault="00563585">
            <w:pPr>
              <w:autoSpaceDE w:val="0"/>
              <w:autoSpaceDN w:val="0"/>
              <w:adjustRightInd w:val="0"/>
              <w:jc w:val="right"/>
              <w:rPr>
                <w:b/>
                <w:bCs/>
                <w:color w:val="000000"/>
                <w:sz w:val="18"/>
                <w:szCs w:val="18"/>
              </w:rPr>
            </w:pPr>
            <w:r>
              <w:rPr>
                <w:b/>
                <w:bCs/>
                <w:color w:val="000000"/>
                <w:sz w:val="18"/>
                <w:szCs w:val="18"/>
              </w:rPr>
              <w:t>97,6</w:t>
            </w:r>
          </w:p>
        </w:tc>
      </w:tr>
    </w:tbl>
    <w:p w:rsidR="00563585" w:rsidRDefault="00563585" w:rsidP="00B3397B">
      <w:pPr>
        <w:pStyle w:val="20"/>
        <w:spacing w:line="240" w:lineRule="auto"/>
        <w:ind w:left="8071"/>
        <w:rPr>
          <w:sz w:val="28"/>
          <w:szCs w:val="28"/>
        </w:rPr>
      </w:pPr>
    </w:p>
    <w:p w:rsidR="00563585" w:rsidRDefault="00563585" w:rsidP="00B3397B">
      <w:pPr>
        <w:pStyle w:val="20"/>
        <w:spacing w:line="240" w:lineRule="auto"/>
        <w:ind w:left="8071"/>
        <w:rPr>
          <w:sz w:val="28"/>
          <w:szCs w:val="28"/>
        </w:rPr>
      </w:pPr>
    </w:p>
    <w:p w:rsidR="00AA0728" w:rsidRPr="00F047CF" w:rsidRDefault="00E86AD0">
      <w:pPr>
        <w:pStyle w:val="a5"/>
        <w:tabs>
          <w:tab w:val="left" w:pos="0"/>
        </w:tabs>
        <w:ind w:firstLine="720"/>
        <w:jc w:val="both"/>
        <w:rPr>
          <w:sz w:val="28"/>
          <w:szCs w:val="28"/>
          <w:lang w:eastAsia="ru-RU"/>
        </w:rPr>
      </w:pPr>
      <w:r w:rsidRPr="00F047CF">
        <w:rPr>
          <w:sz w:val="28"/>
          <w:szCs w:val="28"/>
        </w:rPr>
        <w:t>Р</w:t>
      </w:r>
      <w:r w:rsidRPr="00F047CF">
        <w:rPr>
          <w:b/>
          <w:bCs/>
          <w:sz w:val="28"/>
          <w:szCs w:val="28"/>
        </w:rPr>
        <w:t>асходы по разделу «Общегосударственные вопросы»</w:t>
      </w:r>
      <w:r w:rsidR="00227AE3" w:rsidRPr="00F047CF">
        <w:rPr>
          <w:sz w:val="28"/>
          <w:szCs w:val="28"/>
        </w:rPr>
        <w:t xml:space="preserve"> составили </w:t>
      </w:r>
      <w:r w:rsidR="0067330A">
        <w:rPr>
          <w:sz w:val="28"/>
          <w:szCs w:val="28"/>
        </w:rPr>
        <w:t>1</w:t>
      </w:r>
      <w:r w:rsidR="007E74AD">
        <w:rPr>
          <w:sz w:val="28"/>
          <w:szCs w:val="28"/>
        </w:rPr>
        <w:t>7</w:t>
      </w:r>
      <w:r w:rsidR="00164E42">
        <w:rPr>
          <w:sz w:val="28"/>
          <w:szCs w:val="28"/>
        </w:rPr>
        <w:t>3383,7</w:t>
      </w:r>
      <w:r w:rsidR="0067330A">
        <w:rPr>
          <w:sz w:val="28"/>
          <w:szCs w:val="28"/>
        </w:rPr>
        <w:t xml:space="preserve"> </w:t>
      </w:r>
      <w:r w:rsidRPr="00F047CF">
        <w:rPr>
          <w:sz w:val="28"/>
          <w:szCs w:val="28"/>
        </w:rPr>
        <w:t>тыс.</w:t>
      </w:r>
      <w:r w:rsidR="00E84D36" w:rsidRPr="00F047CF">
        <w:rPr>
          <w:sz w:val="28"/>
          <w:szCs w:val="28"/>
        </w:rPr>
        <w:t xml:space="preserve"> </w:t>
      </w:r>
      <w:r w:rsidRPr="00F047CF">
        <w:rPr>
          <w:sz w:val="28"/>
          <w:szCs w:val="28"/>
        </w:rPr>
        <w:t xml:space="preserve">руб. или </w:t>
      </w:r>
      <w:r w:rsidR="007E74AD">
        <w:rPr>
          <w:sz w:val="28"/>
          <w:szCs w:val="28"/>
        </w:rPr>
        <w:t>97,</w:t>
      </w:r>
      <w:r w:rsidR="00164E42">
        <w:rPr>
          <w:sz w:val="28"/>
          <w:szCs w:val="28"/>
        </w:rPr>
        <w:t>7</w:t>
      </w:r>
      <w:r w:rsidRPr="00F047CF">
        <w:rPr>
          <w:sz w:val="28"/>
          <w:szCs w:val="28"/>
        </w:rPr>
        <w:t>%</w:t>
      </w:r>
      <w:r w:rsidR="00164E42">
        <w:rPr>
          <w:sz w:val="28"/>
          <w:szCs w:val="28"/>
        </w:rPr>
        <w:t xml:space="preserve"> от уточненного </w:t>
      </w:r>
      <w:r w:rsidRPr="00F047CF">
        <w:rPr>
          <w:sz w:val="28"/>
          <w:szCs w:val="28"/>
        </w:rPr>
        <w:t xml:space="preserve"> плана (не исполнено </w:t>
      </w:r>
      <w:r w:rsidR="007E74AD">
        <w:rPr>
          <w:sz w:val="28"/>
          <w:szCs w:val="28"/>
        </w:rPr>
        <w:t>4</w:t>
      </w:r>
      <w:r w:rsidR="00164E42">
        <w:rPr>
          <w:sz w:val="28"/>
          <w:szCs w:val="28"/>
        </w:rPr>
        <w:t>057,2</w:t>
      </w:r>
      <w:r w:rsidR="007E74AD">
        <w:rPr>
          <w:sz w:val="28"/>
          <w:szCs w:val="28"/>
        </w:rPr>
        <w:t>9</w:t>
      </w:r>
      <w:r w:rsidR="00837E10" w:rsidRPr="00F047CF">
        <w:rPr>
          <w:sz w:val="28"/>
          <w:szCs w:val="28"/>
        </w:rPr>
        <w:t xml:space="preserve"> </w:t>
      </w:r>
      <w:r w:rsidRPr="00F047CF">
        <w:rPr>
          <w:sz w:val="28"/>
          <w:szCs w:val="28"/>
        </w:rPr>
        <w:t>тыс</w:t>
      </w:r>
      <w:r w:rsidR="00F50C1A" w:rsidRPr="00F047CF">
        <w:rPr>
          <w:sz w:val="28"/>
          <w:szCs w:val="28"/>
        </w:rPr>
        <w:t>. р</w:t>
      </w:r>
      <w:r w:rsidRPr="00F047CF">
        <w:rPr>
          <w:sz w:val="28"/>
          <w:szCs w:val="28"/>
        </w:rPr>
        <w:t>уб.). По сравнению с 20</w:t>
      </w:r>
      <w:r w:rsidR="008923F9" w:rsidRPr="00F047CF">
        <w:rPr>
          <w:sz w:val="28"/>
          <w:szCs w:val="28"/>
        </w:rPr>
        <w:t>1</w:t>
      </w:r>
      <w:r w:rsidR="00164E42">
        <w:rPr>
          <w:sz w:val="28"/>
          <w:szCs w:val="28"/>
        </w:rPr>
        <w:t>7</w:t>
      </w:r>
      <w:r w:rsidRPr="00F047CF">
        <w:rPr>
          <w:sz w:val="28"/>
          <w:szCs w:val="28"/>
        </w:rPr>
        <w:t xml:space="preserve"> годом расходы  по разделу</w:t>
      </w:r>
      <w:r w:rsidR="00D95886" w:rsidRPr="00F047CF">
        <w:rPr>
          <w:sz w:val="28"/>
          <w:szCs w:val="28"/>
          <w:lang w:eastAsia="ru-RU"/>
        </w:rPr>
        <w:t xml:space="preserve"> </w:t>
      </w:r>
      <w:r w:rsidR="00164E42">
        <w:rPr>
          <w:sz w:val="28"/>
          <w:szCs w:val="28"/>
          <w:lang w:eastAsia="ru-RU"/>
        </w:rPr>
        <w:t>снизились на 1164,2</w:t>
      </w:r>
      <w:r w:rsidR="00A8238F" w:rsidRPr="00F047CF">
        <w:rPr>
          <w:sz w:val="28"/>
          <w:szCs w:val="28"/>
        </w:rPr>
        <w:t xml:space="preserve"> </w:t>
      </w:r>
      <w:r w:rsidR="002F50AC" w:rsidRPr="00F047CF">
        <w:rPr>
          <w:sz w:val="28"/>
          <w:szCs w:val="28"/>
          <w:lang w:eastAsia="ru-RU"/>
        </w:rPr>
        <w:t xml:space="preserve"> </w:t>
      </w:r>
      <w:r w:rsidR="002F50AC" w:rsidRPr="00F047CF">
        <w:rPr>
          <w:sz w:val="28"/>
          <w:szCs w:val="28"/>
          <w:lang w:eastAsia="ru-RU"/>
        </w:rPr>
        <w:lastRenderedPageBreak/>
        <w:t>тыс.руб.</w:t>
      </w:r>
      <w:r w:rsidR="00861B0B">
        <w:rPr>
          <w:sz w:val="28"/>
          <w:szCs w:val="28"/>
          <w:lang w:eastAsia="ru-RU"/>
        </w:rPr>
        <w:t>.</w:t>
      </w:r>
      <w:r w:rsidR="008D6796">
        <w:rPr>
          <w:sz w:val="28"/>
          <w:szCs w:val="28"/>
          <w:lang w:eastAsia="ru-RU"/>
        </w:rPr>
        <w:t xml:space="preserve"> Удельный вес расходов от общей суммы расходов 201</w:t>
      </w:r>
      <w:r w:rsidR="00164E42">
        <w:rPr>
          <w:sz w:val="28"/>
          <w:szCs w:val="28"/>
          <w:lang w:eastAsia="ru-RU"/>
        </w:rPr>
        <w:t>8</w:t>
      </w:r>
      <w:r w:rsidR="008D6796">
        <w:rPr>
          <w:sz w:val="28"/>
          <w:szCs w:val="28"/>
          <w:lang w:eastAsia="ru-RU"/>
        </w:rPr>
        <w:t xml:space="preserve"> года составил </w:t>
      </w:r>
      <w:r w:rsidR="00164E42">
        <w:rPr>
          <w:sz w:val="28"/>
          <w:szCs w:val="28"/>
          <w:lang w:eastAsia="ru-RU"/>
        </w:rPr>
        <w:t>5,9</w:t>
      </w:r>
      <w:r w:rsidR="008D6796">
        <w:rPr>
          <w:sz w:val="28"/>
          <w:szCs w:val="28"/>
          <w:lang w:eastAsia="ru-RU"/>
        </w:rPr>
        <w:t xml:space="preserve">% </w:t>
      </w:r>
      <w:r w:rsidR="00596282" w:rsidRPr="00F047CF">
        <w:rPr>
          <w:sz w:val="28"/>
          <w:szCs w:val="28"/>
          <w:lang w:eastAsia="ru-RU"/>
        </w:rPr>
        <w:t>.</w:t>
      </w:r>
    </w:p>
    <w:p w:rsidR="00E86AD0" w:rsidRPr="00F047CF" w:rsidRDefault="00945C2F" w:rsidP="00945C2F">
      <w:pPr>
        <w:pStyle w:val="a5"/>
        <w:tabs>
          <w:tab w:val="left" w:pos="0"/>
        </w:tabs>
        <w:spacing w:after="0"/>
        <w:ind w:firstLine="709"/>
        <w:jc w:val="both"/>
        <w:rPr>
          <w:sz w:val="28"/>
          <w:szCs w:val="28"/>
          <w:lang w:eastAsia="ru-RU"/>
        </w:rPr>
      </w:pPr>
      <w:r w:rsidRPr="00F047CF">
        <w:rPr>
          <w:b/>
          <w:bCs/>
          <w:sz w:val="28"/>
          <w:szCs w:val="28"/>
        </w:rPr>
        <w:t>Расходы</w:t>
      </w:r>
      <w:r w:rsidR="00E86AD0" w:rsidRPr="00F047CF">
        <w:rPr>
          <w:b/>
          <w:bCs/>
          <w:sz w:val="28"/>
          <w:szCs w:val="28"/>
        </w:rPr>
        <w:t xml:space="preserve"> по разделу «</w:t>
      </w:r>
      <w:r w:rsidR="00E86AD0" w:rsidRPr="00F047CF">
        <w:rPr>
          <w:b/>
          <w:sz w:val="28"/>
          <w:szCs w:val="28"/>
        </w:rPr>
        <w:t>Национальная безопасность и правоохранительная деятельность</w:t>
      </w:r>
      <w:r w:rsidR="00E86AD0" w:rsidRPr="00F047CF">
        <w:rPr>
          <w:b/>
          <w:bCs/>
          <w:sz w:val="28"/>
          <w:szCs w:val="28"/>
        </w:rPr>
        <w:t>»</w:t>
      </w:r>
      <w:r w:rsidR="00E86AD0" w:rsidRPr="00F047CF">
        <w:rPr>
          <w:sz w:val="28"/>
          <w:szCs w:val="28"/>
        </w:rPr>
        <w:t xml:space="preserve"> составили</w:t>
      </w:r>
      <w:r w:rsidR="005C629D">
        <w:rPr>
          <w:sz w:val="28"/>
          <w:szCs w:val="28"/>
        </w:rPr>
        <w:t xml:space="preserve"> </w:t>
      </w:r>
      <w:r w:rsidR="00164E42">
        <w:rPr>
          <w:sz w:val="28"/>
          <w:szCs w:val="28"/>
        </w:rPr>
        <w:t>37144,4</w:t>
      </w:r>
      <w:r w:rsidR="00E86AD0" w:rsidRPr="00F047CF">
        <w:rPr>
          <w:sz w:val="28"/>
          <w:szCs w:val="28"/>
        </w:rPr>
        <w:t xml:space="preserve"> тыс</w:t>
      </w:r>
      <w:r w:rsidR="00F50C1A" w:rsidRPr="00F047CF">
        <w:rPr>
          <w:sz w:val="28"/>
          <w:szCs w:val="28"/>
        </w:rPr>
        <w:t>. р</w:t>
      </w:r>
      <w:r w:rsidR="00E86AD0" w:rsidRPr="00F047CF">
        <w:rPr>
          <w:sz w:val="28"/>
          <w:szCs w:val="28"/>
        </w:rPr>
        <w:t xml:space="preserve">уб. или </w:t>
      </w:r>
      <w:r w:rsidR="002F50AC" w:rsidRPr="00F047CF">
        <w:rPr>
          <w:sz w:val="28"/>
          <w:szCs w:val="28"/>
        </w:rPr>
        <w:t>9</w:t>
      </w:r>
      <w:r w:rsidR="00565C17">
        <w:rPr>
          <w:sz w:val="28"/>
          <w:szCs w:val="28"/>
        </w:rPr>
        <w:t>9</w:t>
      </w:r>
      <w:r w:rsidR="007E74AD">
        <w:rPr>
          <w:sz w:val="28"/>
          <w:szCs w:val="28"/>
        </w:rPr>
        <w:t>,6</w:t>
      </w:r>
      <w:r w:rsidR="00E86AD0" w:rsidRPr="00F047CF">
        <w:rPr>
          <w:sz w:val="28"/>
          <w:szCs w:val="28"/>
        </w:rPr>
        <w:t>%</w:t>
      </w:r>
      <w:r w:rsidR="009037CF" w:rsidRPr="00F047CF">
        <w:rPr>
          <w:sz w:val="28"/>
          <w:szCs w:val="28"/>
        </w:rPr>
        <w:t xml:space="preserve"> </w:t>
      </w:r>
      <w:r w:rsidR="00565C17">
        <w:rPr>
          <w:sz w:val="28"/>
          <w:szCs w:val="28"/>
        </w:rPr>
        <w:t xml:space="preserve">от уточненного </w:t>
      </w:r>
      <w:r w:rsidR="00E86AD0" w:rsidRPr="00F047CF">
        <w:rPr>
          <w:sz w:val="28"/>
          <w:szCs w:val="28"/>
        </w:rPr>
        <w:t>план</w:t>
      </w:r>
      <w:r w:rsidR="00F50C1A" w:rsidRPr="00F047CF">
        <w:rPr>
          <w:sz w:val="28"/>
          <w:szCs w:val="28"/>
        </w:rPr>
        <w:t>а (</w:t>
      </w:r>
      <w:r w:rsidR="00F22C44" w:rsidRPr="00F047CF">
        <w:rPr>
          <w:sz w:val="28"/>
          <w:szCs w:val="28"/>
        </w:rPr>
        <w:t>не исполнено</w:t>
      </w:r>
      <w:r w:rsidR="00D559D8">
        <w:rPr>
          <w:sz w:val="28"/>
          <w:szCs w:val="28"/>
        </w:rPr>
        <w:t xml:space="preserve"> </w:t>
      </w:r>
      <w:r w:rsidR="00565C17">
        <w:rPr>
          <w:sz w:val="28"/>
          <w:szCs w:val="28"/>
        </w:rPr>
        <w:t>132,0</w:t>
      </w:r>
      <w:r w:rsidR="00F22C44" w:rsidRPr="00F047CF">
        <w:rPr>
          <w:sz w:val="28"/>
          <w:szCs w:val="28"/>
        </w:rPr>
        <w:t xml:space="preserve"> тыс. руб.</w:t>
      </w:r>
      <w:r w:rsidR="005C629D">
        <w:rPr>
          <w:sz w:val="28"/>
          <w:szCs w:val="28"/>
        </w:rPr>
        <w:t>)</w:t>
      </w:r>
      <w:r w:rsidRPr="00F047CF">
        <w:rPr>
          <w:sz w:val="28"/>
          <w:szCs w:val="28"/>
        </w:rPr>
        <w:t>,</w:t>
      </w:r>
      <w:r w:rsidR="00E86AD0" w:rsidRPr="00F047CF">
        <w:rPr>
          <w:sz w:val="28"/>
          <w:szCs w:val="28"/>
        </w:rPr>
        <w:t xml:space="preserve"> </w:t>
      </w:r>
      <w:r w:rsidRPr="00F047CF">
        <w:rPr>
          <w:sz w:val="28"/>
          <w:szCs w:val="28"/>
        </w:rPr>
        <w:t>п</w:t>
      </w:r>
      <w:r w:rsidR="00E4483E" w:rsidRPr="00F047CF">
        <w:rPr>
          <w:sz w:val="28"/>
          <w:szCs w:val="28"/>
        </w:rPr>
        <w:t>о сравнению с 20</w:t>
      </w:r>
      <w:r w:rsidR="009037CF" w:rsidRPr="00F047CF">
        <w:rPr>
          <w:sz w:val="28"/>
          <w:szCs w:val="28"/>
        </w:rPr>
        <w:t>1</w:t>
      </w:r>
      <w:r w:rsidR="00565C17">
        <w:rPr>
          <w:sz w:val="28"/>
          <w:szCs w:val="28"/>
        </w:rPr>
        <w:t>7</w:t>
      </w:r>
      <w:r w:rsidR="00E4483E" w:rsidRPr="00F047CF">
        <w:rPr>
          <w:sz w:val="28"/>
          <w:szCs w:val="28"/>
        </w:rPr>
        <w:t xml:space="preserve"> годом расходы по разделу </w:t>
      </w:r>
      <w:r w:rsidR="00861B0B">
        <w:rPr>
          <w:sz w:val="28"/>
          <w:szCs w:val="28"/>
        </w:rPr>
        <w:t>у</w:t>
      </w:r>
      <w:r w:rsidR="003A0515">
        <w:rPr>
          <w:sz w:val="28"/>
          <w:szCs w:val="28"/>
        </w:rPr>
        <w:t xml:space="preserve">величились </w:t>
      </w:r>
      <w:r w:rsidR="00F22C44" w:rsidRPr="00F047CF">
        <w:rPr>
          <w:sz w:val="28"/>
          <w:szCs w:val="28"/>
        </w:rPr>
        <w:t xml:space="preserve">на </w:t>
      </w:r>
      <w:r w:rsidR="00565C17">
        <w:rPr>
          <w:sz w:val="28"/>
          <w:szCs w:val="28"/>
        </w:rPr>
        <w:t>7131,3</w:t>
      </w:r>
      <w:r w:rsidR="00F22C44" w:rsidRPr="00F047CF">
        <w:rPr>
          <w:sz w:val="28"/>
          <w:szCs w:val="28"/>
        </w:rPr>
        <w:t xml:space="preserve"> тыс. руб.</w:t>
      </w:r>
      <w:r w:rsidR="00E4483E" w:rsidRPr="00F047CF">
        <w:rPr>
          <w:sz w:val="28"/>
          <w:szCs w:val="28"/>
          <w:lang w:eastAsia="ru-RU"/>
        </w:rPr>
        <w:t xml:space="preserve"> и составили </w:t>
      </w:r>
      <w:r w:rsidR="007E74AD">
        <w:rPr>
          <w:sz w:val="28"/>
          <w:szCs w:val="28"/>
          <w:lang w:eastAsia="ru-RU"/>
        </w:rPr>
        <w:t>1</w:t>
      </w:r>
      <w:r w:rsidR="00565C17">
        <w:rPr>
          <w:sz w:val="28"/>
          <w:szCs w:val="28"/>
          <w:lang w:eastAsia="ru-RU"/>
        </w:rPr>
        <w:t>23,8</w:t>
      </w:r>
      <w:r w:rsidR="00E4483E" w:rsidRPr="00F047CF">
        <w:rPr>
          <w:sz w:val="28"/>
          <w:szCs w:val="28"/>
          <w:lang w:eastAsia="ru-RU"/>
        </w:rPr>
        <w:t>% к исполненным  расходам  20</w:t>
      </w:r>
      <w:r w:rsidR="00F22C44" w:rsidRPr="00F047CF">
        <w:rPr>
          <w:sz w:val="28"/>
          <w:szCs w:val="28"/>
          <w:lang w:eastAsia="ru-RU"/>
        </w:rPr>
        <w:t>1</w:t>
      </w:r>
      <w:r w:rsidR="00565C17">
        <w:rPr>
          <w:sz w:val="28"/>
          <w:szCs w:val="28"/>
          <w:lang w:eastAsia="ru-RU"/>
        </w:rPr>
        <w:t>7</w:t>
      </w:r>
      <w:r w:rsidR="00E4483E" w:rsidRPr="00F047CF">
        <w:rPr>
          <w:sz w:val="28"/>
          <w:szCs w:val="28"/>
          <w:lang w:eastAsia="ru-RU"/>
        </w:rPr>
        <w:t xml:space="preserve"> год</w:t>
      </w:r>
      <w:r w:rsidR="00D559D8">
        <w:rPr>
          <w:sz w:val="28"/>
          <w:szCs w:val="28"/>
          <w:lang w:eastAsia="ru-RU"/>
        </w:rPr>
        <w:t>а (</w:t>
      </w:r>
      <w:r w:rsidR="00565C17">
        <w:rPr>
          <w:sz w:val="28"/>
          <w:szCs w:val="28"/>
          <w:lang w:eastAsia="ru-RU"/>
        </w:rPr>
        <w:t>30013,1</w:t>
      </w:r>
      <w:r w:rsidR="00D559D8">
        <w:rPr>
          <w:sz w:val="28"/>
          <w:szCs w:val="28"/>
        </w:rPr>
        <w:t xml:space="preserve"> тыс. руб</w:t>
      </w:r>
      <w:r w:rsidR="008D6796">
        <w:rPr>
          <w:sz w:val="28"/>
          <w:szCs w:val="28"/>
        </w:rPr>
        <w:t>.</w:t>
      </w:r>
      <w:r w:rsidR="005C629D">
        <w:rPr>
          <w:sz w:val="28"/>
          <w:szCs w:val="28"/>
        </w:rPr>
        <w:t>)</w:t>
      </w:r>
      <w:r w:rsidR="00D559D8">
        <w:rPr>
          <w:sz w:val="28"/>
          <w:szCs w:val="28"/>
        </w:rPr>
        <w:t>.</w:t>
      </w:r>
    </w:p>
    <w:p w:rsidR="00945C2F" w:rsidRPr="00F047CF" w:rsidRDefault="00945C2F">
      <w:pPr>
        <w:jc w:val="both"/>
        <w:rPr>
          <w:b/>
          <w:bCs/>
          <w:sz w:val="28"/>
          <w:szCs w:val="28"/>
        </w:rPr>
      </w:pPr>
    </w:p>
    <w:p w:rsidR="00A35C16" w:rsidRDefault="00E86AD0" w:rsidP="00945C2F">
      <w:pPr>
        <w:ind w:firstLine="709"/>
        <w:jc w:val="both"/>
        <w:rPr>
          <w:color w:val="000000"/>
          <w:sz w:val="28"/>
          <w:szCs w:val="28"/>
        </w:rPr>
      </w:pPr>
      <w:r w:rsidRPr="00F047CF">
        <w:rPr>
          <w:b/>
          <w:bCs/>
          <w:sz w:val="28"/>
          <w:szCs w:val="28"/>
        </w:rPr>
        <w:t xml:space="preserve">Расходы по разделу </w:t>
      </w:r>
      <w:r w:rsidRPr="00F047CF">
        <w:rPr>
          <w:b/>
          <w:bCs/>
          <w:color w:val="000000"/>
          <w:sz w:val="28"/>
          <w:szCs w:val="28"/>
        </w:rPr>
        <w:t>«Национальная экономика»</w:t>
      </w:r>
      <w:r w:rsidR="00227AE3" w:rsidRPr="00F047CF">
        <w:rPr>
          <w:color w:val="000000"/>
          <w:sz w:val="28"/>
          <w:szCs w:val="28"/>
        </w:rPr>
        <w:t xml:space="preserve"> составили </w:t>
      </w:r>
      <w:r w:rsidR="009F2FC0">
        <w:rPr>
          <w:color w:val="000000"/>
          <w:sz w:val="28"/>
          <w:szCs w:val="28"/>
        </w:rPr>
        <w:t>51366,4</w:t>
      </w:r>
      <w:r w:rsidR="007E74AD">
        <w:rPr>
          <w:color w:val="000000"/>
          <w:sz w:val="28"/>
          <w:szCs w:val="28"/>
        </w:rPr>
        <w:t>9</w:t>
      </w:r>
      <w:r w:rsidR="00B757CB">
        <w:rPr>
          <w:color w:val="000000"/>
          <w:sz w:val="28"/>
          <w:szCs w:val="28"/>
        </w:rPr>
        <w:t xml:space="preserve"> </w:t>
      </w:r>
      <w:r w:rsidR="003801A5" w:rsidRPr="00F047CF">
        <w:rPr>
          <w:color w:val="000000"/>
          <w:sz w:val="28"/>
          <w:szCs w:val="28"/>
        </w:rPr>
        <w:t>тыс.</w:t>
      </w:r>
      <w:r w:rsidR="00491763" w:rsidRPr="00F047CF">
        <w:rPr>
          <w:color w:val="000000"/>
          <w:sz w:val="28"/>
          <w:szCs w:val="28"/>
        </w:rPr>
        <w:t xml:space="preserve"> </w:t>
      </w:r>
      <w:r w:rsidR="003801A5" w:rsidRPr="00F047CF">
        <w:rPr>
          <w:color w:val="000000"/>
          <w:sz w:val="28"/>
          <w:szCs w:val="28"/>
        </w:rPr>
        <w:t xml:space="preserve">руб. </w:t>
      </w:r>
      <w:r w:rsidRPr="00F047CF">
        <w:rPr>
          <w:color w:val="000000"/>
          <w:sz w:val="28"/>
          <w:szCs w:val="28"/>
        </w:rPr>
        <w:t xml:space="preserve">или </w:t>
      </w:r>
      <w:r w:rsidR="009F2FC0">
        <w:rPr>
          <w:color w:val="000000"/>
          <w:sz w:val="28"/>
          <w:szCs w:val="28"/>
        </w:rPr>
        <w:t>96,0</w:t>
      </w:r>
      <w:r w:rsidRPr="00F047CF">
        <w:rPr>
          <w:color w:val="000000"/>
          <w:sz w:val="28"/>
          <w:szCs w:val="28"/>
        </w:rPr>
        <w:t xml:space="preserve">% плановых назначений (не исполнено </w:t>
      </w:r>
      <w:r w:rsidR="009F2FC0">
        <w:rPr>
          <w:color w:val="000000"/>
          <w:sz w:val="28"/>
          <w:szCs w:val="28"/>
        </w:rPr>
        <w:t>2124,9</w:t>
      </w:r>
      <w:r w:rsidR="00F22C44" w:rsidRPr="00F047CF">
        <w:rPr>
          <w:color w:val="000000"/>
          <w:sz w:val="28"/>
          <w:szCs w:val="28"/>
        </w:rPr>
        <w:t xml:space="preserve"> т</w:t>
      </w:r>
      <w:r w:rsidR="003801A5" w:rsidRPr="00F047CF">
        <w:rPr>
          <w:color w:val="000000"/>
          <w:sz w:val="28"/>
          <w:szCs w:val="28"/>
        </w:rPr>
        <w:t>ыс.</w:t>
      </w:r>
      <w:r w:rsidR="00491763" w:rsidRPr="00F047CF">
        <w:rPr>
          <w:color w:val="000000"/>
          <w:sz w:val="28"/>
          <w:szCs w:val="28"/>
        </w:rPr>
        <w:t xml:space="preserve"> </w:t>
      </w:r>
      <w:r w:rsidR="003801A5" w:rsidRPr="00F047CF">
        <w:rPr>
          <w:color w:val="000000"/>
          <w:sz w:val="28"/>
          <w:szCs w:val="28"/>
        </w:rPr>
        <w:t>руб</w:t>
      </w:r>
      <w:r w:rsidR="007F2EBE">
        <w:rPr>
          <w:color w:val="000000"/>
          <w:sz w:val="28"/>
          <w:szCs w:val="28"/>
        </w:rPr>
        <w:t>.</w:t>
      </w:r>
      <w:r w:rsidR="00C412B3">
        <w:rPr>
          <w:color w:val="000000"/>
          <w:sz w:val="28"/>
          <w:szCs w:val="28"/>
        </w:rPr>
        <w:t>)</w:t>
      </w:r>
      <w:r w:rsidR="00A35C16">
        <w:rPr>
          <w:color w:val="000000"/>
          <w:sz w:val="28"/>
          <w:szCs w:val="28"/>
        </w:rPr>
        <w:t>, в том числе:</w:t>
      </w:r>
    </w:p>
    <w:p w:rsidR="003E547D" w:rsidRDefault="003E547D" w:rsidP="00945C2F">
      <w:pPr>
        <w:ind w:firstLine="709"/>
        <w:jc w:val="both"/>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76"/>
        <w:gridCol w:w="1842"/>
        <w:gridCol w:w="1826"/>
        <w:gridCol w:w="881"/>
        <w:gridCol w:w="945"/>
      </w:tblGrid>
      <w:tr w:rsidR="003E547D" w:rsidRPr="00CD1E1B" w:rsidTr="003E547D">
        <w:trPr>
          <w:trHeight w:val="849"/>
        </w:trPr>
        <w:tc>
          <w:tcPr>
            <w:tcW w:w="3085" w:type="dxa"/>
            <w:vMerge w:val="restart"/>
          </w:tcPr>
          <w:p w:rsidR="003E547D" w:rsidRPr="00CD1E1B" w:rsidRDefault="003E547D" w:rsidP="003E547D">
            <w:pPr>
              <w:pStyle w:val="a5"/>
              <w:tabs>
                <w:tab w:val="left" w:pos="0"/>
              </w:tabs>
              <w:jc w:val="both"/>
              <w:rPr>
                <w:sz w:val="18"/>
                <w:szCs w:val="18"/>
              </w:rPr>
            </w:pPr>
            <w:r w:rsidRPr="00CD1E1B">
              <w:rPr>
                <w:sz w:val="18"/>
                <w:szCs w:val="18"/>
              </w:rPr>
              <w:t>Наименование</w:t>
            </w:r>
          </w:p>
        </w:tc>
        <w:tc>
          <w:tcPr>
            <w:tcW w:w="1276" w:type="dxa"/>
            <w:vMerge w:val="restart"/>
          </w:tcPr>
          <w:p w:rsidR="003E547D" w:rsidRPr="00CD1E1B" w:rsidRDefault="003E547D" w:rsidP="003E547D">
            <w:pPr>
              <w:pStyle w:val="a5"/>
              <w:tabs>
                <w:tab w:val="left" w:pos="0"/>
              </w:tabs>
              <w:jc w:val="both"/>
              <w:rPr>
                <w:sz w:val="18"/>
                <w:szCs w:val="18"/>
              </w:rPr>
            </w:pPr>
            <w:r w:rsidRPr="00CD1E1B">
              <w:rPr>
                <w:sz w:val="18"/>
                <w:szCs w:val="18"/>
              </w:rPr>
              <w:t>Раздел,</w:t>
            </w:r>
          </w:p>
          <w:p w:rsidR="003E547D" w:rsidRPr="00CD1E1B" w:rsidRDefault="003E547D" w:rsidP="003E547D">
            <w:pPr>
              <w:pStyle w:val="a5"/>
              <w:tabs>
                <w:tab w:val="left" w:pos="0"/>
              </w:tabs>
              <w:jc w:val="both"/>
              <w:rPr>
                <w:sz w:val="18"/>
                <w:szCs w:val="18"/>
              </w:rPr>
            </w:pPr>
            <w:r w:rsidRPr="00CD1E1B">
              <w:rPr>
                <w:sz w:val="18"/>
                <w:szCs w:val="18"/>
              </w:rPr>
              <w:t>подраздел</w:t>
            </w:r>
          </w:p>
        </w:tc>
        <w:tc>
          <w:tcPr>
            <w:tcW w:w="1842" w:type="dxa"/>
            <w:vMerge w:val="restart"/>
          </w:tcPr>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 xml:space="preserve">Уточн. план </w:t>
            </w:r>
          </w:p>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на 201</w:t>
            </w:r>
            <w:r w:rsidR="003E6AE8">
              <w:rPr>
                <w:bCs/>
                <w:color w:val="000000"/>
                <w:sz w:val="18"/>
                <w:szCs w:val="18"/>
                <w:lang w:eastAsia="ru-RU"/>
              </w:rPr>
              <w:t>8</w:t>
            </w:r>
            <w:r w:rsidRPr="00CD1E1B">
              <w:rPr>
                <w:bCs/>
                <w:color w:val="000000"/>
                <w:sz w:val="18"/>
                <w:szCs w:val="18"/>
                <w:lang w:eastAsia="ru-RU"/>
              </w:rPr>
              <w:t xml:space="preserve"> год,</w:t>
            </w:r>
          </w:p>
          <w:p w:rsidR="003E547D" w:rsidRPr="00CD1E1B" w:rsidRDefault="003E547D" w:rsidP="003E547D">
            <w:pPr>
              <w:pStyle w:val="a5"/>
              <w:tabs>
                <w:tab w:val="left" w:pos="0"/>
              </w:tabs>
              <w:jc w:val="both"/>
              <w:rPr>
                <w:sz w:val="18"/>
                <w:szCs w:val="18"/>
              </w:rPr>
            </w:pPr>
            <w:r w:rsidRPr="00CD1E1B">
              <w:rPr>
                <w:bCs/>
                <w:color w:val="000000"/>
                <w:sz w:val="18"/>
                <w:szCs w:val="18"/>
                <w:lang w:eastAsia="ru-RU"/>
              </w:rPr>
              <w:t xml:space="preserve"> тыс.руб.</w:t>
            </w:r>
          </w:p>
        </w:tc>
        <w:tc>
          <w:tcPr>
            <w:tcW w:w="1826" w:type="dxa"/>
            <w:vMerge w:val="restart"/>
          </w:tcPr>
          <w:p w:rsidR="003E547D" w:rsidRPr="00CD1E1B" w:rsidRDefault="003E547D" w:rsidP="003E547D">
            <w:pPr>
              <w:suppressAutoHyphens w:val="0"/>
              <w:autoSpaceDE w:val="0"/>
              <w:autoSpaceDN w:val="0"/>
              <w:adjustRightInd w:val="0"/>
              <w:jc w:val="center"/>
              <w:rPr>
                <w:bCs/>
                <w:color w:val="000000"/>
                <w:sz w:val="18"/>
                <w:szCs w:val="18"/>
                <w:lang w:eastAsia="ru-RU"/>
              </w:rPr>
            </w:pPr>
            <w:r w:rsidRPr="00CD1E1B">
              <w:rPr>
                <w:bCs/>
                <w:color w:val="000000"/>
                <w:sz w:val="18"/>
                <w:szCs w:val="18"/>
                <w:lang w:eastAsia="ru-RU"/>
              </w:rPr>
              <w:t>Факт. исполнение за 201</w:t>
            </w:r>
            <w:r w:rsidR="003E6AE8">
              <w:rPr>
                <w:bCs/>
                <w:color w:val="000000"/>
                <w:sz w:val="18"/>
                <w:szCs w:val="18"/>
                <w:lang w:eastAsia="ru-RU"/>
              </w:rPr>
              <w:t>8</w:t>
            </w:r>
            <w:r w:rsidRPr="00CD1E1B">
              <w:rPr>
                <w:bCs/>
                <w:color w:val="000000"/>
                <w:sz w:val="18"/>
                <w:szCs w:val="18"/>
                <w:lang w:eastAsia="ru-RU"/>
              </w:rPr>
              <w:t xml:space="preserve">год, </w:t>
            </w:r>
          </w:p>
          <w:p w:rsidR="003E547D" w:rsidRPr="00CD1E1B" w:rsidRDefault="003E547D" w:rsidP="003E547D">
            <w:pPr>
              <w:suppressAutoHyphens w:val="0"/>
              <w:autoSpaceDE w:val="0"/>
              <w:autoSpaceDN w:val="0"/>
              <w:adjustRightInd w:val="0"/>
              <w:jc w:val="center"/>
              <w:rPr>
                <w:bCs/>
                <w:color w:val="000000"/>
                <w:sz w:val="18"/>
                <w:szCs w:val="18"/>
                <w:lang w:eastAsia="ru-RU"/>
              </w:rPr>
            </w:pPr>
            <w:r w:rsidRPr="00CD1E1B">
              <w:rPr>
                <w:bCs/>
                <w:color w:val="000000"/>
                <w:sz w:val="18"/>
                <w:szCs w:val="18"/>
                <w:lang w:eastAsia="ru-RU"/>
              </w:rPr>
              <w:t>тыс.руб.</w:t>
            </w:r>
          </w:p>
        </w:tc>
        <w:tc>
          <w:tcPr>
            <w:tcW w:w="1826" w:type="dxa"/>
            <w:gridSpan w:val="2"/>
            <w:tcBorders>
              <w:bottom w:val="single" w:sz="4" w:space="0" w:color="auto"/>
            </w:tcBorders>
          </w:tcPr>
          <w:p w:rsidR="003E547D" w:rsidRPr="00CD1E1B" w:rsidRDefault="003E547D" w:rsidP="003E6AE8">
            <w:pPr>
              <w:pStyle w:val="a5"/>
              <w:tabs>
                <w:tab w:val="left" w:pos="0"/>
              </w:tabs>
              <w:jc w:val="both"/>
              <w:rPr>
                <w:sz w:val="18"/>
                <w:szCs w:val="18"/>
              </w:rPr>
            </w:pPr>
            <w:r w:rsidRPr="00CD1E1B">
              <w:rPr>
                <w:bCs/>
                <w:color w:val="000000"/>
                <w:sz w:val="18"/>
                <w:szCs w:val="18"/>
                <w:lang w:eastAsia="ru-RU"/>
              </w:rPr>
              <w:t>Отклонения факта 201</w:t>
            </w:r>
            <w:r w:rsidR="003E6AE8">
              <w:rPr>
                <w:bCs/>
                <w:color w:val="000000"/>
                <w:sz w:val="18"/>
                <w:szCs w:val="18"/>
                <w:lang w:eastAsia="ru-RU"/>
              </w:rPr>
              <w:t>8</w:t>
            </w:r>
            <w:r w:rsidRPr="00CD1E1B">
              <w:rPr>
                <w:bCs/>
                <w:color w:val="000000"/>
                <w:sz w:val="18"/>
                <w:szCs w:val="18"/>
                <w:lang w:eastAsia="ru-RU"/>
              </w:rPr>
              <w:t xml:space="preserve"> к уточн. плану 201</w:t>
            </w:r>
            <w:r w:rsidR="003E6AE8">
              <w:rPr>
                <w:bCs/>
                <w:color w:val="000000"/>
                <w:sz w:val="18"/>
                <w:szCs w:val="18"/>
                <w:lang w:eastAsia="ru-RU"/>
              </w:rPr>
              <w:t>8</w:t>
            </w:r>
            <w:r w:rsidRPr="00CD1E1B">
              <w:rPr>
                <w:bCs/>
                <w:color w:val="000000"/>
                <w:sz w:val="18"/>
                <w:szCs w:val="18"/>
                <w:lang w:eastAsia="ru-RU"/>
              </w:rPr>
              <w:t xml:space="preserve"> года</w:t>
            </w:r>
          </w:p>
        </w:tc>
      </w:tr>
      <w:tr w:rsidR="003E547D" w:rsidRPr="00CD1E1B" w:rsidTr="003E547D">
        <w:trPr>
          <w:trHeight w:val="312"/>
        </w:trPr>
        <w:tc>
          <w:tcPr>
            <w:tcW w:w="3085" w:type="dxa"/>
            <w:vMerge/>
          </w:tcPr>
          <w:p w:rsidR="003E547D" w:rsidRPr="00CD1E1B" w:rsidRDefault="003E547D" w:rsidP="003E547D">
            <w:pPr>
              <w:pStyle w:val="a5"/>
              <w:tabs>
                <w:tab w:val="left" w:pos="0"/>
              </w:tabs>
              <w:jc w:val="both"/>
              <w:rPr>
                <w:sz w:val="18"/>
                <w:szCs w:val="18"/>
              </w:rPr>
            </w:pPr>
          </w:p>
        </w:tc>
        <w:tc>
          <w:tcPr>
            <w:tcW w:w="1276" w:type="dxa"/>
            <w:vMerge/>
          </w:tcPr>
          <w:p w:rsidR="003E547D" w:rsidRPr="00CD1E1B" w:rsidRDefault="003E547D" w:rsidP="003E547D">
            <w:pPr>
              <w:pStyle w:val="a5"/>
              <w:tabs>
                <w:tab w:val="left" w:pos="0"/>
              </w:tabs>
              <w:jc w:val="both"/>
              <w:rPr>
                <w:sz w:val="18"/>
                <w:szCs w:val="18"/>
              </w:rPr>
            </w:pPr>
          </w:p>
        </w:tc>
        <w:tc>
          <w:tcPr>
            <w:tcW w:w="1842" w:type="dxa"/>
            <w:vMerge/>
          </w:tcPr>
          <w:p w:rsidR="003E547D" w:rsidRPr="00CD1E1B" w:rsidRDefault="003E547D" w:rsidP="003E547D">
            <w:pPr>
              <w:pStyle w:val="a5"/>
              <w:tabs>
                <w:tab w:val="left" w:pos="0"/>
              </w:tabs>
              <w:jc w:val="both"/>
              <w:rPr>
                <w:bCs/>
                <w:color w:val="000000"/>
                <w:sz w:val="18"/>
                <w:szCs w:val="18"/>
                <w:lang w:eastAsia="ru-RU"/>
              </w:rPr>
            </w:pPr>
          </w:p>
        </w:tc>
        <w:tc>
          <w:tcPr>
            <w:tcW w:w="1826" w:type="dxa"/>
            <w:vMerge/>
          </w:tcPr>
          <w:p w:rsidR="003E547D" w:rsidRPr="00CD1E1B" w:rsidRDefault="003E547D" w:rsidP="003E547D">
            <w:pPr>
              <w:suppressAutoHyphens w:val="0"/>
              <w:autoSpaceDE w:val="0"/>
              <w:autoSpaceDN w:val="0"/>
              <w:adjustRightInd w:val="0"/>
              <w:jc w:val="center"/>
              <w:rPr>
                <w:bCs/>
                <w:color w:val="000000"/>
                <w:sz w:val="18"/>
                <w:szCs w:val="18"/>
                <w:lang w:eastAsia="ru-RU"/>
              </w:rPr>
            </w:pPr>
          </w:p>
        </w:tc>
        <w:tc>
          <w:tcPr>
            <w:tcW w:w="881" w:type="dxa"/>
            <w:tcBorders>
              <w:top w:val="single" w:sz="4" w:space="0" w:color="auto"/>
              <w:right w:val="single" w:sz="4" w:space="0" w:color="auto"/>
            </w:tcBorders>
          </w:tcPr>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 xml:space="preserve">Тыс. руб. </w:t>
            </w:r>
          </w:p>
        </w:tc>
        <w:tc>
          <w:tcPr>
            <w:tcW w:w="945" w:type="dxa"/>
            <w:tcBorders>
              <w:top w:val="single" w:sz="4" w:space="0" w:color="auto"/>
              <w:left w:val="single" w:sz="4" w:space="0" w:color="auto"/>
            </w:tcBorders>
          </w:tcPr>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w:t>
            </w:r>
          </w:p>
        </w:tc>
      </w:tr>
      <w:tr w:rsidR="003E547D" w:rsidRPr="00CD1E1B"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Сельское хозяйство и рыбоводство</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0405</w:t>
            </w:r>
          </w:p>
        </w:tc>
        <w:tc>
          <w:tcPr>
            <w:tcW w:w="1842" w:type="dxa"/>
          </w:tcPr>
          <w:p w:rsidR="003E547D" w:rsidRPr="00CD1E1B" w:rsidRDefault="003E6AE8" w:rsidP="003E547D">
            <w:pPr>
              <w:pStyle w:val="a5"/>
              <w:tabs>
                <w:tab w:val="left" w:pos="0"/>
              </w:tabs>
              <w:jc w:val="both"/>
              <w:rPr>
                <w:sz w:val="18"/>
                <w:szCs w:val="18"/>
              </w:rPr>
            </w:pPr>
            <w:r>
              <w:rPr>
                <w:sz w:val="18"/>
                <w:szCs w:val="18"/>
              </w:rPr>
              <w:t>28648,4</w:t>
            </w:r>
          </w:p>
        </w:tc>
        <w:tc>
          <w:tcPr>
            <w:tcW w:w="1826" w:type="dxa"/>
          </w:tcPr>
          <w:p w:rsidR="003E547D" w:rsidRPr="00CD1E1B" w:rsidRDefault="003E6AE8" w:rsidP="003E547D">
            <w:pPr>
              <w:suppressAutoHyphens w:val="0"/>
              <w:autoSpaceDE w:val="0"/>
              <w:autoSpaceDN w:val="0"/>
              <w:adjustRightInd w:val="0"/>
              <w:rPr>
                <w:bCs/>
                <w:color w:val="000000"/>
                <w:sz w:val="18"/>
                <w:szCs w:val="18"/>
                <w:lang w:eastAsia="ru-RU"/>
              </w:rPr>
            </w:pPr>
            <w:r>
              <w:rPr>
                <w:bCs/>
                <w:color w:val="000000"/>
                <w:sz w:val="18"/>
                <w:szCs w:val="18"/>
                <w:lang w:eastAsia="ru-RU"/>
              </w:rPr>
              <w:t>28080,8</w:t>
            </w:r>
          </w:p>
        </w:tc>
        <w:tc>
          <w:tcPr>
            <w:tcW w:w="881" w:type="dxa"/>
            <w:tcBorders>
              <w:right w:val="single" w:sz="4" w:space="0" w:color="auto"/>
            </w:tcBorders>
          </w:tcPr>
          <w:p w:rsidR="003E547D" w:rsidRPr="00CD1E1B" w:rsidRDefault="003E6AE8" w:rsidP="003E547D">
            <w:pPr>
              <w:pStyle w:val="a5"/>
              <w:tabs>
                <w:tab w:val="left" w:pos="0"/>
              </w:tabs>
              <w:jc w:val="both"/>
              <w:rPr>
                <w:sz w:val="18"/>
                <w:szCs w:val="18"/>
              </w:rPr>
            </w:pPr>
            <w:r>
              <w:rPr>
                <w:sz w:val="18"/>
                <w:szCs w:val="18"/>
              </w:rPr>
              <w:t>-567,6</w:t>
            </w:r>
          </w:p>
        </w:tc>
        <w:tc>
          <w:tcPr>
            <w:tcW w:w="945" w:type="dxa"/>
            <w:tcBorders>
              <w:left w:val="single" w:sz="4" w:space="0" w:color="auto"/>
            </w:tcBorders>
          </w:tcPr>
          <w:p w:rsidR="003E547D" w:rsidRPr="00CD1E1B" w:rsidRDefault="003E6AE8" w:rsidP="003E547D">
            <w:pPr>
              <w:pStyle w:val="a5"/>
              <w:tabs>
                <w:tab w:val="left" w:pos="0"/>
              </w:tabs>
              <w:jc w:val="both"/>
              <w:rPr>
                <w:sz w:val="18"/>
                <w:szCs w:val="18"/>
              </w:rPr>
            </w:pPr>
            <w:r>
              <w:rPr>
                <w:sz w:val="18"/>
                <w:szCs w:val="18"/>
              </w:rPr>
              <w:t>96,0</w:t>
            </w:r>
          </w:p>
        </w:tc>
      </w:tr>
      <w:tr w:rsidR="003E547D" w:rsidRPr="00CD1E1B"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Дорожное хозяйство</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0409</w:t>
            </w:r>
          </w:p>
        </w:tc>
        <w:tc>
          <w:tcPr>
            <w:tcW w:w="1842" w:type="dxa"/>
          </w:tcPr>
          <w:p w:rsidR="003E547D" w:rsidRPr="00CD1E1B" w:rsidRDefault="003E6AE8" w:rsidP="003E547D">
            <w:pPr>
              <w:pStyle w:val="a5"/>
              <w:tabs>
                <w:tab w:val="left" w:pos="0"/>
              </w:tabs>
              <w:jc w:val="both"/>
              <w:rPr>
                <w:sz w:val="18"/>
                <w:szCs w:val="18"/>
              </w:rPr>
            </w:pPr>
            <w:r>
              <w:rPr>
                <w:sz w:val="18"/>
                <w:szCs w:val="18"/>
              </w:rPr>
              <w:t>5630,6</w:t>
            </w:r>
          </w:p>
        </w:tc>
        <w:tc>
          <w:tcPr>
            <w:tcW w:w="1826" w:type="dxa"/>
          </w:tcPr>
          <w:p w:rsidR="003E547D" w:rsidRPr="00CD1E1B" w:rsidRDefault="003E6AE8" w:rsidP="003E547D">
            <w:pPr>
              <w:pStyle w:val="a5"/>
              <w:tabs>
                <w:tab w:val="left" w:pos="0"/>
              </w:tabs>
              <w:jc w:val="both"/>
              <w:rPr>
                <w:sz w:val="18"/>
                <w:szCs w:val="18"/>
              </w:rPr>
            </w:pPr>
            <w:r>
              <w:rPr>
                <w:sz w:val="18"/>
                <w:szCs w:val="18"/>
              </w:rPr>
              <w:t>4171,2</w:t>
            </w:r>
          </w:p>
        </w:tc>
        <w:tc>
          <w:tcPr>
            <w:tcW w:w="881" w:type="dxa"/>
            <w:tcBorders>
              <w:right w:val="single" w:sz="4" w:space="0" w:color="auto"/>
            </w:tcBorders>
          </w:tcPr>
          <w:p w:rsidR="003E547D" w:rsidRPr="00CD1E1B" w:rsidRDefault="00582549" w:rsidP="00582549">
            <w:pPr>
              <w:pStyle w:val="a5"/>
              <w:tabs>
                <w:tab w:val="left" w:pos="0"/>
              </w:tabs>
              <w:jc w:val="both"/>
              <w:rPr>
                <w:sz w:val="18"/>
                <w:szCs w:val="18"/>
              </w:rPr>
            </w:pPr>
            <w:r>
              <w:rPr>
                <w:sz w:val="18"/>
                <w:szCs w:val="18"/>
              </w:rPr>
              <w:t>-1459,4</w:t>
            </w:r>
          </w:p>
        </w:tc>
        <w:tc>
          <w:tcPr>
            <w:tcW w:w="945" w:type="dxa"/>
            <w:tcBorders>
              <w:left w:val="single" w:sz="4" w:space="0" w:color="auto"/>
            </w:tcBorders>
          </w:tcPr>
          <w:p w:rsidR="003E547D" w:rsidRPr="00CD1E1B" w:rsidRDefault="003E6AE8" w:rsidP="003E547D">
            <w:pPr>
              <w:pStyle w:val="a5"/>
              <w:tabs>
                <w:tab w:val="left" w:pos="0"/>
              </w:tabs>
              <w:jc w:val="both"/>
              <w:rPr>
                <w:sz w:val="18"/>
                <w:szCs w:val="18"/>
              </w:rPr>
            </w:pPr>
            <w:r>
              <w:rPr>
                <w:sz w:val="18"/>
                <w:szCs w:val="18"/>
              </w:rPr>
              <w:t>98,0</w:t>
            </w:r>
          </w:p>
        </w:tc>
      </w:tr>
      <w:tr w:rsidR="003E547D" w:rsidRPr="00CD1E1B"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Другие вопросы в области национальной экономики</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0412</w:t>
            </w:r>
          </w:p>
        </w:tc>
        <w:tc>
          <w:tcPr>
            <w:tcW w:w="1842" w:type="dxa"/>
          </w:tcPr>
          <w:p w:rsidR="003E547D" w:rsidRPr="00CD1E1B" w:rsidRDefault="003E6AE8" w:rsidP="003E547D">
            <w:pPr>
              <w:pStyle w:val="a5"/>
              <w:tabs>
                <w:tab w:val="left" w:pos="0"/>
              </w:tabs>
              <w:jc w:val="both"/>
              <w:rPr>
                <w:sz w:val="18"/>
                <w:szCs w:val="18"/>
              </w:rPr>
            </w:pPr>
            <w:r>
              <w:rPr>
                <w:sz w:val="18"/>
                <w:szCs w:val="18"/>
              </w:rPr>
              <w:t>19212,3</w:t>
            </w:r>
          </w:p>
        </w:tc>
        <w:tc>
          <w:tcPr>
            <w:tcW w:w="1826" w:type="dxa"/>
          </w:tcPr>
          <w:p w:rsidR="003E547D" w:rsidRPr="00CD1E1B" w:rsidRDefault="003E6AE8" w:rsidP="003E547D">
            <w:pPr>
              <w:pStyle w:val="a5"/>
              <w:tabs>
                <w:tab w:val="left" w:pos="0"/>
              </w:tabs>
              <w:jc w:val="both"/>
              <w:rPr>
                <w:sz w:val="18"/>
                <w:szCs w:val="18"/>
              </w:rPr>
            </w:pPr>
            <w:r>
              <w:rPr>
                <w:sz w:val="18"/>
                <w:szCs w:val="18"/>
              </w:rPr>
              <w:t>19114,4</w:t>
            </w:r>
          </w:p>
        </w:tc>
        <w:tc>
          <w:tcPr>
            <w:tcW w:w="881" w:type="dxa"/>
            <w:tcBorders>
              <w:right w:val="single" w:sz="4" w:space="0" w:color="auto"/>
            </w:tcBorders>
          </w:tcPr>
          <w:p w:rsidR="003E547D" w:rsidRPr="00CD1E1B" w:rsidRDefault="00582549" w:rsidP="003E547D">
            <w:pPr>
              <w:pStyle w:val="a5"/>
              <w:tabs>
                <w:tab w:val="left" w:pos="0"/>
              </w:tabs>
              <w:jc w:val="both"/>
              <w:rPr>
                <w:sz w:val="18"/>
                <w:szCs w:val="18"/>
              </w:rPr>
            </w:pPr>
            <w:r>
              <w:rPr>
                <w:sz w:val="18"/>
                <w:szCs w:val="18"/>
              </w:rPr>
              <w:t>-97,9</w:t>
            </w:r>
          </w:p>
        </w:tc>
        <w:tc>
          <w:tcPr>
            <w:tcW w:w="945" w:type="dxa"/>
            <w:tcBorders>
              <w:left w:val="single" w:sz="4" w:space="0" w:color="auto"/>
            </w:tcBorders>
          </w:tcPr>
          <w:p w:rsidR="003E547D" w:rsidRPr="00CD1E1B" w:rsidRDefault="003E6AE8" w:rsidP="003E547D">
            <w:pPr>
              <w:pStyle w:val="a5"/>
              <w:tabs>
                <w:tab w:val="left" w:pos="0"/>
              </w:tabs>
              <w:jc w:val="both"/>
              <w:rPr>
                <w:sz w:val="18"/>
                <w:szCs w:val="18"/>
              </w:rPr>
            </w:pPr>
            <w:r>
              <w:rPr>
                <w:sz w:val="18"/>
                <w:szCs w:val="18"/>
              </w:rPr>
              <w:t>74,1</w:t>
            </w:r>
          </w:p>
        </w:tc>
      </w:tr>
      <w:tr w:rsidR="003E547D" w:rsidRPr="00CD1E1B" w:rsidTr="003E547D">
        <w:tc>
          <w:tcPr>
            <w:tcW w:w="3085" w:type="dxa"/>
          </w:tcPr>
          <w:p w:rsidR="003E547D" w:rsidRPr="00CD1E1B" w:rsidRDefault="0085330F" w:rsidP="003E547D">
            <w:pPr>
              <w:pStyle w:val="a5"/>
              <w:tabs>
                <w:tab w:val="left" w:pos="0"/>
              </w:tabs>
              <w:jc w:val="both"/>
              <w:rPr>
                <w:sz w:val="18"/>
                <w:szCs w:val="18"/>
              </w:rPr>
            </w:pPr>
            <w:r w:rsidRPr="00CD1E1B">
              <w:rPr>
                <w:sz w:val="18"/>
                <w:szCs w:val="18"/>
              </w:rPr>
              <w:t>И</w:t>
            </w:r>
            <w:r w:rsidR="003E547D" w:rsidRPr="00CD1E1B">
              <w:rPr>
                <w:sz w:val="18"/>
                <w:szCs w:val="18"/>
              </w:rPr>
              <w:t>того</w:t>
            </w:r>
          </w:p>
        </w:tc>
        <w:tc>
          <w:tcPr>
            <w:tcW w:w="1276" w:type="dxa"/>
          </w:tcPr>
          <w:p w:rsidR="003E547D" w:rsidRPr="00CD1E1B" w:rsidRDefault="003E547D" w:rsidP="003E547D">
            <w:pPr>
              <w:pStyle w:val="a5"/>
              <w:tabs>
                <w:tab w:val="left" w:pos="0"/>
              </w:tabs>
              <w:jc w:val="both"/>
              <w:rPr>
                <w:sz w:val="18"/>
                <w:szCs w:val="18"/>
              </w:rPr>
            </w:pPr>
          </w:p>
        </w:tc>
        <w:tc>
          <w:tcPr>
            <w:tcW w:w="1842" w:type="dxa"/>
          </w:tcPr>
          <w:p w:rsidR="003E547D" w:rsidRPr="00CD1E1B" w:rsidRDefault="003E6AE8" w:rsidP="003E547D">
            <w:pPr>
              <w:pStyle w:val="a5"/>
              <w:tabs>
                <w:tab w:val="left" w:pos="0"/>
              </w:tabs>
              <w:jc w:val="both"/>
              <w:rPr>
                <w:sz w:val="18"/>
                <w:szCs w:val="18"/>
              </w:rPr>
            </w:pPr>
            <w:r>
              <w:rPr>
                <w:sz w:val="18"/>
                <w:szCs w:val="18"/>
              </w:rPr>
              <w:t>53491,3</w:t>
            </w:r>
          </w:p>
        </w:tc>
        <w:tc>
          <w:tcPr>
            <w:tcW w:w="1826" w:type="dxa"/>
          </w:tcPr>
          <w:p w:rsidR="003E547D" w:rsidRPr="00CD1E1B" w:rsidRDefault="003E6AE8" w:rsidP="003E547D">
            <w:pPr>
              <w:pStyle w:val="a5"/>
              <w:tabs>
                <w:tab w:val="left" w:pos="0"/>
              </w:tabs>
              <w:jc w:val="both"/>
              <w:rPr>
                <w:sz w:val="18"/>
                <w:szCs w:val="18"/>
              </w:rPr>
            </w:pPr>
            <w:r>
              <w:rPr>
                <w:sz w:val="18"/>
                <w:szCs w:val="18"/>
              </w:rPr>
              <w:t>51366,4</w:t>
            </w:r>
          </w:p>
        </w:tc>
        <w:tc>
          <w:tcPr>
            <w:tcW w:w="881" w:type="dxa"/>
            <w:tcBorders>
              <w:right w:val="single" w:sz="4" w:space="0" w:color="auto"/>
            </w:tcBorders>
          </w:tcPr>
          <w:p w:rsidR="003E547D" w:rsidRPr="00CD1E1B" w:rsidRDefault="00582549" w:rsidP="00DA2507">
            <w:pPr>
              <w:pStyle w:val="a5"/>
              <w:tabs>
                <w:tab w:val="left" w:pos="0"/>
              </w:tabs>
              <w:jc w:val="both"/>
              <w:rPr>
                <w:sz w:val="18"/>
                <w:szCs w:val="18"/>
              </w:rPr>
            </w:pPr>
            <w:r>
              <w:rPr>
                <w:sz w:val="18"/>
                <w:szCs w:val="18"/>
              </w:rPr>
              <w:t>-2</w:t>
            </w:r>
            <w:r w:rsidR="00DA2507">
              <w:rPr>
                <w:sz w:val="18"/>
                <w:szCs w:val="18"/>
              </w:rPr>
              <w:t>124,9</w:t>
            </w:r>
          </w:p>
        </w:tc>
        <w:tc>
          <w:tcPr>
            <w:tcW w:w="945" w:type="dxa"/>
            <w:tcBorders>
              <w:left w:val="single" w:sz="4" w:space="0" w:color="auto"/>
            </w:tcBorders>
          </w:tcPr>
          <w:p w:rsidR="003E547D" w:rsidRPr="00CD1E1B" w:rsidRDefault="00DA2507" w:rsidP="00DA2507">
            <w:pPr>
              <w:pStyle w:val="a5"/>
              <w:tabs>
                <w:tab w:val="left" w:pos="0"/>
              </w:tabs>
              <w:jc w:val="both"/>
              <w:rPr>
                <w:sz w:val="18"/>
                <w:szCs w:val="18"/>
              </w:rPr>
            </w:pPr>
            <w:r>
              <w:rPr>
                <w:sz w:val="18"/>
                <w:szCs w:val="18"/>
              </w:rPr>
              <w:t>96,0</w:t>
            </w:r>
          </w:p>
        </w:tc>
      </w:tr>
    </w:tbl>
    <w:p w:rsidR="00CD1E1B" w:rsidRDefault="00CD1E1B" w:rsidP="00A224A3">
      <w:pPr>
        <w:widowControl w:val="0"/>
        <w:autoSpaceDE w:val="0"/>
        <w:autoSpaceDN w:val="0"/>
        <w:adjustRightInd w:val="0"/>
        <w:ind w:firstLine="709"/>
        <w:jc w:val="both"/>
        <w:rPr>
          <w:color w:val="000000"/>
          <w:sz w:val="28"/>
          <w:szCs w:val="28"/>
        </w:rPr>
      </w:pPr>
    </w:p>
    <w:p w:rsidR="00A224A3" w:rsidRDefault="003E547D" w:rsidP="00A224A3">
      <w:pPr>
        <w:widowControl w:val="0"/>
        <w:autoSpaceDE w:val="0"/>
        <w:autoSpaceDN w:val="0"/>
        <w:adjustRightInd w:val="0"/>
        <w:ind w:firstLine="709"/>
        <w:jc w:val="both"/>
        <w:rPr>
          <w:sz w:val="28"/>
          <w:szCs w:val="28"/>
        </w:rPr>
      </w:pPr>
      <w:r>
        <w:rPr>
          <w:color w:val="000000"/>
          <w:sz w:val="28"/>
          <w:szCs w:val="28"/>
        </w:rPr>
        <w:t>В подразделе «Сельское хозяйство и рыбоводство»</w:t>
      </w:r>
      <w:r w:rsidR="00A224A3">
        <w:rPr>
          <w:color w:val="000000"/>
          <w:sz w:val="28"/>
          <w:szCs w:val="28"/>
        </w:rPr>
        <w:t xml:space="preserve"> п</w:t>
      </w:r>
      <w:r w:rsidR="00A224A3">
        <w:rPr>
          <w:sz w:val="28"/>
          <w:szCs w:val="28"/>
        </w:rPr>
        <w:t>о подпрограмме «</w:t>
      </w:r>
      <w:r w:rsidR="00A224A3">
        <w:rPr>
          <w:bCs/>
          <w:sz w:val="28"/>
          <w:szCs w:val="28"/>
        </w:rPr>
        <w:t>Развитие малых форм хозяйствования в агропромышленном комплексе муниципального образования Славянский район</w:t>
      </w:r>
      <w:r w:rsidR="00A224A3">
        <w:rPr>
          <w:sz w:val="28"/>
          <w:szCs w:val="28"/>
        </w:rPr>
        <w:t xml:space="preserve">» произведены расходы в сумме </w:t>
      </w:r>
      <w:r w:rsidR="009F2FC0">
        <w:rPr>
          <w:sz w:val="28"/>
          <w:szCs w:val="28"/>
        </w:rPr>
        <w:t>28080,8</w:t>
      </w:r>
      <w:r w:rsidR="00A224A3">
        <w:rPr>
          <w:sz w:val="28"/>
          <w:szCs w:val="28"/>
        </w:rPr>
        <w:t xml:space="preserve"> тыс. рублей, в том числе за счет средств краевого бюджета – </w:t>
      </w:r>
      <w:r w:rsidR="00582549">
        <w:rPr>
          <w:sz w:val="28"/>
          <w:szCs w:val="28"/>
        </w:rPr>
        <w:t>2</w:t>
      </w:r>
      <w:r w:rsidR="00166FDC">
        <w:rPr>
          <w:sz w:val="28"/>
          <w:szCs w:val="28"/>
        </w:rPr>
        <w:t xml:space="preserve">5214,0 </w:t>
      </w:r>
      <w:r w:rsidR="00A224A3">
        <w:rPr>
          <w:sz w:val="28"/>
          <w:szCs w:val="28"/>
        </w:rPr>
        <w:t xml:space="preserve"> тыс. руб</w:t>
      </w:r>
      <w:r w:rsidR="009D3CCC">
        <w:rPr>
          <w:sz w:val="28"/>
          <w:szCs w:val="28"/>
        </w:rPr>
        <w:t>.,</w:t>
      </w:r>
      <w:r w:rsidR="00A224A3">
        <w:rPr>
          <w:sz w:val="28"/>
          <w:szCs w:val="28"/>
        </w:rPr>
        <w:t xml:space="preserve"> а именно на:</w:t>
      </w:r>
    </w:p>
    <w:p w:rsidR="00A224A3" w:rsidRDefault="00A224A3" w:rsidP="00A224A3">
      <w:pPr>
        <w:widowControl w:val="0"/>
        <w:autoSpaceDE w:val="0"/>
        <w:autoSpaceDN w:val="0"/>
        <w:adjustRightInd w:val="0"/>
        <w:ind w:firstLine="709"/>
        <w:jc w:val="both"/>
        <w:rPr>
          <w:sz w:val="28"/>
          <w:szCs w:val="28"/>
        </w:rPr>
      </w:pPr>
      <w:r>
        <w:rPr>
          <w:sz w:val="28"/>
          <w:szCs w:val="28"/>
        </w:rPr>
        <w:t xml:space="preserve">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 </w:t>
      </w:r>
      <w:r w:rsidR="00582549">
        <w:rPr>
          <w:sz w:val="28"/>
          <w:szCs w:val="28"/>
        </w:rPr>
        <w:t>25214,0</w:t>
      </w:r>
      <w:r>
        <w:rPr>
          <w:sz w:val="28"/>
          <w:szCs w:val="28"/>
        </w:rPr>
        <w:t xml:space="preserve"> тыс. руб.</w:t>
      </w:r>
    </w:p>
    <w:p w:rsidR="00A224A3" w:rsidRDefault="00A224A3" w:rsidP="00A224A3">
      <w:pPr>
        <w:widowControl w:val="0"/>
        <w:autoSpaceDE w:val="0"/>
        <w:autoSpaceDN w:val="0"/>
        <w:adjustRightInd w:val="0"/>
        <w:ind w:firstLine="709"/>
        <w:jc w:val="both"/>
        <w:rPr>
          <w:sz w:val="28"/>
          <w:szCs w:val="28"/>
        </w:rPr>
      </w:pPr>
      <w:r>
        <w:rPr>
          <w:sz w:val="28"/>
          <w:szCs w:val="28"/>
        </w:rPr>
        <w:t xml:space="preserve">В рамках основных мероприятий муниципальной программы произведены расходы на сумму </w:t>
      </w:r>
      <w:r w:rsidR="00166FDC">
        <w:rPr>
          <w:sz w:val="28"/>
          <w:szCs w:val="28"/>
        </w:rPr>
        <w:t>3771,8</w:t>
      </w:r>
      <w:r>
        <w:rPr>
          <w:sz w:val="28"/>
          <w:szCs w:val="28"/>
        </w:rPr>
        <w:t xml:space="preserve"> тыс. руб</w:t>
      </w:r>
      <w:r w:rsidR="009D3CCC">
        <w:rPr>
          <w:sz w:val="28"/>
          <w:szCs w:val="28"/>
        </w:rPr>
        <w:t>.</w:t>
      </w:r>
      <w:r>
        <w:rPr>
          <w:sz w:val="28"/>
          <w:szCs w:val="28"/>
        </w:rPr>
        <w:t>, в том числе на:</w:t>
      </w:r>
    </w:p>
    <w:p w:rsidR="00A224A3" w:rsidRDefault="00A224A3" w:rsidP="00A224A3">
      <w:pPr>
        <w:widowControl w:val="0"/>
        <w:autoSpaceDE w:val="0"/>
        <w:autoSpaceDN w:val="0"/>
        <w:adjustRightInd w:val="0"/>
        <w:ind w:firstLine="709"/>
        <w:jc w:val="both"/>
        <w:rPr>
          <w:sz w:val="28"/>
          <w:szCs w:val="28"/>
        </w:rPr>
      </w:pPr>
      <w:r>
        <w:rPr>
          <w:sz w:val="28"/>
          <w:szCs w:val="28"/>
        </w:rPr>
        <w:t xml:space="preserve">обеспечение деятельности муниципального бюджетного учреждения «Сельскохозяйственный информационно-консультационный центр» – </w:t>
      </w:r>
      <w:r w:rsidR="00582549">
        <w:rPr>
          <w:sz w:val="28"/>
          <w:szCs w:val="28"/>
        </w:rPr>
        <w:t>1345,3</w:t>
      </w:r>
      <w:r>
        <w:rPr>
          <w:sz w:val="28"/>
          <w:szCs w:val="28"/>
        </w:rPr>
        <w:t xml:space="preserve"> тыс. руб</w:t>
      </w:r>
      <w:r w:rsidR="009D3CCC">
        <w:rPr>
          <w:sz w:val="28"/>
          <w:szCs w:val="28"/>
        </w:rPr>
        <w:t>.</w:t>
      </w:r>
      <w:r>
        <w:rPr>
          <w:sz w:val="28"/>
          <w:szCs w:val="28"/>
        </w:rPr>
        <w:t>;</w:t>
      </w:r>
    </w:p>
    <w:p w:rsidR="00A224A3" w:rsidRDefault="00A224A3" w:rsidP="00A224A3">
      <w:pPr>
        <w:widowControl w:val="0"/>
        <w:autoSpaceDE w:val="0"/>
        <w:autoSpaceDN w:val="0"/>
        <w:adjustRightInd w:val="0"/>
        <w:ind w:firstLine="709"/>
        <w:jc w:val="both"/>
        <w:rPr>
          <w:sz w:val="28"/>
          <w:szCs w:val="28"/>
        </w:rPr>
      </w:pPr>
      <w:r>
        <w:rPr>
          <w:sz w:val="28"/>
          <w:szCs w:val="28"/>
        </w:rPr>
        <w:t>проведение мероприятий «Урожай», стимулирующих развитие сельского хозяйства, с премированием победителей – 1</w:t>
      </w:r>
      <w:r w:rsidR="009D3CCC">
        <w:rPr>
          <w:sz w:val="28"/>
          <w:szCs w:val="28"/>
        </w:rPr>
        <w:t> 249,1</w:t>
      </w:r>
      <w:r>
        <w:rPr>
          <w:sz w:val="28"/>
          <w:szCs w:val="28"/>
        </w:rPr>
        <w:t xml:space="preserve"> тыс. руб</w:t>
      </w:r>
      <w:r w:rsidR="009D3CCC">
        <w:rPr>
          <w:sz w:val="28"/>
          <w:szCs w:val="28"/>
        </w:rPr>
        <w:t>.</w:t>
      </w:r>
    </w:p>
    <w:p w:rsidR="00166FDC" w:rsidRDefault="00166FDC" w:rsidP="00A224A3">
      <w:pPr>
        <w:widowControl w:val="0"/>
        <w:autoSpaceDE w:val="0"/>
        <w:autoSpaceDN w:val="0"/>
        <w:adjustRightInd w:val="0"/>
        <w:ind w:firstLine="709"/>
        <w:jc w:val="both"/>
        <w:rPr>
          <w:sz w:val="28"/>
          <w:szCs w:val="28"/>
        </w:rPr>
      </w:pPr>
      <w:r>
        <w:rPr>
          <w:sz w:val="28"/>
          <w:szCs w:val="28"/>
        </w:rPr>
        <w:t xml:space="preserve">осуществление государственных полномочий по поддержке сельскохозяйственного производства в Краснодарском крае – 1177,4 тыс. руб.  </w:t>
      </w:r>
    </w:p>
    <w:p w:rsidR="006A6340" w:rsidRDefault="00A224A3" w:rsidP="00945C2F">
      <w:pPr>
        <w:ind w:firstLine="709"/>
        <w:jc w:val="both"/>
        <w:rPr>
          <w:color w:val="000000"/>
          <w:sz w:val="28"/>
          <w:szCs w:val="28"/>
        </w:rPr>
      </w:pPr>
      <w:r>
        <w:rPr>
          <w:color w:val="000000"/>
          <w:sz w:val="28"/>
          <w:szCs w:val="28"/>
        </w:rPr>
        <w:t xml:space="preserve">В подразделе «Другие вопросы в области национальной экономики» расходы бюджета составили  </w:t>
      </w:r>
      <w:r w:rsidR="009D3CCC">
        <w:rPr>
          <w:color w:val="000000"/>
          <w:sz w:val="28"/>
          <w:szCs w:val="28"/>
        </w:rPr>
        <w:t>1</w:t>
      </w:r>
      <w:r w:rsidR="009D11AD">
        <w:rPr>
          <w:color w:val="000000"/>
          <w:sz w:val="28"/>
          <w:szCs w:val="28"/>
        </w:rPr>
        <w:t>9114,4</w:t>
      </w:r>
      <w:r>
        <w:rPr>
          <w:color w:val="000000"/>
          <w:sz w:val="28"/>
          <w:szCs w:val="28"/>
        </w:rPr>
        <w:t xml:space="preserve"> тыс. руб., которые направлены</w:t>
      </w:r>
      <w:r w:rsidR="006A6340">
        <w:rPr>
          <w:color w:val="000000"/>
          <w:sz w:val="28"/>
          <w:szCs w:val="28"/>
        </w:rPr>
        <w:t>:</w:t>
      </w:r>
    </w:p>
    <w:p w:rsidR="003E547D" w:rsidRDefault="006A6340" w:rsidP="00945C2F">
      <w:pPr>
        <w:ind w:firstLine="709"/>
        <w:jc w:val="both"/>
        <w:rPr>
          <w:color w:val="000000"/>
          <w:sz w:val="28"/>
          <w:szCs w:val="28"/>
        </w:rPr>
      </w:pPr>
      <w:r>
        <w:rPr>
          <w:color w:val="000000"/>
          <w:sz w:val="28"/>
          <w:szCs w:val="28"/>
        </w:rPr>
        <w:lastRenderedPageBreak/>
        <w:t>–</w:t>
      </w:r>
      <w:r w:rsidR="00A224A3">
        <w:rPr>
          <w:color w:val="000000"/>
          <w:sz w:val="28"/>
          <w:szCs w:val="28"/>
        </w:rPr>
        <w:t xml:space="preserve"> </w:t>
      </w:r>
      <w:r w:rsidR="009D11AD">
        <w:rPr>
          <w:color w:val="000000"/>
          <w:sz w:val="28"/>
          <w:szCs w:val="28"/>
        </w:rPr>
        <w:t>расходы на обеспечение деятельности (оказание услуг) муниципальным учреждениям</w:t>
      </w:r>
      <w:r>
        <w:rPr>
          <w:color w:val="000000"/>
          <w:sz w:val="28"/>
          <w:szCs w:val="28"/>
        </w:rPr>
        <w:t xml:space="preserve"> в сумме </w:t>
      </w:r>
      <w:r w:rsidR="00906B28">
        <w:rPr>
          <w:color w:val="000000"/>
          <w:sz w:val="28"/>
          <w:szCs w:val="28"/>
        </w:rPr>
        <w:t>9945,4</w:t>
      </w:r>
      <w:r>
        <w:rPr>
          <w:color w:val="000000"/>
          <w:sz w:val="28"/>
          <w:szCs w:val="28"/>
        </w:rPr>
        <w:t xml:space="preserve"> тыс. руб.</w:t>
      </w:r>
      <w:r w:rsidR="001E48B3">
        <w:rPr>
          <w:color w:val="000000"/>
          <w:sz w:val="28"/>
          <w:szCs w:val="28"/>
        </w:rPr>
        <w:t xml:space="preserve"> (МБУ «Безопасный город»)</w:t>
      </w:r>
      <w:r>
        <w:rPr>
          <w:color w:val="000000"/>
          <w:sz w:val="28"/>
          <w:szCs w:val="28"/>
        </w:rPr>
        <w:t>;</w:t>
      </w:r>
    </w:p>
    <w:p w:rsidR="006A6340" w:rsidRDefault="006A6340" w:rsidP="00945C2F">
      <w:pPr>
        <w:ind w:firstLine="709"/>
        <w:jc w:val="both"/>
        <w:rPr>
          <w:color w:val="000000"/>
          <w:sz w:val="28"/>
          <w:szCs w:val="28"/>
        </w:rPr>
      </w:pPr>
      <w:r>
        <w:rPr>
          <w:color w:val="000000"/>
          <w:sz w:val="28"/>
          <w:szCs w:val="28"/>
        </w:rPr>
        <w:t xml:space="preserve">–поддержка субъектов малого и среднего предпринимательства – </w:t>
      </w:r>
      <w:r w:rsidR="009D3CCC">
        <w:rPr>
          <w:color w:val="000000"/>
          <w:sz w:val="28"/>
          <w:szCs w:val="28"/>
        </w:rPr>
        <w:t>480,5</w:t>
      </w:r>
      <w:r>
        <w:rPr>
          <w:color w:val="000000"/>
          <w:sz w:val="28"/>
          <w:szCs w:val="28"/>
        </w:rPr>
        <w:t xml:space="preserve"> тыс. руб.;</w:t>
      </w:r>
    </w:p>
    <w:p w:rsidR="006A6340" w:rsidRDefault="006A6340" w:rsidP="00945C2F">
      <w:pPr>
        <w:ind w:firstLine="709"/>
        <w:jc w:val="both"/>
        <w:rPr>
          <w:color w:val="000000"/>
          <w:sz w:val="28"/>
          <w:szCs w:val="28"/>
        </w:rPr>
      </w:pPr>
      <w:r>
        <w:rPr>
          <w:color w:val="000000"/>
          <w:sz w:val="28"/>
          <w:szCs w:val="28"/>
        </w:rPr>
        <w:t xml:space="preserve">– повышение инвестиционной привлекательности муниципального образования- </w:t>
      </w:r>
      <w:r w:rsidR="009D3CCC">
        <w:rPr>
          <w:color w:val="000000"/>
          <w:sz w:val="28"/>
          <w:szCs w:val="28"/>
        </w:rPr>
        <w:t>836,8</w:t>
      </w:r>
      <w:r>
        <w:rPr>
          <w:color w:val="000000"/>
          <w:sz w:val="28"/>
          <w:szCs w:val="28"/>
        </w:rPr>
        <w:t xml:space="preserve"> тыс. руб. ;</w:t>
      </w:r>
    </w:p>
    <w:p w:rsidR="006A6340" w:rsidRPr="00906B28" w:rsidRDefault="006A6340" w:rsidP="00945C2F">
      <w:pPr>
        <w:ind w:firstLine="709"/>
        <w:jc w:val="both"/>
        <w:rPr>
          <w:color w:val="000000" w:themeColor="text1"/>
          <w:sz w:val="28"/>
          <w:szCs w:val="28"/>
        </w:rPr>
      </w:pPr>
      <w:r w:rsidRPr="00906B28">
        <w:rPr>
          <w:color w:val="000000" w:themeColor="text1"/>
          <w:sz w:val="28"/>
          <w:szCs w:val="28"/>
        </w:rPr>
        <w:t xml:space="preserve">– </w:t>
      </w:r>
      <w:r w:rsidR="009D11AD" w:rsidRPr="00906B28">
        <w:rPr>
          <w:color w:val="000000" w:themeColor="text1"/>
          <w:sz w:val="28"/>
          <w:szCs w:val="28"/>
        </w:rPr>
        <w:t xml:space="preserve">расходы на обеспечение </w:t>
      </w:r>
      <w:r w:rsidR="00906B28" w:rsidRPr="00906B28">
        <w:rPr>
          <w:color w:val="000000" w:themeColor="text1"/>
          <w:sz w:val="28"/>
          <w:szCs w:val="28"/>
        </w:rPr>
        <w:t>функций в области строительства ,архитектуры и градостроительства – 785</w:t>
      </w:r>
      <w:r w:rsidR="003C110B">
        <w:rPr>
          <w:color w:val="000000" w:themeColor="text1"/>
          <w:sz w:val="28"/>
          <w:szCs w:val="28"/>
        </w:rPr>
        <w:t>1,7</w:t>
      </w:r>
      <w:r w:rsidR="009D11AD" w:rsidRPr="00906B28">
        <w:rPr>
          <w:color w:val="000000" w:themeColor="text1"/>
          <w:sz w:val="28"/>
          <w:szCs w:val="28"/>
        </w:rPr>
        <w:t xml:space="preserve"> </w:t>
      </w:r>
      <w:r w:rsidR="00BC4AD8" w:rsidRPr="00906B28">
        <w:rPr>
          <w:color w:val="000000" w:themeColor="text1"/>
          <w:sz w:val="28"/>
          <w:szCs w:val="28"/>
        </w:rPr>
        <w:t xml:space="preserve"> тыс. руб. </w:t>
      </w:r>
      <w:r w:rsidRPr="00906B28">
        <w:rPr>
          <w:color w:val="000000" w:themeColor="text1"/>
          <w:sz w:val="28"/>
          <w:szCs w:val="28"/>
        </w:rPr>
        <w:t xml:space="preserve"> </w:t>
      </w:r>
    </w:p>
    <w:p w:rsidR="00E86AD0" w:rsidRDefault="00E86AD0" w:rsidP="00945C2F">
      <w:pPr>
        <w:pStyle w:val="a5"/>
        <w:tabs>
          <w:tab w:val="left" w:pos="0"/>
        </w:tabs>
        <w:spacing w:after="0"/>
        <w:ind w:firstLine="709"/>
        <w:jc w:val="both"/>
        <w:rPr>
          <w:color w:val="000000"/>
          <w:sz w:val="28"/>
          <w:szCs w:val="28"/>
        </w:rPr>
      </w:pPr>
      <w:r w:rsidRPr="00F047CF">
        <w:rPr>
          <w:color w:val="000000"/>
          <w:sz w:val="28"/>
          <w:szCs w:val="28"/>
        </w:rPr>
        <w:t>По сравнению с 20</w:t>
      </w:r>
      <w:r w:rsidR="00F22C44" w:rsidRPr="00F047CF">
        <w:rPr>
          <w:color w:val="000000"/>
          <w:sz w:val="28"/>
          <w:szCs w:val="28"/>
        </w:rPr>
        <w:t>1</w:t>
      </w:r>
      <w:r w:rsidR="009D11AD">
        <w:rPr>
          <w:color w:val="000000"/>
          <w:sz w:val="28"/>
          <w:szCs w:val="28"/>
        </w:rPr>
        <w:t>7</w:t>
      </w:r>
      <w:r w:rsidRPr="00F047CF">
        <w:rPr>
          <w:color w:val="000000"/>
          <w:sz w:val="28"/>
          <w:szCs w:val="28"/>
        </w:rPr>
        <w:t xml:space="preserve"> годом расходы по разделу «Национальная экономика» </w:t>
      </w:r>
      <w:r w:rsidR="007E74AD">
        <w:rPr>
          <w:color w:val="000000"/>
          <w:sz w:val="28"/>
          <w:szCs w:val="28"/>
        </w:rPr>
        <w:t>у</w:t>
      </w:r>
      <w:r w:rsidR="009D11AD">
        <w:rPr>
          <w:color w:val="000000"/>
          <w:sz w:val="28"/>
          <w:szCs w:val="28"/>
        </w:rPr>
        <w:t>величились на 897,5 тыс.</w:t>
      </w:r>
      <w:r w:rsidR="00F22C44" w:rsidRPr="00F047CF">
        <w:rPr>
          <w:color w:val="000000"/>
          <w:sz w:val="28"/>
          <w:szCs w:val="28"/>
        </w:rPr>
        <w:t xml:space="preserve"> руб. и составили </w:t>
      </w:r>
      <w:r w:rsidR="00906B28">
        <w:rPr>
          <w:color w:val="000000"/>
          <w:sz w:val="28"/>
          <w:szCs w:val="28"/>
        </w:rPr>
        <w:t>101,8</w:t>
      </w:r>
      <w:r w:rsidR="006D10C0" w:rsidRPr="00F047CF">
        <w:rPr>
          <w:color w:val="000000"/>
          <w:sz w:val="28"/>
          <w:szCs w:val="28"/>
        </w:rPr>
        <w:t xml:space="preserve"> </w:t>
      </w:r>
      <w:r w:rsidR="00F22C44" w:rsidRPr="00F047CF">
        <w:rPr>
          <w:color w:val="000000"/>
          <w:sz w:val="28"/>
          <w:szCs w:val="28"/>
        </w:rPr>
        <w:t>%</w:t>
      </w:r>
      <w:r w:rsidR="00FF3DEB">
        <w:rPr>
          <w:color w:val="000000"/>
          <w:sz w:val="28"/>
          <w:szCs w:val="28"/>
        </w:rPr>
        <w:t>.</w:t>
      </w:r>
      <w:r w:rsidR="003A0515">
        <w:rPr>
          <w:color w:val="000000"/>
          <w:sz w:val="28"/>
          <w:szCs w:val="28"/>
        </w:rPr>
        <w:t xml:space="preserve"> </w:t>
      </w:r>
      <w:r w:rsidR="007D081D" w:rsidRPr="00F047CF">
        <w:rPr>
          <w:color w:val="000000"/>
          <w:sz w:val="28"/>
          <w:szCs w:val="28"/>
        </w:rPr>
        <w:t xml:space="preserve">В общей сумме расходов бюджета района доля расходов по разделу составляет </w:t>
      </w:r>
      <w:r w:rsidR="00906B28">
        <w:rPr>
          <w:color w:val="000000"/>
          <w:sz w:val="28"/>
          <w:szCs w:val="28"/>
        </w:rPr>
        <w:t>1,7</w:t>
      </w:r>
      <w:r w:rsidR="007D081D" w:rsidRPr="00F047CF">
        <w:rPr>
          <w:color w:val="000000"/>
          <w:sz w:val="28"/>
          <w:szCs w:val="28"/>
        </w:rPr>
        <w:t>%</w:t>
      </w:r>
      <w:r w:rsidR="00B33D03" w:rsidRPr="00F047CF">
        <w:rPr>
          <w:color w:val="000000"/>
          <w:sz w:val="28"/>
          <w:szCs w:val="28"/>
        </w:rPr>
        <w:t>.</w:t>
      </w:r>
    </w:p>
    <w:p w:rsidR="00945C2F" w:rsidRPr="00F047CF" w:rsidRDefault="00945C2F">
      <w:pPr>
        <w:pStyle w:val="a5"/>
        <w:tabs>
          <w:tab w:val="left" w:pos="0"/>
        </w:tabs>
        <w:ind w:firstLine="851"/>
        <w:jc w:val="both"/>
        <w:rPr>
          <w:b/>
          <w:color w:val="000000"/>
          <w:sz w:val="28"/>
          <w:szCs w:val="28"/>
        </w:rPr>
      </w:pPr>
    </w:p>
    <w:p w:rsidR="00FE5E0D" w:rsidRDefault="00E86AD0">
      <w:pPr>
        <w:pStyle w:val="a5"/>
        <w:tabs>
          <w:tab w:val="left" w:pos="0"/>
        </w:tabs>
        <w:ind w:firstLine="851"/>
        <w:jc w:val="both"/>
        <w:rPr>
          <w:sz w:val="28"/>
          <w:szCs w:val="28"/>
        </w:rPr>
      </w:pPr>
      <w:r w:rsidRPr="00F047CF">
        <w:rPr>
          <w:b/>
          <w:sz w:val="28"/>
          <w:szCs w:val="28"/>
        </w:rPr>
        <w:t>Расходы по разделу «Жилищно-коммунальное хозяйство»</w:t>
      </w:r>
      <w:r w:rsidRPr="00F047CF">
        <w:rPr>
          <w:sz w:val="28"/>
          <w:szCs w:val="28"/>
        </w:rPr>
        <w:t xml:space="preserve"> исполнены в сумме </w:t>
      </w:r>
      <w:r w:rsidR="003C110B">
        <w:rPr>
          <w:sz w:val="28"/>
          <w:szCs w:val="28"/>
        </w:rPr>
        <w:t>51669,8</w:t>
      </w:r>
      <w:r w:rsidR="00CE1DA7" w:rsidRPr="00F047CF">
        <w:rPr>
          <w:sz w:val="28"/>
          <w:szCs w:val="28"/>
        </w:rPr>
        <w:t xml:space="preserve"> </w:t>
      </w:r>
      <w:r w:rsidRPr="00F047CF">
        <w:rPr>
          <w:sz w:val="28"/>
          <w:szCs w:val="28"/>
        </w:rPr>
        <w:t>тыс</w:t>
      </w:r>
      <w:r w:rsidR="00F50C1A" w:rsidRPr="00F047CF">
        <w:rPr>
          <w:sz w:val="28"/>
          <w:szCs w:val="28"/>
        </w:rPr>
        <w:t>. р</w:t>
      </w:r>
      <w:r w:rsidRPr="00F047CF">
        <w:rPr>
          <w:sz w:val="28"/>
          <w:szCs w:val="28"/>
        </w:rPr>
        <w:t xml:space="preserve">уб. </w:t>
      </w:r>
      <w:r w:rsidR="000D19C4" w:rsidRPr="00F047CF">
        <w:rPr>
          <w:sz w:val="28"/>
          <w:szCs w:val="28"/>
        </w:rPr>
        <w:t>что составляе</w:t>
      </w:r>
      <w:r w:rsidR="00BE122E" w:rsidRPr="00F047CF">
        <w:rPr>
          <w:sz w:val="28"/>
          <w:szCs w:val="28"/>
        </w:rPr>
        <w:t xml:space="preserve">т к  </w:t>
      </w:r>
      <w:r w:rsidR="007E74AD">
        <w:rPr>
          <w:sz w:val="28"/>
          <w:szCs w:val="28"/>
        </w:rPr>
        <w:t xml:space="preserve">уточненному </w:t>
      </w:r>
      <w:r w:rsidR="00BE122E" w:rsidRPr="00F047CF">
        <w:rPr>
          <w:sz w:val="28"/>
          <w:szCs w:val="28"/>
        </w:rPr>
        <w:t>плану</w:t>
      </w:r>
      <w:r w:rsidR="000D19C4" w:rsidRPr="00F047CF">
        <w:rPr>
          <w:sz w:val="28"/>
          <w:szCs w:val="28"/>
        </w:rPr>
        <w:t xml:space="preserve"> </w:t>
      </w:r>
      <w:r w:rsidR="007F2EBE">
        <w:rPr>
          <w:sz w:val="28"/>
          <w:szCs w:val="28"/>
        </w:rPr>
        <w:t>9</w:t>
      </w:r>
      <w:r w:rsidR="003C110B">
        <w:rPr>
          <w:sz w:val="28"/>
          <w:szCs w:val="28"/>
        </w:rPr>
        <w:t>5,8</w:t>
      </w:r>
      <w:r w:rsidR="000D19C4" w:rsidRPr="00F047CF">
        <w:rPr>
          <w:sz w:val="28"/>
          <w:szCs w:val="28"/>
        </w:rPr>
        <w:t>%</w:t>
      </w:r>
      <w:r w:rsidR="00BB1783">
        <w:rPr>
          <w:sz w:val="28"/>
          <w:szCs w:val="28"/>
        </w:rPr>
        <w:t>, в том числе:</w:t>
      </w:r>
      <w:r w:rsidR="000D19C4" w:rsidRPr="00F047CF">
        <w:rPr>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1276"/>
        <w:gridCol w:w="1842"/>
        <w:gridCol w:w="1826"/>
        <w:gridCol w:w="881"/>
        <w:gridCol w:w="945"/>
      </w:tblGrid>
      <w:tr w:rsidR="003E547D" w:rsidRPr="00FE5E0D" w:rsidTr="003E547D">
        <w:trPr>
          <w:trHeight w:val="849"/>
        </w:trPr>
        <w:tc>
          <w:tcPr>
            <w:tcW w:w="3085" w:type="dxa"/>
            <w:vMerge w:val="restart"/>
          </w:tcPr>
          <w:p w:rsidR="003E547D" w:rsidRPr="00CD1E1B" w:rsidRDefault="003E547D" w:rsidP="003E547D">
            <w:pPr>
              <w:pStyle w:val="a5"/>
              <w:tabs>
                <w:tab w:val="left" w:pos="0"/>
              </w:tabs>
              <w:jc w:val="both"/>
              <w:rPr>
                <w:sz w:val="18"/>
                <w:szCs w:val="18"/>
              </w:rPr>
            </w:pPr>
            <w:r w:rsidRPr="00CD1E1B">
              <w:rPr>
                <w:sz w:val="18"/>
                <w:szCs w:val="18"/>
              </w:rPr>
              <w:t>Наименование</w:t>
            </w:r>
          </w:p>
        </w:tc>
        <w:tc>
          <w:tcPr>
            <w:tcW w:w="1276" w:type="dxa"/>
            <w:vMerge w:val="restart"/>
          </w:tcPr>
          <w:p w:rsidR="003E547D" w:rsidRPr="00CD1E1B" w:rsidRDefault="003E547D" w:rsidP="003E547D">
            <w:pPr>
              <w:pStyle w:val="a5"/>
              <w:tabs>
                <w:tab w:val="left" w:pos="0"/>
              </w:tabs>
              <w:jc w:val="both"/>
              <w:rPr>
                <w:sz w:val="18"/>
                <w:szCs w:val="18"/>
              </w:rPr>
            </w:pPr>
            <w:r w:rsidRPr="00CD1E1B">
              <w:rPr>
                <w:sz w:val="18"/>
                <w:szCs w:val="18"/>
              </w:rPr>
              <w:t>Раздел,</w:t>
            </w:r>
          </w:p>
          <w:p w:rsidR="003E547D" w:rsidRPr="00CD1E1B" w:rsidRDefault="003E547D" w:rsidP="003E547D">
            <w:pPr>
              <w:pStyle w:val="a5"/>
              <w:tabs>
                <w:tab w:val="left" w:pos="0"/>
              </w:tabs>
              <w:jc w:val="both"/>
              <w:rPr>
                <w:sz w:val="18"/>
                <w:szCs w:val="18"/>
              </w:rPr>
            </w:pPr>
            <w:r w:rsidRPr="00CD1E1B">
              <w:rPr>
                <w:sz w:val="18"/>
                <w:szCs w:val="18"/>
              </w:rPr>
              <w:t>подраздел</w:t>
            </w:r>
          </w:p>
        </w:tc>
        <w:tc>
          <w:tcPr>
            <w:tcW w:w="1842" w:type="dxa"/>
            <w:vMerge w:val="restart"/>
          </w:tcPr>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 xml:space="preserve">Уточн. план </w:t>
            </w:r>
          </w:p>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на 201</w:t>
            </w:r>
            <w:r w:rsidR="003C110B">
              <w:rPr>
                <w:bCs/>
                <w:color w:val="000000"/>
                <w:sz w:val="18"/>
                <w:szCs w:val="18"/>
                <w:lang w:eastAsia="ru-RU"/>
              </w:rPr>
              <w:t>8</w:t>
            </w:r>
            <w:r w:rsidRPr="00CD1E1B">
              <w:rPr>
                <w:bCs/>
                <w:color w:val="000000"/>
                <w:sz w:val="18"/>
                <w:szCs w:val="18"/>
                <w:lang w:eastAsia="ru-RU"/>
              </w:rPr>
              <w:t xml:space="preserve"> год,</w:t>
            </w:r>
          </w:p>
          <w:p w:rsidR="003E547D" w:rsidRPr="00CD1E1B" w:rsidRDefault="003E547D" w:rsidP="003E547D">
            <w:pPr>
              <w:pStyle w:val="a5"/>
              <w:tabs>
                <w:tab w:val="left" w:pos="0"/>
              </w:tabs>
              <w:jc w:val="both"/>
              <w:rPr>
                <w:sz w:val="18"/>
                <w:szCs w:val="18"/>
              </w:rPr>
            </w:pPr>
            <w:r w:rsidRPr="00CD1E1B">
              <w:rPr>
                <w:bCs/>
                <w:color w:val="000000"/>
                <w:sz w:val="18"/>
                <w:szCs w:val="18"/>
                <w:lang w:eastAsia="ru-RU"/>
              </w:rPr>
              <w:t xml:space="preserve"> тыс.руб.</w:t>
            </w:r>
          </w:p>
        </w:tc>
        <w:tc>
          <w:tcPr>
            <w:tcW w:w="1826" w:type="dxa"/>
            <w:vMerge w:val="restart"/>
          </w:tcPr>
          <w:p w:rsidR="003E547D" w:rsidRPr="00CD1E1B" w:rsidRDefault="003E547D" w:rsidP="003E547D">
            <w:pPr>
              <w:suppressAutoHyphens w:val="0"/>
              <w:autoSpaceDE w:val="0"/>
              <w:autoSpaceDN w:val="0"/>
              <w:adjustRightInd w:val="0"/>
              <w:jc w:val="center"/>
              <w:rPr>
                <w:bCs/>
                <w:color w:val="000000"/>
                <w:sz w:val="18"/>
                <w:szCs w:val="18"/>
                <w:lang w:eastAsia="ru-RU"/>
              </w:rPr>
            </w:pPr>
            <w:r w:rsidRPr="00CD1E1B">
              <w:rPr>
                <w:bCs/>
                <w:color w:val="000000"/>
                <w:sz w:val="18"/>
                <w:szCs w:val="18"/>
                <w:lang w:eastAsia="ru-RU"/>
              </w:rPr>
              <w:t>Факт. исполнение за 201</w:t>
            </w:r>
            <w:r w:rsidR="003C110B">
              <w:rPr>
                <w:bCs/>
                <w:color w:val="000000"/>
                <w:sz w:val="18"/>
                <w:szCs w:val="18"/>
                <w:lang w:eastAsia="ru-RU"/>
              </w:rPr>
              <w:t>8</w:t>
            </w:r>
            <w:r w:rsidRPr="00CD1E1B">
              <w:rPr>
                <w:bCs/>
                <w:color w:val="000000"/>
                <w:sz w:val="18"/>
                <w:szCs w:val="18"/>
                <w:lang w:eastAsia="ru-RU"/>
              </w:rPr>
              <w:t xml:space="preserve">год, </w:t>
            </w:r>
          </w:p>
          <w:p w:rsidR="003E547D" w:rsidRPr="00CD1E1B" w:rsidRDefault="003E547D" w:rsidP="003E547D">
            <w:pPr>
              <w:suppressAutoHyphens w:val="0"/>
              <w:autoSpaceDE w:val="0"/>
              <w:autoSpaceDN w:val="0"/>
              <w:adjustRightInd w:val="0"/>
              <w:jc w:val="center"/>
              <w:rPr>
                <w:bCs/>
                <w:color w:val="000000"/>
                <w:sz w:val="18"/>
                <w:szCs w:val="18"/>
                <w:lang w:eastAsia="ru-RU"/>
              </w:rPr>
            </w:pPr>
            <w:r w:rsidRPr="00CD1E1B">
              <w:rPr>
                <w:bCs/>
                <w:color w:val="000000"/>
                <w:sz w:val="18"/>
                <w:szCs w:val="18"/>
                <w:lang w:eastAsia="ru-RU"/>
              </w:rPr>
              <w:t>тыс.руб.</w:t>
            </w:r>
          </w:p>
        </w:tc>
        <w:tc>
          <w:tcPr>
            <w:tcW w:w="1826" w:type="dxa"/>
            <w:gridSpan w:val="2"/>
            <w:tcBorders>
              <w:bottom w:val="single" w:sz="4" w:space="0" w:color="auto"/>
            </w:tcBorders>
          </w:tcPr>
          <w:p w:rsidR="003E547D" w:rsidRPr="00CD1E1B" w:rsidRDefault="003E547D" w:rsidP="003E547D">
            <w:pPr>
              <w:pStyle w:val="a5"/>
              <w:tabs>
                <w:tab w:val="left" w:pos="0"/>
              </w:tabs>
              <w:jc w:val="both"/>
              <w:rPr>
                <w:sz w:val="18"/>
                <w:szCs w:val="18"/>
              </w:rPr>
            </w:pPr>
            <w:r w:rsidRPr="00CD1E1B">
              <w:rPr>
                <w:bCs/>
                <w:color w:val="000000"/>
                <w:sz w:val="18"/>
                <w:szCs w:val="18"/>
                <w:lang w:eastAsia="ru-RU"/>
              </w:rPr>
              <w:t>Отклонения факта 2017 к уточн. плану 2017 года</w:t>
            </w:r>
          </w:p>
        </w:tc>
      </w:tr>
      <w:tr w:rsidR="003E547D" w:rsidRPr="003E547D" w:rsidTr="003E547D">
        <w:trPr>
          <w:trHeight w:val="312"/>
        </w:trPr>
        <w:tc>
          <w:tcPr>
            <w:tcW w:w="3085" w:type="dxa"/>
            <w:vMerge/>
          </w:tcPr>
          <w:p w:rsidR="003E547D" w:rsidRPr="00CD1E1B" w:rsidRDefault="003E547D" w:rsidP="003E547D">
            <w:pPr>
              <w:pStyle w:val="a5"/>
              <w:tabs>
                <w:tab w:val="left" w:pos="0"/>
              </w:tabs>
              <w:jc w:val="both"/>
              <w:rPr>
                <w:sz w:val="18"/>
                <w:szCs w:val="18"/>
              </w:rPr>
            </w:pPr>
          </w:p>
        </w:tc>
        <w:tc>
          <w:tcPr>
            <w:tcW w:w="1276" w:type="dxa"/>
            <w:vMerge/>
          </w:tcPr>
          <w:p w:rsidR="003E547D" w:rsidRPr="00CD1E1B" w:rsidRDefault="003E547D" w:rsidP="003E547D">
            <w:pPr>
              <w:pStyle w:val="a5"/>
              <w:tabs>
                <w:tab w:val="left" w:pos="0"/>
              </w:tabs>
              <w:jc w:val="both"/>
              <w:rPr>
                <w:sz w:val="18"/>
                <w:szCs w:val="18"/>
              </w:rPr>
            </w:pPr>
          </w:p>
        </w:tc>
        <w:tc>
          <w:tcPr>
            <w:tcW w:w="1842" w:type="dxa"/>
            <w:vMerge/>
          </w:tcPr>
          <w:p w:rsidR="003E547D" w:rsidRPr="00CD1E1B" w:rsidRDefault="003E547D" w:rsidP="003E547D">
            <w:pPr>
              <w:pStyle w:val="a5"/>
              <w:tabs>
                <w:tab w:val="left" w:pos="0"/>
              </w:tabs>
              <w:jc w:val="both"/>
              <w:rPr>
                <w:bCs/>
                <w:color w:val="000000"/>
                <w:sz w:val="18"/>
                <w:szCs w:val="18"/>
                <w:lang w:eastAsia="ru-RU"/>
              </w:rPr>
            </w:pPr>
          </w:p>
        </w:tc>
        <w:tc>
          <w:tcPr>
            <w:tcW w:w="1826" w:type="dxa"/>
            <w:vMerge/>
          </w:tcPr>
          <w:p w:rsidR="003E547D" w:rsidRPr="00CD1E1B" w:rsidRDefault="003E547D" w:rsidP="003E547D">
            <w:pPr>
              <w:suppressAutoHyphens w:val="0"/>
              <w:autoSpaceDE w:val="0"/>
              <w:autoSpaceDN w:val="0"/>
              <w:adjustRightInd w:val="0"/>
              <w:jc w:val="center"/>
              <w:rPr>
                <w:bCs/>
                <w:color w:val="000000"/>
                <w:sz w:val="18"/>
                <w:szCs w:val="18"/>
                <w:lang w:eastAsia="ru-RU"/>
              </w:rPr>
            </w:pPr>
          </w:p>
        </w:tc>
        <w:tc>
          <w:tcPr>
            <w:tcW w:w="881" w:type="dxa"/>
            <w:tcBorders>
              <w:top w:val="single" w:sz="4" w:space="0" w:color="auto"/>
              <w:right w:val="single" w:sz="4" w:space="0" w:color="auto"/>
            </w:tcBorders>
          </w:tcPr>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 xml:space="preserve">Тыс. руб. </w:t>
            </w:r>
          </w:p>
        </w:tc>
        <w:tc>
          <w:tcPr>
            <w:tcW w:w="945" w:type="dxa"/>
            <w:tcBorders>
              <w:top w:val="single" w:sz="4" w:space="0" w:color="auto"/>
              <w:left w:val="single" w:sz="4" w:space="0" w:color="auto"/>
            </w:tcBorders>
          </w:tcPr>
          <w:p w:rsidR="003E547D" w:rsidRPr="00CD1E1B" w:rsidRDefault="003E547D" w:rsidP="003E547D">
            <w:pPr>
              <w:pStyle w:val="a5"/>
              <w:tabs>
                <w:tab w:val="left" w:pos="0"/>
              </w:tabs>
              <w:jc w:val="both"/>
              <w:rPr>
                <w:bCs/>
                <w:color w:val="000000"/>
                <w:sz w:val="18"/>
                <w:szCs w:val="18"/>
                <w:lang w:eastAsia="ru-RU"/>
              </w:rPr>
            </w:pPr>
            <w:r w:rsidRPr="00CD1E1B">
              <w:rPr>
                <w:bCs/>
                <w:color w:val="000000"/>
                <w:sz w:val="18"/>
                <w:szCs w:val="18"/>
                <w:lang w:eastAsia="ru-RU"/>
              </w:rPr>
              <w:t>%</w:t>
            </w:r>
          </w:p>
        </w:tc>
      </w:tr>
      <w:tr w:rsidR="003E547D" w:rsidRPr="00FE5E0D"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Жилищное хозяйство</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0501</w:t>
            </w:r>
          </w:p>
        </w:tc>
        <w:tc>
          <w:tcPr>
            <w:tcW w:w="1842" w:type="dxa"/>
          </w:tcPr>
          <w:p w:rsidR="003E547D" w:rsidRPr="00CD1E1B" w:rsidRDefault="00DA2507" w:rsidP="003E547D">
            <w:pPr>
              <w:pStyle w:val="a5"/>
              <w:tabs>
                <w:tab w:val="left" w:pos="0"/>
              </w:tabs>
              <w:jc w:val="both"/>
              <w:rPr>
                <w:sz w:val="18"/>
                <w:szCs w:val="18"/>
              </w:rPr>
            </w:pPr>
            <w:r>
              <w:rPr>
                <w:sz w:val="18"/>
                <w:szCs w:val="18"/>
              </w:rPr>
              <w:t>14067,5</w:t>
            </w:r>
          </w:p>
        </w:tc>
        <w:tc>
          <w:tcPr>
            <w:tcW w:w="1826" w:type="dxa"/>
          </w:tcPr>
          <w:p w:rsidR="003E547D" w:rsidRPr="00CD1E1B" w:rsidRDefault="00DA2507" w:rsidP="00DA2507">
            <w:pPr>
              <w:suppressAutoHyphens w:val="0"/>
              <w:autoSpaceDE w:val="0"/>
              <w:autoSpaceDN w:val="0"/>
              <w:adjustRightInd w:val="0"/>
              <w:rPr>
                <w:bCs/>
                <w:color w:val="000000"/>
                <w:sz w:val="18"/>
                <w:szCs w:val="18"/>
                <w:lang w:eastAsia="ru-RU"/>
              </w:rPr>
            </w:pPr>
            <w:r>
              <w:rPr>
                <w:bCs/>
                <w:color w:val="000000"/>
                <w:sz w:val="18"/>
                <w:szCs w:val="18"/>
                <w:lang w:eastAsia="ru-RU"/>
              </w:rPr>
              <w:t>13267,5</w:t>
            </w:r>
          </w:p>
        </w:tc>
        <w:tc>
          <w:tcPr>
            <w:tcW w:w="881" w:type="dxa"/>
            <w:tcBorders>
              <w:right w:val="single" w:sz="4" w:space="0" w:color="auto"/>
            </w:tcBorders>
          </w:tcPr>
          <w:p w:rsidR="003E547D" w:rsidRPr="00CD1E1B" w:rsidRDefault="00DA2507" w:rsidP="003E547D">
            <w:pPr>
              <w:pStyle w:val="a5"/>
              <w:tabs>
                <w:tab w:val="left" w:pos="0"/>
              </w:tabs>
              <w:jc w:val="both"/>
              <w:rPr>
                <w:sz w:val="18"/>
                <w:szCs w:val="18"/>
              </w:rPr>
            </w:pPr>
            <w:r>
              <w:rPr>
                <w:sz w:val="18"/>
                <w:szCs w:val="18"/>
              </w:rPr>
              <w:t>-800,0</w:t>
            </w:r>
          </w:p>
        </w:tc>
        <w:tc>
          <w:tcPr>
            <w:tcW w:w="945" w:type="dxa"/>
            <w:tcBorders>
              <w:left w:val="single" w:sz="4" w:space="0" w:color="auto"/>
            </w:tcBorders>
          </w:tcPr>
          <w:p w:rsidR="003E547D" w:rsidRPr="00CD1E1B" w:rsidRDefault="00DA2507" w:rsidP="003E547D">
            <w:pPr>
              <w:pStyle w:val="a5"/>
              <w:tabs>
                <w:tab w:val="left" w:pos="0"/>
              </w:tabs>
              <w:jc w:val="both"/>
              <w:rPr>
                <w:sz w:val="18"/>
                <w:szCs w:val="18"/>
              </w:rPr>
            </w:pPr>
            <w:r>
              <w:rPr>
                <w:sz w:val="18"/>
                <w:szCs w:val="18"/>
              </w:rPr>
              <w:t>95,8</w:t>
            </w:r>
          </w:p>
        </w:tc>
      </w:tr>
      <w:tr w:rsidR="003E547D" w:rsidRPr="00FE5E0D"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Коммунальное хозяйство</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0502</w:t>
            </w:r>
          </w:p>
        </w:tc>
        <w:tc>
          <w:tcPr>
            <w:tcW w:w="1842" w:type="dxa"/>
          </w:tcPr>
          <w:p w:rsidR="003E547D" w:rsidRPr="00CD1E1B" w:rsidRDefault="00DA2507" w:rsidP="00DA2507">
            <w:pPr>
              <w:pStyle w:val="a5"/>
              <w:tabs>
                <w:tab w:val="left" w:pos="0"/>
              </w:tabs>
              <w:jc w:val="both"/>
              <w:rPr>
                <w:sz w:val="18"/>
                <w:szCs w:val="18"/>
              </w:rPr>
            </w:pPr>
            <w:r>
              <w:rPr>
                <w:sz w:val="18"/>
                <w:szCs w:val="18"/>
              </w:rPr>
              <w:t>29000,0</w:t>
            </w:r>
          </w:p>
        </w:tc>
        <w:tc>
          <w:tcPr>
            <w:tcW w:w="1826" w:type="dxa"/>
          </w:tcPr>
          <w:p w:rsidR="003E547D" w:rsidRPr="00CD1E1B" w:rsidRDefault="00DA2507" w:rsidP="003E547D">
            <w:pPr>
              <w:pStyle w:val="a5"/>
              <w:tabs>
                <w:tab w:val="left" w:pos="0"/>
              </w:tabs>
              <w:jc w:val="both"/>
              <w:rPr>
                <w:sz w:val="18"/>
                <w:szCs w:val="18"/>
              </w:rPr>
            </w:pPr>
            <w:r>
              <w:rPr>
                <w:sz w:val="18"/>
                <w:szCs w:val="18"/>
              </w:rPr>
              <w:t>27890,9</w:t>
            </w:r>
          </w:p>
        </w:tc>
        <w:tc>
          <w:tcPr>
            <w:tcW w:w="881" w:type="dxa"/>
            <w:tcBorders>
              <w:right w:val="single" w:sz="4" w:space="0" w:color="auto"/>
            </w:tcBorders>
          </w:tcPr>
          <w:p w:rsidR="003E547D" w:rsidRPr="00CD1E1B" w:rsidRDefault="00DA2507" w:rsidP="003E547D">
            <w:pPr>
              <w:pStyle w:val="a5"/>
              <w:tabs>
                <w:tab w:val="left" w:pos="0"/>
              </w:tabs>
              <w:jc w:val="both"/>
              <w:rPr>
                <w:sz w:val="18"/>
                <w:szCs w:val="18"/>
              </w:rPr>
            </w:pPr>
            <w:r>
              <w:rPr>
                <w:sz w:val="18"/>
                <w:szCs w:val="18"/>
              </w:rPr>
              <w:t>-1109,1</w:t>
            </w:r>
          </w:p>
        </w:tc>
        <w:tc>
          <w:tcPr>
            <w:tcW w:w="945" w:type="dxa"/>
            <w:tcBorders>
              <w:left w:val="single" w:sz="4" w:space="0" w:color="auto"/>
            </w:tcBorders>
          </w:tcPr>
          <w:p w:rsidR="003E547D" w:rsidRPr="00CD1E1B" w:rsidRDefault="00DA2507" w:rsidP="003E547D">
            <w:pPr>
              <w:pStyle w:val="a5"/>
              <w:tabs>
                <w:tab w:val="left" w:pos="0"/>
              </w:tabs>
              <w:jc w:val="both"/>
              <w:rPr>
                <w:sz w:val="18"/>
                <w:szCs w:val="18"/>
              </w:rPr>
            </w:pPr>
            <w:r>
              <w:rPr>
                <w:sz w:val="18"/>
                <w:szCs w:val="18"/>
              </w:rPr>
              <w:t>96,2</w:t>
            </w:r>
          </w:p>
        </w:tc>
      </w:tr>
      <w:tr w:rsidR="003E547D" w:rsidRPr="00FE5E0D"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Благоустройство</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0503</w:t>
            </w:r>
          </w:p>
        </w:tc>
        <w:tc>
          <w:tcPr>
            <w:tcW w:w="1842" w:type="dxa"/>
          </w:tcPr>
          <w:p w:rsidR="003E547D" w:rsidRPr="00CD1E1B" w:rsidRDefault="00DA2507" w:rsidP="003E547D">
            <w:pPr>
              <w:pStyle w:val="a5"/>
              <w:tabs>
                <w:tab w:val="left" w:pos="0"/>
              </w:tabs>
              <w:jc w:val="both"/>
              <w:rPr>
                <w:sz w:val="18"/>
                <w:szCs w:val="18"/>
              </w:rPr>
            </w:pPr>
            <w:r>
              <w:rPr>
                <w:sz w:val="18"/>
                <w:szCs w:val="18"/>
              </w:rPr>
              <w:t>4137,6</w:t>
            </w:r>
          </w:p>
        </w:tc>
        <w:tc>
          <w:tcPr>
            <w:tcW w:w="1826" w:type="dxa"/>
          </w:tcPr>
          <w:p w:rsidR="003E547D" w:rsidRPr="00CD1E1B" w:rsidRDefault="00DA2507" w:rsidP="003E547D">
            <w:pPr>
              <w:pStyle w:val="a5"/>
              <w:tabs>
                <w:tab w:val="left" w:pos="0"/>
              </w:tabs>
              <w:jc w:val="both"/>
              <w:rPr>
                <w:sz w:val="18"/>
                <w:szCs w:val="18"/>
              </w:rPr>
            </w:pPr>
            <w:r>
              <w:rPr>
                <w:sz w:val="18"/>
                <w:szCs w:val="18"/>
              </w:rPr>
              <w:t>3807,2</w:t>
            </w:r>
          </w:p>
        </w:tc>
        <w:tc>
          <w:tcPr>
            <w:tcW w:w="881" w:type="dxa"/>
            <w:tcBorders>
              <w:right w:val="single" w:sz="4" w:space="0" w:color="auto"/>
            </w:tcBorders>
          </w:tcPr>
          <w:p w:rsidR="003E547D" w:rsidRPr="00CD1E1B" w:rsidRDefault="00DA2507" w:rsidP="003E547D">
            <w:pPr>
              <w:pStyle w:val="a5"/>
              <w:tabs>
                <w:tab w:val="left" w:pos="0"/>
              </w:tabs>
              <w:jc w:val="both"/>
              <w:rPr>
                <w:sz w:val="18"/>
                <w:szCs w:val="18"/>
              </w:rPr>
            </w:pPr>
            <w:r>
              <w:rPr>
                <w:sz w:val="18"/>
                <w:szCs w:val="18"/>
              </w:rPr>
              <w:t>-330,4</w:t>
            </w:r>
          </w:p>
        </w:tc>
        <w:tc>
          <w:tcPr>
            <w:tcW w:w="945" w:type="dxa"/>
            <w:tcBorders>
              <w:left w:val="single" w:sz="4" w:space="0" w:color="auto"/>
            </w:tcBorders>
          </w:tcPr>
          <w:p w:rsidR="003E547D" w:rsidRPr="00CD1E1B" w:rsidRDefault="00DA2507" w:rsidP="003E547D">
            <w:pPr>
              <w:pStyle w:val="a5"/>
              <w:tabs>
                <w:tab w:val="left" w:pos="0"/>
              </w:tabs>
              <w:jc w:val="both"/>
              <w:rPr>
                <w:sz w:val="18"/>
                <w:szCs w:val="18"/>
              </w:rPr>
            </w:pPr>
            <w:r>
              <w:rPr>
                <w:sz w:val="18"/>
                <w:szCs w:val="18"/>
              </w:rPr>
              <w:t>92,0</w:t>
            </w:r>
          </w:p>
        </w:tc>
      </w:tr>
      <w:tr w:rsidR="003E547D" w:rsidRPr="00FE5E0D" w:rsidTr="003E547D">
        <w:tc>
          <w:tcPr>
            <w:tcW w:w="3085" w:type="dxa"/>
          </w:tcPr>
          <w:p w:rsidR="003E547D" w:rsidRPr="00CD1E1B" w:rsidRDefault="003E547D" w:rsidP="003E547D">
            <w:pPr>
              <w:pStyle w:val="a5"/>
              <w:tabs>
                <w:tab w:val="left" w:pos="0"/>
              </w:tabs>
              <w:jc w:val="both"/>
              <w:rPr>
                <w:sz w:val="18"/>
                <w:szCs w:val="18"/>
              </w:rPr>
            </w:pPr>
            <w:r w:rsidRPr="00CD1E1B">
              <w:rPr>
                <w:sz w:val="18"/>
                <w:szCs w:val="18"/>
              </w:rPr>
              <w:t>Другие вопросы в области жилищно-коммунального хозяйства</w:t>
            </w:r>
          </w:p>
        </w:tc>
        <w:tc>
          <w:tcPr>
            <w:tcW w:w="1276" w:type="dxa"/>
          </w:tcPr>
          <w:p w:rsidR="003E547D" w:rsidRPr="00CD1E1B" w:rsidRDefault="003E547D" w:rsidP="003E547D">
            <w:pPr>
              <w:pStyle w:val="a5"/>
              <w:tabs>
                <w:tab w:val="left" w:pos="0"/>
              </w:tabs>
              <w:jc w:val="both"/>
              <w:rPr>
                <w:sz w:val="18"/>
                <w:szCs w:val="18"/>
              </w:rPr>
            </w:pPr>
            <w:r w:rsidRPr="00CD1E1B">
              <w:rPr>
                <w:sz w:val="18"/>
                <w:szCs w:val="18"/>
              </w:rPr>
              <w:t>0505</w:t>
            </w:r>
          </w:p>
        </w:tc>
        <w:tc>
          <w:tcPr>
            <w:tcW w:w="1842" w:type="dxa"/>
          </w:tcPr>
          <w:p w:rsidR="003E547D" w:rsidRPr="00CD1E1B" w:rsidRDefault="00DA2507" w:rsidP="003E547D">
            <w:pPr>
              <w:pStyle w:val="a5"/>
              <w:tabs>
                <w:tab w:val="left" w:pos="0"/>
              </w:tabs>
              <w:jc w:val="both"/>
              <w:rPr>
                <w:sz w:val="18"/>
                <w:szCs w:val="18"/>
              </w:rPr>
            </w:pPr>
            <w:r>
              <w:rPr>
                <w:sz w:val="18"/>
                <w:szCs w:val="18"/>
              </w:rPr>
              <w:t>6758,0</w:t>
            </w:r>
          </w:p>
        </w:tc>
        <w:tc>
          <w:tcPr>
            <w:tcW w:w="1826" w:type="dxa"/>
          </w:tcPr>
          <w:p w:rsidR="003E547D" w:rsidRPr="00CD1E1B" w:rsidRDefault="00DA2507" w:rsidP="003E547D">
            <w:pPr>
              <w:pStyle w:val="a5"/>
              <w:tabs>
                <w:tab w:val="left" w:pos="0"/>
              </w:tabs>
              <w:jc w:val="both"/>
              <w:rPr>
                <w:sz w:val="18"/>
                <w:szCs w:val="18"/>
              </w:rPr>
            </w:pPr>
            <w:r>
              <w:rPr>
                <w:sz w:val="18"/>
                <w:szCs w:val="18"/>
              </w:rPr>
              <w:t>6734,2</w:t>
            </w:r>
          </w:p>
        </w:tc>
        <w:tc>
          <w:tcPr>
            <w:tcW w:w="881" w:type="dxa"/>
            <w:tcBorders>
              <w:right w:val="single" w:sz="4" w:space="0" w:color="auto"/>
            </w:tcBorders>
          </w:tcPr>
          <w:p w:rsidR="003E547D" w:rsidRDefault="00DA2507" w:rsidP="00DA2507">
            <w:pPr>
              <w:pStyle w:val="a5"/>
              <w:tabs>
                <w:tab w:val="left" w:pos="0"/>
              </w:tabs>
              <w:jc w:val="both"/>
              <w:rPr>
                <w:sz w:val="18"/>
                <w:szCs w:val="18"/>
              </w:rPr>
            </w:pPr>
            <w:r>
              <w:rPr>
                <w:sz w:val="18"/>
                <w:szCs w:val="18"/>
              </w:rPr>
              <w:t>-23,8</w:t>
            </w:r>
          </w:p>
          <w:p w:rsidR="00013797" w:rsidRDefault="00013797" w:rsidP="00DA2507">
            <w:pPr>
              <w:pStyle w:val="a5"/>
              <w:tabs>
                <w:tab w:val="left" w:pos="0"/>
              </w:tabs>
              <w:jc w:val="both"/>
              <w:rPr>
                <w:sz w:val="18"/>
                <w:szCs w:val="18"/>
              </w:rPr>
            </w:pPr>
          </w:p>
          <w:p w:rsidR="00013797" w:rsidRDefault="00013797" w:rsidP="00DA2507">
            <w:pPr>
              <w:pStyle w:val="a5"/>
              <w:tabs>
                <w:tab w:val="left" w:pos="0"/>
              </w:tabs>
              <w:jc w:val="both"/>
              <w:rPr>
                <w:sz w:val="18"/>
                <w:szCs w:val="18"/>
              </w:rPr>
            </w:pPr>
          </w:p>
          <w:p w:rsidR="00013797" w:rsidRPr="00CD1E1B" w:rsidRDefault="00013797" w:rsidP="00DA2507">
            <w:pPr>
              <w:pStyle w:val="a5"/>
              <w:tabs>
                <w:tab w:val="left" w:pos="0"/>
              </w:tabs>
              <w:jc w:val="both"/>
              <w:rPr>
                <w:sz w:val="18"/>
                <w:szCs w:val="18"/>
              </w:rPr>
            </w:pPr>
          </w:p>
        </w:tc>
        <w:tc>
          <w:tcPr>
            <w:tcW w:w="945" w:type="dxa"/>
            <w:tcBorders>
              <w:left w:val="single" w:sz="4" w:space="0" w:color="auto"/>
            </w:tcBorders>
          </w:tcPr>
          <w:p w:rsidR="003E547D" w:rsidRPr="00CD1E1B" w:rsidRDefault="00DA2507" w:rsidP="003E547D">
            <w:pPr>
              <w:pStyle w:val="a5"/>
              <w:tabs>
                <w:tab w:val="left" w:pos="0"/>
              </w:tabs>
              <w:jc w:val="both"/>
              <w:rPr>
                <w:sz w:val="18"/>
                <w:szCs w:val="18"/>
              </w:rPr>
            </w:pPr>
            <w:r>
              <w:rPr>
                <w:sz w:val="18"/>
                <w:szCs w:val="18"/>
              </w:rPr>
              <w:t>99,6</w:t>
            </w:r>
          </w:p>
        </w:tc>
      </w:tr>
      <w:tr w:rsidR="003E547D" w:rsidRPr="00FE5E0D" w:rsidTr="003E547D">
        <w:tc>
          <w:tcPr>
            <w:tcW w:w="3085" w:type="dxa"/>
          </w:tcPr>
          <w:p w:rsidR="003E547D" w:rsidRPr="00CD1E1B" w:rsidRDefault="0085330F" w:rsidP="003E547D">
            <w:pPr>
              <w:pStyle w:val="a5"/>
              <w:tabs>
                <w:tab w:val="left" w:pos="0"/>
              </w:tabs>
              <w:jc w:val="both"/>
              <w:rPr>
                <w:sz w:val="18"/>
                <w:szCs w:val="18"/>
              </w:rPr>
            </w:pPr>
            <w:r w:rsidRPr="00CD1E1B">
              <w:rPr>
                <w:sz w:val="18"/>
                <w:szCs w:val="18"/>
              </w:rPr>
              <w:t>И</w:t>
            </w:r>
            <w:r w:rsidR="003E547D" w:rsidRPr="00CD1E1B">
              <w:rPr>
                <w:sz w:val="18"/>
                <w:szCs w:val="18"/>
              </w:rPr>
              <w:t>того</w:t>
            </w:r>
          </w:p>
        </w:tc>
        <w:tc>
          <w:tcPr>
            <w:tcW w:w="1276" w:type="dxa"/>
          </w:tcPr>
          <w:p w:rsidR="003E547D" w:rsidRPr="00CD1E1B" w:rsidRDefault="003E547D" w:rsidP="003E547D">
            <w:pPr>
              <w:pStyle w:val="a5"/>
              <w:tabs>
                <w:tab w:val="left" w:pos="0"/>
              </w:tabs>
              <w:jc w:val="both"/>
              <w:rPr>
                <w:sz w:val="18"/>
                <w:szCs w:val="18"/>
              </w:rPr>
            </w:pPr>
          </w:p>
        </w:tc>
        <w:tc>
          <w:tcPr>
            <w:tcW w:w="1842" w:type="dxa"/>
          </w:tcPr>
          <w:p w:rsidR="003E547D" w:rsidRPr="00CD1E1B" w:rsidRDefault="003C110B" w:rsidP="003E547D">
            <w:pPr>
              <w:pStyle w:val="a5"/>
              <w:tabs>
                <w:tab w:val="left" w:pos="0"/>
              </w:tabs>
              <w:jc w:val="both"/>
              <w:rPr>
                <w:sz w:val="18"/>
                <w:szCs w:val="18"/>
              </w:rPr>
            </w:pPr>
            <w:r>
              <w:rPr>
                <w:sz w:val="18"/>
                <w:szCs w:val="18"/>
              </w:rPr>
              <w:t>53963,1</w:t>
            </w:r>
          </w:p>
        </w:tc>
        <w:tc>
          <w:tcPr>
            <w:tcW w:w="1826" w:type="dxa"/>
          </w:tcPr>
          <w:p w:rsidR="003E547D" w:rsidRPr="00CD1E1B" w:rsidRDefault="003C110B" w:rsidP="003E547D">
            <w:pPr>
              <w:pStyle w:val="a5"/>
              <w:tabs>
                <w:tab w:val="left" w:pos="0"/>
              </w:tabs>
              <w:jc w:val="both"/>
              <w:rPr>
                <w:sz w:val="18"/>
                <w:szCs w:val="18"/>
              </w:rPr>
            </w:pPr>
            <w:r>
              <w:rPr>
                <w:sz w:val="18"/>
                <w:szCs w:val="18"/>
              </w:rPr>
              <w:t>51699,8</w:t>
            </w:r>
          </w:p>
        </w:tc>
        <w:tc>
          <w:tcPr>
            <w:tcW w:w="881" w:type="dxa"/>
            <w:tcBorders>
              <w:right w:val="single" w:sz="4" w:space="0" w:color="auto"/>
            </w:tcBorders>
          </w:tcPr>
          <w:p w:rsidR="003E547D" w:rsidRPr="00CD1E1B" w:rsidRDefault="00DA2507" w:rsidP="003E547D">
            <w:pPr>
              <w:pStyle w:val="a5"/>
              <w:tabs>
                <w:tab w:val="left" w:pos="0"/>
              </w:tabs>
              <w:jc w:val="both"/>
              <w:rPr>
                <w:sz w:val="18"/>
                <w:szCs w:val="18"/>
              </w:rPr>
            </w:pPr>
            <w:r>
              <w:rPr>
                <w:sz w:val="18"/>
                <w:szCs w:val="18"/>
              </w:rPr>
              <w:t>-2263,3</w:t>
            </w:r>
          </w:p>
        </w:tc>
        <w:tc>
          <w:tcPr>
            <w:tcW w:w="945" w:type="dxa"/>
            <w:tcBorders>
              <w:left w:val="single" w:sz="4" w:space="0" w:color="auto"/>
            </w:tcBorders>
          </w:tcPr>
          <w:p w:rsidR="003E547D" w:rsidRPr="00CD1E1B" w:rsidRDefault="003C110B" w:rsidP="003E547D">
            <w:pPr>
              <w:pStyle w:val="a5"/>
              <w:tabs>
                <w:tab w:val="left" w:pos="0"/>
              </w:tabs>
              <w:jc w:val="both"/>
              <w:rPr>
                <w:sz w:val="18"/>
                <w:szCs w:val="18"/>
              </w:rPr>
            </w:pPr>
            <w:r>
              <w:rPr>
                <w:sz w:val="18"/>
                <w:szCs w:val="18"/>
              </w:rPr>
              <w:t>95,8</w:t>
            </w:r>
          </w:p>
        </w:tc>
      </w:tr>
    </w:tbl>
    <w:p w:rsidR="00BC4AD8" w:rsidRDefault="003E547D" w:rsidP="003E547D">
      <w:pPr>
        <w:ind w:firstLine="709"/>
        <w:jc w:val="both"/>
        <w:rPr>
          <w:color w:val="000000"/>
          <w:sz w:val="28"/>
          <w:szCs w:val="28"/>
        </w:rPr>
      </w:pPr>
      <w:r w:rsidRPr="00F047CF">
        <w:rPr>
          <w:color w:val="000000"/>
          <w:sz w:val="28"/>
          <w:szCs w:val="28"/>
        </w:rPr>
        <w:t xml:space="preserve"> </w:t>
      </w:r>
      <w:r w:rsidR="00BC4AD8">
        <w:rPr>
          <w:color w:val="000000"/>
          <w:sz w:val="28"/>
          <w:szCs w:val="28"/>
        </w:rPr>
        <w:t>По подразделу «Жилищное хозяйство» расходы составили 1</w:t>
      </w:r>
      <w:r w:rsidR="00DA2507">
        <w:rPr>
          <w:color w:val="000000"/>
          <w:sz w:val="28"/>
          <w:szCs w:val="28"/>
        </w:rPr>
        <w:t>3267,5</w:t>
      </w:r>
      <w:r w:rsidR="00BC4AD8">
        <w:rPr>
          <w:color w:val="000000"/>
          <w:sz w:val="28"/>
          <w:szCs w:val="28"/>
        </w:rPr>
        <w:t xml:space="preserve"> тыс. руб. в том числе:</w:t>
      </w:r>
    </w:p>
    <w:p w:rsidR="00BC4AD8" w:rsidRDefault="00BC4AD8" w:rsidP="003E547D">
      <w:pPr>
        <w:ind w:firstLine="709"/>
        <w:jc w:val="both"/>
        <w:rPr>
          <w:color w:val="000000"/>
          <w:sz w:val="28"/>
          <w:szCs w:val="28"/>
        </w:rPr>
      </w:pPr>
      <w:r>
        <w:rPr>
          <w:color w:val="000000"/>
          <w:sz w:val="28"/>
          <w:szCs w:val="28"/>
        </w:rPr>
        <w:t>-приобретение жилья в рамках подпрограммы «Кадровое обеспечение с</w:t>
      </w:r>
      <w:r w:rsidR="00D9051D">
        <w:rPr>
          <w:color w:val="000000"/>
          <w:sz w:val="28"/>
          <w:szCs w:val="28"/>
        </w:rPr>
        <w:t>и</w:t>
      </w:r>
      <w:r>
        <w:rPr>
          <w:color w:val="000000"/>
          <w:sz w:val="28"/>
          <w:szCs w:val="28"/>
        </w:rPr>
        <w:t xml:space="preserve">стемы здравоохранения» в сумме </w:t>
      </w:r>
      <w:r w:rsidR="00013797">
        <w:rPr>
          <w:color w:val="000000"/>
          <w:sz w:val="28"/>
          <w:szCs w:val="28"/>
        </w:rPr>
        <w:t>11611,6</w:t>
      </w:r>
      <w:r>
        <w:rPr>
          <w:color w:val="000000"/>
          <w:sz w:val="28"/>
          <w:szCs w:val="28"/>
        </w:rPr>
        <w:t xml:space="preserve"> тыс. руб.;</w:t>
      </w:r>
    </w:p>
    <w:p w:rsidR="00D9051D" w:rsidRDefault="00D9051D" w:rsidP="003E547D">
      <w:pPr>
        <w:ind w:firstLine="709"/>
        <w:jc w:val="both"/>
        <w:rPr>
          <w:color w:val="000000"/>
          <w:sz w:val="28"/>
          <w:szCs w:val="28"/>
        </w:rPr>
      </w:pPr>
      <w:r>
        <w:rPr>
          <w:color w:val="000000"/>
          <w:sz w:val="28"/>
          <w:szCs w:val="28"/>
        </w:rPr>
        <w:t xml:space="preserve">– мероприятия, связанные с оценкой муниципального имущества – </w:t>
      </w:r>
      <w:r w:rsidR="00013797">
        <w:rPr>
          <w:color w:val="000000"/>
          <w:sz w:val="28"/>
          <w:szCs w:val="28"/>
        </w:rPr>
        <w:t>1655,9</w:t>
      </w:r>
      <w:r>
        <w:rPr>
          <w:color w:val="000000"/>
          <w:sz w:val="28"/>
          <w:szCs w:val="28"/>
        </w:rPr>
        <w:t xml:space="preserve"> тыс.руб.</w:t>
      </w:r>
    </w:p>
    <w:p w:rsidR="00BE4818" w:rsidRDefault="00D9051D" w:rsidP="003E547D">
      <w:pPr>
        <w:ind w:firstLine="709"/>
        <w:jc w:val="both"/>
        <w:rPr>
          <w:color w:val="000000"/>
          <w:sz w:val="28"/>
          <w:szCs w:val="28"/>
        </w:rPr>
      </w:pPr>
      <w:r>
        <w:rPr>
          <w:color w:val="000000"/>
          <w:sz w:val="28"/>
          <w:szCs w:val="28"/>
        </w:rPr>
        <w:t xml:space="preserve">По подразделу «Коммунальное хозяйство» расходы составили </w:t>
      </w:r>
      <w:r w:rsidR="00BE4818">
        <w:rPr>
          <w:color w:val="000000"/>
          <w:sz w:val="28"/>
          <w:szCs w:val="28"/>
        </w:rPr>
        <w:t>27890,0</w:t>
      </w:r>
      <w:r>
        <w:rPr>
          <w:color w:val="000000"/>
          <w:sz w:val="28"/>
          <w:szCs w:val="28"/>
        </w:rPr>
        <w:t xml:space="preserve"> тыс. руб., направленные на исполнение муниципальной программы «Модернизация, техническое перевооружение и капитальный ремонт объектов топливно-энергетического  комплекса».</w:t>
      </w:r>
    </w:p>
    <w:p w:rsidR="00D9051D" w:rsidRDefault="00BE4818" w:rsidP="003E547D">
      <w:pPr>
        <w:ind w:firstLine="709"/>
        <w:jc w:val="both"/>
        <w:rPr>
          <w:color w:val="000000"/>
          <w:sz w:val="28"/>
          <w:szCs w:val="28"/>
        </w:rPr>
      </w:pPr>
      <w:r>
        <w:rPr>
          <w:color w:val="000000"/>
          <w:sz w:val="28"/>
          <w:szCs w:val="28"/>
        </w:rPr>
        <w:t xml:space="preserve">По подразделу «Благоустройство» </w:t>
      </w:r>
      <w:r w:rsidR="00D9051D">
        <w:rPr>
          <w:color w:val="000000"/>
          <w:sz w:val="28"/>
          <w:szCs w:val="28"/>
        </w:rPr>
        <w:t xml:space="preserve"> </w:t>
      </w:r>
      <w:r>
        <w:rPr>
          <w:color w:val="000000"/>
          <w:sz w:val="28"/>
          <w:szCs w:val="28"/>
        </w:rPr>
        <w:t>расходы направлены на содержание и обустройство площадки для с</w:t>
      </w:r>
      <w:r w:rsidR="001E48B3">
        <w:rPr>
          <w:color w:val="000000"/>
          <w:sz w:val="28"/>
          <w:szCs w:val="28"/>
        </w:rPr>
        <w:t>б</w:t>
      </w:r>
      <w:r>
        <w:rPr>
          <w:color w:val="000000"/>
          <w:sz w:val="28"/>
          <w:szCs w:val="28"/>
        </w:rPr>
        <w:t xml:space="preserve">ора бытовых отходов в границах муниципального образования в сумме 3807,2 тыс. руб. </w:t>
      </w:r>
    </w:p>
    <w:p w:rsidR="00BE4818" w:rsidRDefault="00BE4818" w:rsidP="003E547D">
      <w:pPr>
        <w:ind w:firstLine="709"/>
        <w:jc w:val="both"/>
        <w:rPr>
          <w:color w:val="000000"/>
          <w:sz w:val="28"/>
          <w:szCs w:val="28"/>
        </w:rPr>
      </w:pPr>
      <w:r>
        <w:rPr>
          <w:color w:val="000000"/>
          <w:sz w:val="28"/>
          <w:szCs w:val="28"/>
        </w:rPr>
        <w:t xml:space="preserve">По подразделу «Другие расходы в области жилищно-коммунального хозяйства» направлены на содержание бюджетного учреждения «Управление жилищно-коммунального хозяйства» в сумме </w:t>
      </w:r>
      <w:r w:rsidR="001E48B3">
        <w:rPr>
          <w:color w:val="000000"/>
          <w:sz w:val="28"/>
          <w:szCs w:val="28"/>
        </w:rPr>
        <w:t xml:space="preserve">6734,2 тыс. руб. </w:t>
      </w:r>
      <w:r>
        <w:rPr>
          <w:color w:val="000000"/>
          <w:sz w:val="28"/>
          <w:szCs w:val="28"/>
        </w:rPr>
        <w:t xml:space="preserve"> </w:t>
      </w:r>
    </w:p>
    <w:p w:rsidR="003868F0" w:rsidRDefault="00BC4AD8" w:rsidP="00D9051D">
      <w:pPr>
        <w:ind w:firstLine="709"/>
        <w:jc w:val="both"/>
        <w:rPr>
          <w:sz w:val="28"/>
          <w:szCs w:val="28"/>
        </w:rPr>
      </w:pPr>
      <w:r>
        <w:rPr>
          <w:color w:val="000000"/>
          <w:sz w:val="28"/>
          <w:szCs w:val="28"/>
        </w:rPr>
        <w:lastRenderedPageBreak/>
        <w:t xml:space="preserve">   </w:t>
      </w:r>
      <w:r w:rsidR="00BB1783" w:rsidRPr="00F047CF">
        <w:rPr>
          <w:sz w:val="28"/>
          <w:szCs w:val="28"/>
        </w:rPr>
        <w:t>По сравнению с 201</w:t>
      </w:r>
      <w:r w:rsidR="003C110B">
        <w:rPr>
          <w:sz w:val="28"/>
          <w:szCs w:val="28"/>
        </w:rPr>
        <w:t>7</w:t>
      </w:r>
      <w:r w:rsidR="00BB1783" w:rsidRPr="00F047CF">
        <w:rPr>
          <w:sz w:val="28"/>
          <w:szCs w:val="28"/>
        </w:rPr>
        <w:t xml:space="preserve"> годом  расходы</w:t>
      </w:r>
      <w:r w:rsidR="00D9051D">
        <w:rPr>
          <w:sz w:val="28"/>
          <w:szCs w:val="28"/>
        </w:rPr>
        <w:t xml:space="preserve"> жилищно-коммунального хозяйства </w:t>
      </w:r>
      <w:r w:rsidR="00BB1783" w:rsidRPr="00F047CF">
        <w:rPr>
          <w:sz w:val="28"/>
          <w:szCs w:val="28"/>
        </w:rPr>
        <w:t xml:space="preserve"> </w:t>
      </w:r>
      <w:r w:rsidR="003C110B">
        <w:rPr>
          <w:sz w:val="28"/>
          <w:szCs w:val="28"/>
        </w:rPr>
        <w:t>увеличились на 19726,3</w:t>
      </w:r>
      <w:r w:rsidR="00BB1783" w:rsidRPr="00F047CF">
        <w:rPr>
          <w:sz w:val="28"/>
          <w:szCs w:val="28"/>
        </w:rPr>
        <w:t xml:space="preserve"> тыс. руб. </w:t>
      </w:r>
      <w:r w:rsidR="00BB1783">
        <w:rPr>
          <w:sz w:val="28"/>
          <w:szCs w:val="28"/>
        </w:rPr>
        <w:t xml:space="preserve">и темп роста расходов составил </w:t>
      </w:r>
      <w:r w:rsidR="003C110B">
        <w:rPr>
          <w:sz w:val="28"/>
          <w:szCs w:val="28"/>
        </w:rPr>
        <w:t>161,7</w:t>
      </w:r>
      <w:r w:rsidR="00BB1783">
        <w:rPr>
          <w:sz w:val="28"/>
          <w:szCs w:val="28"/>
        </w:rPr>
        <w:t>%.</w:t>
      </w:r>
      <w:r w:rsidR="00FE0DBF">
        <w:rPr>
          <w:sz w:val="28"/>
          <w:szCs w:val="28"/>
        </w:rPr>
        <w:t xml:space="preserve"> </w:t>
      </w:r>
      <w:r w:rsidR="00113886">
        <w:rPr>
          <w:sz w:val="28"/>
          <w:szCs w:val="28"/>
        </w:rPr>
        <w:t xml:space="preserve">Доля расходов  в общей сумме расходов по разделу составляет </w:t>
      </w:r>
      <w:r w:rsidR="006E3B43" w:rsidRPr="00F047CF">
        <w:rPr>
          <w:sz w:val="28"/>
          <w:szCs w:val="28"/>
        </w:rPr>
        <w:t xml:space="preserve"> </w:t>
      </w:r>
      <w:r w:rsidR="003A0515">
        <w:rPr>
          <w:sz w:val="28"/>
          <w:szCs w:val="28"/>
        </w:rPr>
        <w:t>1,</w:t>
      </w:r>
      <w:r w:rsidR="003C110B">
        <w:rPr>
          <w:sz w:val="28"/>
          <w:szCs w:val="28"/>
        </w:rPr>
        <w:t>8</w:t>
      </w:r>
      <w:r w:rsidR="00E86AD0" w:rsidRPr="00F047CF">
        <w:rPr>
          <w:sz w:val="28"/>
          <w:szCs w:val="28"/>
        </w:rPr>
        <w:t>%</w:t>
      </w:r>
      <w:r w:rsidR="00F26ED8" w:rsidRPr="00F047CF">
        <w:rPr>
          <w:sz w:val="28"/>
          <w:szCs w:val="28"/>
        </w:rPr>
        <w:t xml:space="preserve"> </w:t>
      </w:r>
      <w:r w:rsidR="003868F0">
        <w:rPr>
          <w:sz w:val="28"/>
          <w:szCs w:val="28"/>
        </w:rPr>
        <w:t>.</w:t>
      </w:r>
    </w:p>
    <w:p w:rsidR="00FE5E0D" w:rsidRDefault="00FE5E0D">
      <w:pPr>
        <w:pStyle w:val="a5"/>
        <w:tabs>
          <w:tab w:val="left" w:pos="0"/>
        </w:tabs>
        <w:ind w:firstLine="851"/>
        <w:jc w:val="both"/>
        <w:rPr>
          <w:sz w:val="28"/>
          <w:szCs w:val="28"/>
        </w:rPr>
      </w:pPr>
    </w:p>
    <w:p w:rsidR="007F6DE2" w:rsidRPr="00F047CF" w:rsidRDefault="00E86AD0">
      <w:pPr>
        <w:pStyle w:val="a5"/>
        <w:tabs>
          <w:tab w:val="left" w:pos="0"/>
        </w:tabs>
        <w:ind w:firstLine="851"/>
        <w:jc w:val="both"/>
        <w:rPr>
          <w:sz w:val="28"/>
          <w:szCs w:val="28"/>
        </w:rPr>
      </w:pPr>
      <w:r w:rsidRPr="00F047CF">
        <w:rPr>
          <w:b/>
          <w:sz w:val="28"/>
          <w:szCs w:val="28"/>
        </w:rPr>
        <w:t xml:space="preserve">Расходы по разделу «Образование» </w:t>
      </w:r>
      <w:r w:rsidRPr="00F047CF">
        <w:rPr>
          <w:sz w:val="28"/>
          <w:szCs w:val="28"/>
        </w:rPr>
        <w:t xml:space="preserve">составили </w:t>
      </w:r>
      <w:r w:rsidR="001E48B3">
        <w:rPr>
          <w:sz w:val="28"/>
          <w:szCs w:val="28"/>
        </w:rPr>
        <w:t>2059529,1</w:t>
      </w:r>
      <w:r w:rsidR="00AC2C16" w:rsidRPr="00F047CF">
        <w:rPr>
          <w:sz w:val="28"/>
          <w:szCs w:val="28"/>
        </w:rPr>
        <w:t xml:space="preserve"> </w:t>
      </w:r>
      <w:r w:rsidRPr="00F047CF">
        <w:rPr>
          <w:sz w:val="28"/>
          <w:szCs w:val="28"/>
        </w:rPr>
        <w:t>тыс.</w:t>
      </w:r>
      <w:r w:rsidR="00B221CE" w:rsidRPr="00F047CF">
        <w:rPr>
          <w:sz w:val="28"/>
          <w:szCs w:val="28"/>
        </w:rPr>
        <w:t xml:space="preserve"> </w:t>
      </w:r>
      <w:r w:rsidRPr="00F047CF">
        <w:rPr>
          <w:sz w:val="28"/>
          <w:szCs w:val="28"/>
        </w:rPr>
        <w:t xml:space="preserve">руб. или </w:t>
      </w:r>
      <w:r w:rsidR="001E48B3">
        <w:rPr>
          <w:sz w:val="28"/>
          <w:szCs w:val="28"/>
        </w:rPr>
        <w:t>97,2</w:t>
      </w:r>
      <w:r w:rsidR="00270591" w:rsidRPr="00F047CF">
        <w:rPr>
          <w:sz w:val="28"/>
          <w:szCs w:val="28"/>
        </w:rPr>
        <w:t xml:space="preserve"> </w:t>
      </w:r>
      <w:r w:rsidRPr="00F047CF">
        <w:rPr>
          <w:sz w:val="28"/>
          <w:szCs w:val="28"/>
        </w:rPr>
        <w:t xml:space="preserve">% плана (не исполнено </w:t>
      </w:r>
      <w:r w:rsidR="001E48B3">
        <w:rPr>
          <w:sz w:val="28"/>
          <w:szCs w:val="28"/>
        </w:rPr>
        <w:t>58645,6</w:t>
      </w:r>
      <w:r w:rsidR="00BD006C" w:rsidRPr="00F047CF">
        <w:rPr>
          <w:sz w:val="28"/>
          <w:szCs w:val="28"/>
        </w:rPr>
        <w:t xml:space="preserve"> </w:t>
      </w:r>
      <w:r w:rsidRPr="00F047CF">
        <w:rPr>
          <w:sz w:val="28"/>
          <w:szCs w:val="28"/>
        </w:rPr>
        <w:t>тыс</w:t>
      </w:r>
      <w:r w:rsidR="00F50C1A" w:rsidRPr="00F047CF">
        <w:rPr>
          <w:sz w:val="28"/>
          <w:szCs w:val="28"/>
        </w:rPr>
        <w:t>. р</w:t>
      </w:r>
      <w:r w:rsidRPr="00F047CF">
        <w:rPr>
          <w:sz w:val="28"/>
          <w:szCs w:val="28"/>
        </w:rPr>
        <w:t>уб.)</w:t>
      </w:r>
      <w:r w:rsidR="00583944" w:rsidRPr="00F047CF">
        <w:rPr>
          <w:sz w:val="28"/>
          <w:szCs w:val="28"/>
        </w:rPr>
        <w:t>,</w:t>
      </w:r>
      <w:r w:rsidR="003A0515">
        <w:rPr>
          <w:sz w:val="28"/>
          <w:szCs w:val="28"/>
        </w:rPr>
        <w:t xml:space="preserve"> по сравнению с 201</w:t>
      </w:r>
      <w:r w:rsidR="001E48B3">
        <w:rPr>
          <w:sz w:val="28"/>
          <w:szCs w:val="28"/>
        </w:rPr>
        <w:t>7</w:t>
      </w:r>
      <w:r w:rsidR="003A0515">
        <w:rPr>
          <w:sz w:val="28"/>
          <w:szCs w:val="28"/>
        </w:rPr>
        <w:t xml:space="preserve"> годом расходы</w:t>
      </w:r>
      <w:r w:rsidR="005B6D4E">
        <w:rPr>
          <w:sz w:val="28"/>
          <w:szCs w:val="28"/>
        </w:rPr>
        <w:t xml:space="preserve"> увеличились </w:t>
      </w:r>
      <w:r w:rsidR="003A0515">
        <w:rPr>
          <w:sz w:val="28"/>
          <w:szCs w:val="28"/>
        </w:rPr>
        <w:t xml:space="preserve"> на </w:t>
      </w:r>
      <w:r w:rsidR="001E48B3">
        <w:rPr>
          <w:sz w:val="28"/>
          <w:szCs w:val="28"/>
        </w:rPr>
        <w:t>271021,6</w:t>
      </w:r>
      <w:r w:rsidR="003A0515">
        <w:rPr>
          <w:sz w:val="28"/>
          <w:szCs w:val="28"/>
        </w:rPr>
        <w:t xml:space="preserve"> тыс. руб. </w:t>
      </w:r>
      <w:r w:rsidR="00AB593C">
        <w:rPr>
          <w:sz w:val="28"/>
          <w:szCs w:val="28"/>
        </w:rPr>
        <w:t xml:space="preserve"> и темп роста расходов составил </w:t>
      </w:r>
      <w:r w:rsidR="005B6D4E">
        <w:rPr>
          <w:sz w:val="28"/>
          <w:szCs w:val="28"/>
        </w:rPr>
        <w:t>1</w:t>
      </w:r>
      <w:r w:rsidR="001E48B3">
        <w:rPr>
          <w:sz w:val="28"/>
          <w:szCs w:val="28"/>
        </w:rPr>
        <w:t>15,2</w:t>
      </w:r>
      <w:r w:rsidR="00AB593C">
        <w:rPr>
          <w:sz w:val="28"/>
          <w:szCs w:val="28"/>
        </w:rPr>
        <w:t>%.</w:t>
      </w:r>
      <w:r w:rsidRPr="00F047CF">
        <w:rPr>
          <w:sz w:val="28"/>
          <w:szCs w:val="28"/>
        </w:rPr>
        <w:t xml:space="preserve">  </w:t>
      </w:r>
    </w:p>
    <w:p w:rsidR="00B451A9" w:rsidRPr="00265BA1" w:rsidRDefault="00E86AD0" w:rsidP="00BE75A6">
      <w:pPr>
        <w:pStyle w:val="a5"/>
        <w:tabs>
          <w:tab w:val="left" w:pos="0"/>
        </w:tabs>
        <w:ind w:firstLine="851"/>
        <w:jc w:val="both"/>
        <w:rPr>
          <w:bCs/>
          <w:color w:val="000000"/>
          <w:sz w:val="28"/>
          <w:szCs w:val="28"/>
        </w:rPr>
      </w:pPr>
      <w:r w:rsidRPr="00265BA1">
        <w:rPr>
          <w:bCs/>
          <w:color w:val="000000"/>
          <w:sz w:val="28"/>
          <w:szCs w:val="28"/>
        </w:rPr>
        <w:t>В составе расходов по разделу основную долю (</w:t>
      </w:r>
      <w:r w:rsidR="005B6D4E">
        <w:rPr>
          <w:bCs/>
          <w:color w:val="000000"/>
          <w:sz w:val="28"/>
          <w:szCs w:val="28"/>
        </w:rPr>
        <w:t>4</w:t>
      </w:r>
      <w:r w:rsidR="00330384">
        <w:rPr>
          <w:bCs/>
          <w:color w:val="000000"/>
          <w:sz w:val="28"/>
          <w:szCs w:val="28"/>
        </w:rPr>
        <w:t>1,3</w:t>
      </w:r>
      <w:r w:rsidRPr="00265BA1">
        <w:rPr>
          <w:bCs/>
          <w:color w:val="000000"/>
          <w:sz w:val="28"/>
          <w:szCs w:val="28"/>
        </w:rPr>
        <w:t xml:space="preserve">%) занимают расходы на  общее образование, их сумма составила </w:t>
      </w:r>
      <w:r w:rsidR="001E48B3">
        <w:rPr>
          <w:bCs/>
          <w:color w:val="000000"/>
          <w:sz w:val="28"/>
          <w:szCs w:val="28"/>
        </w:rPr>
        <w:t>1218229,2</w:t>
      </w:r>
      <w:r w:rsidR="00F256D9" w:rsidRPr="00265BA1">
        <w:rPr>
          <w:bCs/>
          <w:color w:val="000000"/>
          <w:sz w:val="28"/>
          <w:szCs w:val="28"/>
        </w:rPr>
        <w:t xml:space="preserve"> </w:t>
      </w:r>
      <w:r w:rsidRPr="00265BA1">
        <w:rPr>
          <w:bCs/>
          <w:color w:val="000000"/>
          <w:sz w:val="28"/>
          <w:szCs w:val="28"/>
        </w:rPr>
        <w:t>тыс</w:t>
      </w:r>
      <w:r w:rsidR="00F50C1A" w:rsidRPr="00265BA1">
        <w:rPr>
          <w:bCs/>
          <w:color w:val="000000"/>
          <w:sz w:val="28"/>
          <w:szCs w:val="28"/>
        </w:rPr>
        <w:t>. р</w:t>
      </w:r>
      <w:r w:rsidRPr="00265BA1">
        <w:rPr>
          <w:bCs/>
          <w:color w:val="000000"/>
          <w:sz w:val="28"/>
          <w:szCs w:val="28"/>
        </w:rPr>
        <w:t>уб.</w:t>
      </w:r>
      <w:r w:rsidR="002D56C3" w:rsidRPr="00265BA1">
        <w:rPr>
          <w:bCs/>
          <w:color w:val="000000"/>
          <w:sz w:val="28"/>
          <w:szCs w:val="28"/>
        </w:rPr>
        <w:t>,</w:t>
      </w:r>
      <w:r w:rsidR="002047C2" w:rsidRPr="00265BA1">
        <w:rPr>
          <w:bCs/>
          <w:color w:val="000000"/>
          <w:sz w:val="28"/>
          <w:szCs w:val="28"/>
        </w:rPr>
        <w:t xml:space="preserve"> расходы детских дошкольных учреждений состав</w:t>
      </w:r>
      <w:r w:rsidR="007F6AE4" w:rsidRPr="00265BA1">
        <w:rPr>
          <w:bCs/>
          <w:color w:val="000000"/>
          <w:sz w:val="28"/>
          <w:szCs w:val="28"/>
        </w:rPr>
        <w:t>ляют</w:t>
      </w:r>
      <w:r w:rsidR="002047C2" w:rsidRPr="00265BA1">
        <w:rPr>
          <w:bCs/>
          <w:color w:val="000000"/>
          <w:sz w:val="28"/>
          <w:szCs w:val="28"/>
        </w:rPr>
        <w:t xml:space="preserve"> </w:t>
      </w:r>
      <w:r w:rsidR="00330384">
        <w:rPr>
          <w:bCs/>
          <w:color w:val="000000"/>
          <w:sz w:val="28"/>
          <w:szCs w:val="28"/>
        </w:rPr>
        <w:t>16,1</w:t>
      </w:r>
      <w:r w:rsidR="005B26E6" w:rsidRPr="00265BA1">
        <w:rPr>
          <w:bCs/>
          <w:color w:val="000000"/>
          <w:sz w:val="28"/>
          <w:szCs w:val="28"/>
        </w:rPr>
        <w:t xml:space="preserve"> </w:t>
      </w:r>
      <w:r w:rsidR="002D56C3" w:rsidRPr="00265BA1">
        <w:rPr>
          <w:bCs/>
          <w:color w:val="000000"/>
          <w:sz w:val="28"/>
          <w:szCs w:val="28"/>
        </w:rPr>
        <w:t>%</w:t>
      </w:r>
      <w:r w:rsidR="005B26E6" w:rsidRPr="00265BA1">
        <w:rPr>
          <w:bCs/>
          <w:color w:val="000000"/>
          <w:sz w:val="28"/>
          <w:szCs w:val="28"/>
        </w:rPr>
        <w:t xml:space="preserve"> </w:t>
      </w:r>
      <w:r w:rsidR="00B451A9" w:rsidRPr="00265BA1">
        <w:rPr>
          <w:bCs/>
          <w:color w:val="000000"/>
          <w:sz w:val="28"/>
          <w:szCs w:val="28"/>
        </w:rPr>
        <w:t>(</w:t>
      </w:r>
      <w:r w:rsidR="001E48B3">
        <w:rPr>
          <w:bCs/>
          <w:color w:val="000000"/>
          <w:sz w:val="28"/>
          <w:szCs w:val="28"/>
        </w:rPr>
        <w:t>476952,7</w:t>
      </w:r>
      <w:r w:rsidR="005B26E6" w:rsidRPr="00265BA1">
        <w:rPr>
          <w:bCs/>
          <w:color w:val="000000"/>
          <w:sz w:val="28"/>
          <w:szCs w:val="28"/>
        </w:rPr>
        <w:t xml:space="preserve"> </w:t>
      </w:r>
      <w:r w:rsidR="00B451A9" w:rsidRPr="00265BA1">
        <w:rPr>
          <w:bCs/>
          <w:color w:val="000000"/>
          <w:sz w:val="28"/>
          <w:szCs w:val="28"/>
        </w:rPr>
        <w:t>тыс. руб.)</w:t>
      </w:r>
      <w:r w:rsidR="00E16173" w:rsidRPr="00265BA1">
        <w:rPr>
          <w:bCs/>
          <w:color w:val="000000"/>
          <w:sz w:val="28"/>
          <w:szCs w:val="28"/>
        </w:rPr>
        <w:t>,</w:t>
      </w:r>
      <w:r w:rsidR="001E48B3">
        <w:rPr>
          <w:bCs/>
          <w:color w:val="000000"/>
          <w:sz w:val="28"/>
          <w:szCs w:val="28"/>
        </w:rPr>
        <w:t xml:space="preserve"> расходы на дополнительное образование составили </w:t>
      </w:r>
      <w:r w:rsidR="00330384">
        <w:rPr>
          <w:bCs/>
          <w:color w:val="000000"/>
          <w:sz w:val="28"/>
          <w:szCs w:val="28"/>
        </w:rPr>
        <w:t>8,7% (</w:t>
      </w:r>
      <w:r w:rsidR="001E48B3">
        <w:rPr>
          <w:bCs/>
          <w:color w:val="000000"/>
          <w:sz w:val="28"/>
          <w:szCs w:val="28"/>
        </w:rPr>
        <w:t>256489,3 тыс. руб.</w:t>
      </w:r>
      <w:r w:rsidR="00330384">
        <w:rPr>
          <w:bCs/>
          <w:color w:val="000000"/>
          <w:sz w:val="28"/>
          <w:szCs w:val="28"/>
        </w:rPr>
        <w:t>)</w:t>
      </w:r>
      <w:r w:rsidR="001E48B3">
        <w:rPr>
          <w:bCs/>
          <w:color w:val="000000"/>
          <w:sz w:val="28"/>
          <w:szCs w:val="28"/>
        </w:rPr>
        <w:t xml:space="preserve">,  </w:t>
      </w:r>
      <w:r w:rsidR="00E16173" w:rsidRPr="00265BA1">
        <w:rPr>
          <w:bCs/>
          <w:color w:val="000000"/>
          <w:sz w:val="28"/>
          <w:szCs w:val="28"/>
        </w:rPr>
        <w:t xml:space="preserve"> расходы на молодежную политику и оздоровление детей</w:t>
      </w:r>
      <w:r w:rsidR="005B26E6" w:rsidRPr="00265BA1">
        <w:rPr>
          <w:bCs/>
          <w:color w:val="000000"/>
          <w:sz w:val="28"/>
          <w:szCs w:val="28"/>
        </w:rPr>
        <w:t xml:space="preserve"> - </w:t>
      </w:r>
      <w:r w:rsidR="00E16173" w:rsidRPr="00265BA1">
        <w:rPr>
          <w:bCs/>
          <w:color w:val="000000"/>
          <w:sz w:val="28"/>
          <w:szCs w:val="28"/>
        </w:rPr>
        <w:t xml:space="preserve"> </w:t>
      </w:r>
      <w:r w:rsidR="001E48B3">
        <w:rPr>
          <w:bCs/>
          <w:color w:val="000000"/>
          <w:sz w:val="28"/>
          <w:szCs w:val="28"/>
        </w:rPr>
        <w:t>25717,7</w:t>
      </w:r>
      <w:r w:rsidR="00E16173" w:rsidRPr="00265BA1">
        <w:rPr>
          <w:bCs/>
          <w:color w:val="000000"/>
          <w:sz w:val="28"/>
          <w:szCs w:val="28"/>
        </w:rPr>
        <w:t xml:space="preserve"> тыс. руб.(</w:t>
      </w:r>
      <w:r w:rsidR="00330384">
        <w:rPr>
          <w:bCs/>
          <w:color w:val="000000"/>
          <w:sz w:val="28"/>
          <w:szCs w:val="28"/>
        </w:rPr>
        <w:t>0,9</w:t>
      </w:r>
      <w:r w:rsidR="00C1248E" w:rsidRPr="00265BA1">
        <w:rPr>
          <w:bCs/>
          <w:color w:val="000000"/>
          <w:sz w:val="28"/>
          <w:szCs w:val="28"/>
        </w:rPr>
        <w:t>%)</w:t>
      </w:r>
      <w:r w:rsidR="00E16173" w:rsidRPr="00265BA1">
        <w:rPr>
          <w:bCs/>
          <w:color w:val="000000"/>
          <w:sz w:val="28"/>
          <w:szCs w:val="28"/>
        </w:rPr>
        <w:t xml:space="preserve">, другие вопросы в области образования </w:t>
      </w:r>
      <w:r w:rsidR="00A079C4">
        <w:rPr>
          <w:bCs/>
          <w:color w:val="000000"/>
          <w:sz w:val="28"/>
          <w:szCs w:val="28"/>
        </w:rPr>
        <w:t xml:space="preserve">– </w:t>
      </w:r>
      <w:r w:rsidR="001E48B3">
        <w:rPr>
          <w:bCs/>
          <w:color w:val="000000"/>
          <w:sz w:val="28"/>
          <w:szCs w:val="28"/>
        </w:rPr>
        <w:t>80414,4</w:t>
      </w:r>
      <w:r w:rsidR="00E16173" w:rsidRPr="00265BA1">
        <w:rPr>
          <w:bCs/>
          <w:color w:val="000000"/>
          <w:sz w:val="28"/>
          <w:szCs w:val="28"/>
        </w:rPr>
        <w:t xml:space="preserve"> тыс. руб.</w:t>
      </w:r>
      <w:r w:rsidR="00C1248E" w:rsidRPr="00265BA1">
        <w:rPr>
          <w:bCs/>
          <w:color w:val="000000"/>
          <w:sz w:val="28"/>
          <w:szCs w:val="28"/>
        </w:rPr>
        <w:t>(</w:t>
      </w:r>
      <w:r w:rsidR="00A079C4">
        <w:rPr>
          <w:bCs/>
          <w:color w:val="000000"/>
          <w:sz w:val="28"/>
          <w:szCs w:val="28"/>
        </w:rPr>
        <w:t>2,7</w:t>
      </w:r>
      <w:r w:rsidR="00C1248E" w:rsidRPr="00265BA1">
        <w:rPr>
          <w:bCs/>
          <w:color w:val="000000"/>
          <w:sz w:val="28"/>
          <w:szCs w:val="28"/>
        </w:rPr>
        <w:t>%).</w:t>
      </w:r>
      <w:r w:rsidR="00E16173" w:rsidRPr="00265BA1">
        <w:rPr>
          <w:bCs/>
          <w:color w:val="000000"/>
          <w:sz w:val="28"/>
          <w:szCs w:val="28"/>
        </w:rPr>
        <w:t xml:space="preserve"> </w:t>
      </w:r>
    </w:p>
    <w:p w:rsidR="00B451A9" w:rsidRDefault="00B451A9" w:rsidP="00B451A9">
      <w:pPr>
        <w:pStyle w:val="a5"/>
        <w:tabs>
          <w:tab w:val="left" w:pos="0"/>
        </w:tabs>
        <w:ind w:firstLine="851"/>
        <w:jc w:val="both"/>
        <w:rPr>
          <w:bCs/>
          <w:sz w:val="28"/>
          <w:szCs w:val="28"/>
        </w:rPr>
      </w:pPr>
      <w:r w:rsidRPr="00265BA1">
        <w:rPr>
          <w:bCs/>
          <w:color w:val="000000"/>
          <w:sz w:val="28"/>
          <w:szCs w:val="28"/>
        </w:rPr>
        <w:t>Доля расходов</w:t>
      </w:r>
      <w:r w:rsidRPr="00F047CF">
        <w:rPr>
          <w:bCs/>
          <w:sz w:val="28"/>
          <w:szCs w:val="28"/>
        </w:rPr>
        <w:t xml:space="preserve"> в общем объеме средств, направленных на образование,  </w:t>
      </w:r>
      <w:r w:rsidR="001A014B" w:rsidRPr="00F047CF">
        <w:rPr>
          <w:bCs/>
          <w:sz w:val="28"/>
          <w:szCs w:val="28"/>
        </w:rPr>
        <w:t>в 201</w:t>
      </w:r>
      <w:r w:rsidR="001E48B3">
        <w:rPr>
          <w:bCs/>
          <w:sz w:val="28"/>
          <w:szCs w:val="28"/>
        </w:rPr>
        <w:t>8</w:t>
      </w:r>
      <w:r w:rsidR="001A014B" w:rsidRPr="00F047CF">
        <w:rPr>
          <w:bCs/>
          <w:sz w:val="28"/>
          <w:szCs w:val="28"/>
        </w:rPr>
        <w:t xml:space="preserve">году </w:t>
      </w:r>
      <w:r w:rsidRPr="00F047CF">
        <w:rPr>
          <w:bCs/>
          <w:sz w:val="28"/>
          <w:szCs w:val="28"/>
        </w:rPr>
        <w:t xml:space="preserve">составила </w:t>
      </w:r>
      <w:r w:rsidR="001E48B3">
        <w:rPr>
          <w:bCs/>
          <w:sz w:val="28"/>
          <w:szCs w:val="28"/>
        </w:rPr>
        <w:t>69,8</w:t>
      </w:r>
      <w:r w:rsidRPr="00F047CF">
        <w:rPr>
          <w:bCs/>
          <w:sz w:val="28"/>
          <w:szCs w:val="28"/>
        </w:rPr>
        <w:t xml:space="preserve">%. </w:t>
      </w:r>
    </w:p>
    <w:p w:rsidR="006E2773" w:rsidRDefault="006E2773" w:rsidP="00B451A9">
      <w:pPr>
        <w:pStyle w:val="a5"/>
        <w:tabs>
          <w:tab w:val="left" w:pos="0"/>
        </w:tabs>
        <w:ind w:firstLine="851"/>
        <w:jc w:val="both"/>
        <w:rPr>
          <w:bCs/>
          <w:sz w:val="28"/>
          <w:szCs w:val="28"/>
        </w:rPr>
      </w:pPr>
      <w:r>
        <w:rPr>
          <w:bCs/>
          <w:sz w:val="28"/>
          <w:szCs w:val="28"/>
        </w:rPr>
        <w:t>За счет средств выделенных на образование  по муниципальной программе «Развитие общественной инфраструктуры муниципального значения» расходы составили</w:t>
      </w:r>
      <w:r w:rsidR="00330384">
        <w:rPr>
          <w:bCs/>
          <w:sz w:val="28"/>
          <w:szCs w:val="28"/>
        </w:rPr>
        <w:t xml:space="preserve"> 308158,9 тыс. руб. </w:t>
      </w:r>
      <w:r>
        <w:rPr>
          <w:bCs/>
          <w:sz w:val="28"/>
          <w:szCs w:val="28"/>
        </w:rPr>
        <w:t>:</w:t>
      </w:r>
    </w:p>
    <w:p w:rsidR="005F470F" w:rsidRDefault="006E2773" w:rsidP="00B451A9">
      <w:pPr>
        <w:pStyle w:val="a5"/>
        <w:tabs>
          <w:tab w:val="left" w:pos="0"/>
        </w:tabs>
        <w:ind w:firstLine="851"/>
        <w:jc w:val="both"/>
        <w:rPr>
          <w:bCs/>
          <w:sz w:val="28"/>
          <w:szCs w:val="28"/>
        </w:rPr>
      </w:pPr>
      <w:r>
        <w:rPr>
          <w:bCs/>
          <w:sz w:val="28"/>
          <w:szCs w:val="28"/>
        </w:rPr>
        <w:t xml:space="preserve">–строительство общеобразовательной организации на 825 мест в г. Славянске-на-Кубани – </w:t>
      </w:r>
      <w:r w:rsidR="00330384">
        <w:rPr>
          <w:bCs/>
          <w:sz w:val="28"/>
          <w:szCs w:val="28"/>
        </w:rPr>
        <w:t xml:space="preserve"> 245547,7</w:t>
      </w:r>
      <w:r>
        <w:rPr>
          <w:bCs/>
          <w:sz w:val="28"/>
          <w:szCs w:val="28"/>
        </w:rPr>
        <w:t xml:space="preserve"> тыс. руб.</w:t>
      </w:r>
      <w:r w:rsidR="005F470F">
        <w:rPr>
          <w:bCs/>
          <w:sz w:val="28"/>
          <w:szCs w:val="28"/>
        </w:rPr>
        <w:t>;</w:t>
      </w:r>
    </w:p>
    <w:p w:rsidR="00330384" w:rsidRDefault="00330384" w:rsidP="00B451A9">
      <w:pPr>
        <w:pStyle w:val="a5"/>
        <w:tabs>
          <w:tab w:val="left" w:pos="0"/>
        </w:tabs>
        <w:ind w:firstLine="851"/>
        <w:jc w:val="both"/>
        <w:rPr>
          <w:bCs/>
          <w:sz w:val="28"/>
          <w:szCs w:val="28"/>
        </w:rPr>
      </w:pPr>
      <w:r>
        <w:rPr>
          <w:bCs/>
          <w:sz w:val="28"/>
          <w:szCs w:val="28"/>
        </w:rPr>
        <w:t xml:space="preserve">– строительство инженерных сооружений – 62611,2 тыс. руб.  </w:t>
      </w:r>
    </w:p>
    <w:p w:rsidR="00B3188B" w:rsidRDefault="00BB51F4" w:rsidP="00E674D0">
      <w:pPr>
        <w:pStyle w:val="a5"/>
        <w:tabs>
          <w:tab w:val="left" w:pos="0"/>
        </w:tabs>
        <w:ind w:firstLine="851"/>
        <w:jc w:val="both"/>
        <w:rPr>
          <w:bCs/>
          <w:sz w:val="28"/>
          <w:szCs w:val="28"/>
        </w:rPr>
      </w:pPr>
      <w:r>
        <w:rPr>
          <w:bCs/>
          <w:sz w:val="28"/>
          <w:szCs w:val="28"/>
        </w:rPr>
        <w:t xml:space="preserve">Строительство спортивных площадок </w:t>
      </w:r>
      <w:r w:rsidR="00B3188B">
        <w:rPr>
          <w:bCs/>
          <w:sz w:val="28"/>
          <w:szCs w:val="28"/>
        </w:rPr>
        <w:t xml:space="preserve">– 5450,2 тыс. руб. </w:t>
      </w:r>
    </w:p>
    <w:p w:rsidR="00B3188B" w:rsidRDefault="00B3188B" w:rsidP="00E674D0">
      <w:pPr>
        <w:pStyle w:val="a5"/>
        <w:tabs>
          <w:tab w:val="left" w:pos="0"/>
        </w:tabs>
        <w:ind w:firstLine="851"/>
        <w:jc w:val="both"/>
        <w:rPr>
          <w:bCs/>
          <w:sz w:val="28"/>
          <w:szCs w:val="28"/>
        </w:rPr>
      </w:pPr>
      <w:r>
        <w:rPr>
          <w:bCs/>
          <w:sz w:val="28"/>
          <w:szCs w:val="28"/>
        </w:rPr>
        <w:t xml:space="preserve">Строительство здания учебной лаборатории МАУ ЦДО «ЦДС»- 61,9 тыс руб. </w:t>
      </w:r>
    </w:p>
    <w:p w:rsidR="00B3188B" w:rsidRDefault="00B3188B" w:rsidP="00E674D0">
      <w:pPr>
        <w:pStyle w:val="a5"/>
        <w:tabs>
          <w:tab w:val="left" w:pos="0"/>
        </w:tabs>
        <w:ind w:firstLine="851"/>
        <w:jc w:val="both"/>
        <w:rPr>
          <w:bCs/>
          <w:sz w:val="28"/>
          <w:szCs w:val="28"/>
        </w:rPr>
      </w:pPr>
      <w:r>
        <w:rPr>
          <w:bCs/>
          <w:sz w:val="28"/>
          <w:szCs w:val="28"/>
        </w:rPr>
        <w:t xml:space="preserve">Реконструкция здания МАУ ДО ДЮСШ «Юность» -56173,2 тыс. руб. </w:t>
      </w:r>
    </w:p>
    <w:p w:rsidR="00236B7C" w:rsidRDefault="001B32AF" w:rsidP="00E674D0">
      <w:pPr>
        <w:pStyle w:val="a5"/>
        <w:tabs>
          <w:tab w:val="left" w:pos="0"/>
        </w:tabs>
        <w:ind w:firstLine="851"/>
        <w:jc w:val="both"/>
        <w:rPr>
          <w:color w:val="000000"/>
          <w:sz w:val="28"/>
          <w:szCs w:val="28"/>
        </w:rPr>
      </w:pPr>
      <w:r w:rsidRPr="00F047CF">
        <w:rPr>
          <w:b/>
          <w:sz w:val="28"/>
          <w:szCs w:val="28"/>
        </w:rPr>
        <w:t>По разделу</w:t>
      </w:r>
      <w:r w:rsidRPr="00F047CF">
        <w:rPr>
          <w:b/>
          <w:bCs/>
          <w:sz w:val="28"/>
          <w:szCs w:val="28"/>
        </w:rPr>
        <w:t xml:space="preserve"> «Культура, кинематография</w:t>
      </w:r>
      <w:r w:rsidR="009B56FF" w:rsidRPr="00F047CF">
        <w:rPr>
          <w:b/>
          <w:bCs/>
          <w:sz w:val="28"/>
          <w:szCs w:val="28"/>
        </w:rPr>
        <w:t>»</w:t>
      </w:r>
      <w:r w:rsidRPr="00F047CF">
        <w:rPr>
          <w:b/>
          <w:bCs/>
          <w:sz w:val="28"/>
          <w:szCs w:val="28"/>
        </w:rPr>
        <w:t xml:space="preserve"> </w:t>
      </w:r>
      <w:r w:rsidRPr="00F047CF">
        <w:rPr>
          <w:sz w:val="28"/>
          <w:szCs w:val="28"/>
        </w:rPr>
        <w:t xml:space="preserve">исполнено </w:t>
      </w:r>
      <w:r w:rsidR="00B3188B">
        <w:rPr>
          <w:sz w:val="28"/>
          <w:szCs w:val="28"/>
        </w:rPr>
        <w:t>49901,5</w:t>
      </w:r>
      <w:r w:rsidRPr="00F047CF">
        <w:rPr>
          <w:sz w:val="28"/>
          <w:szCs w:val="28"/>
        </w:rPr>
        <w:t xml:space="preserve"> тыс</w:t>
      </w:r>
      <w:r w:rsidR="00F50C1A" w:rsidRPr="00F047CF">
        <w:rPr>
          <w:sz w:val="28"/>
          <w:szCs w:val="28"/>
        </w:rPr>
        <w:t>. р</w:t>
      </w:r>
      <w:r w:rsidRPr="00F047CF">
        <w:rPr>
          <w:sz w:val="28"/>
          <w:szCs w:val="28"/>
        </w:rPr>
        <w:t xml:space="preserve">уб. или </w:t>
      </w:r>
      <w:r w:rsidR="00A079C4">
        <w:rPr>
          <w:sz w:val="28"/>
          <w:szCs w:val="28"/>
        </w:rPr>
        <w:t>9</w:t>
      </w:r>
      <w:r w:rsidR="003039E9">
        <w:rPr>
          <w:sz w:val="28"/>
          <w:szCs w:val="28"/>
        </w:rPr>
        <w:t>9,3</w:t>
      </w:r>
      <w:r w:rsidRPr="00F047CF">
        <w:rPr>
          <w:sz w:val="28"/>
          <w:szCs w:val="28"/>
        </w:rPr>
        <w:t xml:space="preserve">% к </w:t>
      </w:r>
      <w:r w:rsidR="00A079C4">
        <w:rPr>
          <w:sz w:val="28"/>
          <w:szCs w:val="28"/>
        </w:rPr>
        <w:t>уточненному плану</w:t>
      </w:r>
      <w:r w:rsidRPr="00F047CF">
        <w:rPr>
          <w:sz w:val="28"/>
          <w:szCs w:val="28"/>
        </w:rPr>
        <w:t xml:space="preserve">. </w:t>
      </w:r>
      <w:r w:rsidR="008D464A" w:rsidRPr="00F047CF">
        <w:rPr>
          <w:iCs/>
          <w:sz w:val="28"/>
          <w:szCs w:val="28"/>
        </w:rPr>
        <w:t>По сравнению с 20</w:t>
      </w:r>
      <w:r w:rsidR="001A014B" w:rsidRPr="00F047CF">
        <w:rPr>
          <w:iCs/>
          <w:sz w:val="28"/>
          <w:szCs w:val="28"/>
        </w:rPr>
        <w:t>1</w:t>
      </w:r>
      <w:r w:rsidR="003039E9">
        <w:rPr>
          <w:iCs/>
          <w:sz w:val="28"/>
          <w:szCs w:val="28"/>
        </w:rPr>
        <w:t>7</w:t>
      </w:r>
      <w:r w:rsidR="008D464A" w:rsidRPr="00F047CF">
        <w:rPr>
          <w:iCs/>
          <w:sz w:val="28"/>
          <w:szCs w:val="28"/>
        </w:rPr>
        <w:t>годом р</w:t>
      </w:r>
      <w:r w:rsidRPr="00F047CF">
        <w:rPr>
          <w:sz w:val="28"/>
          <w:szCs w:val="28"/>
        </w:rPr>
        <w:t xml:space="preserve">асходы по разделу </w:t>
      </w:r>
      <w:r w:rsidR="00A079C4">
        <w:rPr>
          <w:sz w:val="28"/>
          <w:szCs w:val="28"/>
        </w:rPr>
        <w:t xml:space="preserve">увеличились </w:t>
      </w:r>
      <w:r w:rsidR="003039E9">
        <w:rPr>
          <w:sz w:val="28"/>
          <w:szCs w:val="28"/>
        </w:rPr>
        <w:t>8984,4</w:t>
      </w:r>
      <w:r w:rsidR="005240A4" w:rsidRPr="00F047CF">
        <w:rPr>
          <w:sz w:val="28"/>
          <w:szCs w:val="28"/>
        </w:rPr>
        <w:t xml:space="preserve"> тыс. руб. и составили </w:t>
      </w:r>
      <w:r w:rsidR="00A079C4">
        <w:rPr>
          <w:sz w:val="28"/>
          <w:szCs w:val="28"/>
        </w:rPr>
        <w:t>1</w:t>
      </w:r>
      <w:r w:rsidR="003039E9">
        <w:rPr>
          <w:sz w:val="28"/>
          <w:szCs w:val="28"/>
        </w:rPr>
        <w:t>22,0</w:t>
      </w:r>
      <w:r w:rsidR="005240A4" w:rsidRPr="004A5AAF">
        <w:rPr>
          <w:color w:val="000000"/>
          <w:sz w:val="28"/>
          <w:szCs w:val="28"/>
        </w:rPr>
        <w:t>%</w:t>
      </w:r>
      <w:r w:rsidR="009B56FF" w:rsidRPr="004A5AAF">
        <w:rPr>
          <w:color w:val="000000"/>
          <w:sz w:val="28"/>
          <w:szCs w:val="28"/>
        </w:rPr>
        <w:t xml:space="preserve">. </w:t>
      </w:r>
    </w:p>
    <w:p w:rsidR="00BF5EDA" w:rsidRDefault="00BF5EDA" w:rsidP="00E674D0">
      <w:pPr>
        <w:pStyle w:val="a5"/>
        <w:tabs>
          <w:tab w:val="left" w:pos="0"/>
        </w:tabs>
        <w:ind w:firstLine="851"/>
        <w:jc w:val="both"/>
        <w:rPr>
          <w:color w:val="000000"/>
          <w:sz w:val="28"/>
          <w:szCs w:val="28"/>
        </w:rPr>
      </w:pPr>
      <w:r>
        <w:rPr>
          <w:color w:val="000000"/>
          <w:sz w:val="28"/>
          <w:szCs w:val="28"/>
        </w:rPr>
        <w:t>По программе «Развитие культуры»  по подпрограмме «Развитие библиотечной системы муниципального образования Славянский район»</w:t>
      </w:r>
      <w:r w:rsidR="00FE0DBF">
        <w:rPr>
          <w:color w:val="000000"/>
          <w:sz w:val="28"/>
          <w:szCs w:val="28"/>
        </w:rPr>
        <w:t xml:space="preserve"> </w:t>
      </w:r>
      <w:r>
        <w:rPr>
          <w:color w:val="000000"/>
          <w:sz w:val="28"/>
          <w:szCs w:val="28"/>
        </w:rPr>
        <w:t>расходы составили 16353,5 тыс. руб. в том числе на поэтапное повышение заработной платы-6721,5 тыс. руб.,</w:t>
      </w:r>
      <w:r w:rsidR="00FE0DBF">
        <w:rPr>
          <w:color w:val="000000"/>
          <w:sz w:val="28"/>
          <w:szCs w:val="28"/>
        </w:rPr>
        <w:t xml:space="preserve"> </w:t>
      </w:r>
      <w:r>
        <w:rPr>
          <w:color w:val="000000"/>
          <w:sz w:val="28"/>
          <w:szCs w:val="28"/>
        </w:rPr>
        <w:t>комплектование книжных фондов-57,6 тыс. руб., обеспечение деятельности МАУК «</w:t>
      </w:r>
      <w:r w:rsidR="001C4732">
        <w:rPr>
          <w:color w:val="000000"/>
          <w:sz w:val="28"/>
          <w:szCs w:val="28"/>
        </w:rPr>
        <w:t xml:space="preserve">Славянская межпоселенческая центральная библиотека- 9389,6 тыс. руб. </w:t>
      </w:r>
    </w:p>
    <w:p w:rsidR="001C4732" w:rsidRDefault="001C4732" w:rsidP="00E674D0">
      <w:pPr>
        <w:pStyle w:val="a5"/>
        <w:tabs>
          <w:tab w:val="left" w:pos="0"/>
        </w:tabs>
        <w:ind w:firstLine="851"/>
        <w:jc w:val="both"/>
        <w:rPr>
          <w:color w:val="000000"/>
          <w:sz w:val="28"/>
          <w:szCs w:val="28"/>
        </w:rPr>
      </w:pPr>
      <w:r>
        <w:rPr>
          <w:color w:val="000000"/>
          <w:sz w:val="28"/>
          <w:szCs w:val="28"/>
        </w:rPr>
        <w:t>Расходы на содержание МАУ «Межпоселенческий центр методического и технического обслуживания учреждений культуры» произведены в сумме 18041,2 тыс.руб.</w:t>
      </w:r>
    </w:p>
    <w:p w:rsidR="001C4732" w:rsidRPr="001F60B1" w:rsidRDefault="001C4732" w:rsidP="00E674D0">
      <w:pPr>
        <w:pStyle w:val="a5"/>
        <w:tabs>
          <w:tab w:val="left" w:pos="0"/>
        </w:tabs>
        <w:ind w:firstLine="851"/>
        <w:jc w:val="both"/>
        <w:rPr>
          <w:color w:val="000000"/>
          <w:sz w:val="28"/>
          <w:szCs w:val="28"/>
        </w:rPr>
      </w:pPr>
      <w:r>
        <w:rPr>
          <w:color w:val="000000"/>
          <w:sz w:val="28"/>
          <w:szCs w:val="28"/>
        </w:rPr>
        <w:t xml:space="preserve">Расходы на содержание МБУК «Славянский историко-краеведческий музей « - 6424,0 тыс. руб. </w:t>
      </w:r>
    </w:p>
    <w:p w:rsidR="00445A30" w:rsidRDefault="00445A30" w:rsidP="001B32AF">
      <w:pPr>
        <w:ind w:firstLine="708"/>
        <w:jc w:val="both"/>
        <w:rPr>
          <w:b/>
          <w:sz w:val="28"/>
          <w:szCs w:val="28"/>
        </w:rPr>
      </w:pPr>
    </w:p>
    <w:p w:rsidR="001B32AF" w:rsidRPr="00F047CF" w:rsidRDefault="001B32AF" w:rsidP="001B32AF">
      <w:pPr>
        <w:ind w:firstLine="708"/>
        <w:jc w:val="both"/>
        <w:rPr>
          <w:iCs/>
          <w:sz w:val="28"/>
          <w:szCs w:val="28"/>
        </w:rPr>
      </w:pPr>
      <w:r w:rsidRPr="00F047CF">
        <w:rPr>
          <w:b/>
          <w:sz w:val="28"/>
          <w:szCs w:val="28"/>
        </w:rPr>
        <w:t>По разделу</w:t>
      </w:r>
      <w:r w:rsidRPr="00F047CF">
        <w:rPr>
          <w:sz w:val="28"/>
          <w:szCs w:val="28"/>
        </w:rPr>
        <w:t xml:space="preserve"> </w:t>
      </w:r>
      <w:r w:rsidRPr="00F047CF">
        <w:rPr>
          <w:b/>
          <w:sz w:val="28"/>
          <w:szCs w:val="28"/>
        </w:rPr>
        <w:t>«</w:t>
      </w:r>
      <w:r w:rsidRPr="00F047CF">
        <w:rPr>
          <w:b/>
          <w:bCs/>
          <w:sz w:val="28"/>
          <w:szCs w:val="28"/>
        </w:rPr>
        <w:t>Здравоохранение</w:t>
      </w:r>
      <w:r w:rsidR="009B56FF" w:rsidRPr="00F047CF">
        <w:rPr>
          <w:b/>
          <w:bCs/>
          <w:sz w:val="28"/>
          <w:szCs w:val="28"/>
        </w:rPr>
        <w:t>»</w:t>
      </w:r>
      <w:r w:rsidRPr="00F047CF">
        <w:rPr>
          <w:b/>
          <w:sz w:val="28"/>
          <w:szCs w:val="28"/>
        </w:rPr>
        <w:t xml:space="preserve"> </w:t>
      </w:r>
      <w:r w:rsidRPr="00F047CF">
        <w:rPr>
          <w:sz w:val="28"/>
          <w:szCs w:val="28"/>
        </w:rPr>
        <w:t xml:space="preserve">исполнено </w:t>
      </w:r>
      <w:r w:rsidR="00207F9F">
        <w:rPr>
          <w:sz w:val="28"/>
          <w:szCs w:val="28"/>
        </w:rPr>
        <w:t>146397,4</w:t>
      </w:r>
      <w:r w:rsidRPr="00F047CF">
        <w:rPr>
          <w:sz w:val="28"/>
          <w:szCs w:val="28"/>
        </w:rPr>
        <w:t xml:space="preserve"> тыс.</w:t>
      </w:r>
      <w:r w:rsidR="00696F57" w:rsidRPr="00F047CF">
        <w:rPr>
          <w:sz w:val="28"/>
          <w:szCs w:val="28"/>
        </w:rPr>
        <w:t xml:space="preserve"> </w:t>
      </w:r>
      <w:r w:rsidRPr="00F047CF">
        <w:rPr>
          <w:sz w:val="28"/>
          <w:szCs w:val="28"/>
        </w:rPr>
        <w:t xml:space="preserve">руб. или </w:t>
      </w:r>
      <w:r w:rsidR="00EB1323">
        <w:rPr>
          <w:sz w:val="28"/>
          <w:szCs w:val="28"/>
        </w:rPr>
        <w:t>9</w:t>
      </w:r>
      <w:r w:rsidR="00207F9F">
        <w:rPr>
          <w:sz w:val="28"/>
          <w:szCs w:val="28"/>
        </w:rPr>
        <w:t>7,8</w:t>
      </w:r>
      <w:r w:rsidR="009C1C14">
        <w:rPr>
          <w:sz w:val="28"/>
          <w:szCs w:val="28"/>
        </w:rPr>
        <w:t>%</w:t>
      </w:r>
      <w:r w:rsidRPr="00F047CF">
        <w:rPr>
          <w:sz w:val="28"/>
          <w:szCs w:val="28"/>
        </w:rPr>
        <w:t xml:space="preserve">  плана</w:t>
      </w:r>
      <w:r w:rsidR="00236B7C">
        <w:rPr>
          <w:sz w:val="28"/>
          <w:szCs w:val="28"/>
        </w:rPr>
        <w:t>.</w:t>
      </w:r>
      <w:r w:rsidRPr="00F047CF">
        <w:rPr>
          <w:sz w:val="28"/>
          <w:szCs w:val="28"/>
        </w:rPr>
        <w:t xml:space="preserve">  </w:t>
      </w:r>
    </w:p>
    <w:p w:rsidR="00186F15" w:rsidRPr="00F047CF" w:rsidRDefault="001262B1" w:rsidP="00207F9F">
      <w:pPr>
        <w:pStyle w:val="a5"/>
        <w:tabs>
          <w:tab w:val="left" w:pos="0"/>
        </w:tabs>
        <w:ind w:firstLine="851"/>
        <w:jc w:val="both"/>
        <w:rPr>
          <w:sz w:val="28"/>
          <w:szCs w:val="28"/>
        </w:rPr>
      </w:pPr>
      <w:r w:rsidRPr="001F60B1">
        <w:rPr>
          <w:color w:val="000000"/>
          <w:sz w:val="28"/>
          <w:szCs w:val="28"/>
        </w:rPr>
        <w:t>В общей сумме расходов по здравоохранению «Стационарная медицинская помощь</w:t>
      </w:r>
      <w:r w:rsidR="00FE09E9" w:rsidRPr="001F60B1">
        <w:rPr>
          <w:color w:val="000000"/>
          <w:sz w:val="28"/>
          <w:szCs w:val="28"/>
        </w:rPr>
        <w:t>»</w:t>
      </w:r>
      <w:r w:rsidRPr="001F60B1">
        <w:rPr>
          <w:color w:val="000000"/>
          <w:sz w:val="28"/>
          <w:szCs w:val="28"/>
        </w:rPr>
        <w:t xml:space="preserve"> составляет </w:t>
      </w:r>
      <w:r w:rsidR="00207F9F">
        <w:rPr>
          <w:color w:val="000000"/>
          <w:sz w:val="28"/>
          <w:szCs w:val="28"/>
        </w:rPr>
        <w:t>18,6</w:t>
      </w:r>
      <w:r w:rsidR="00A079C4">
        <w:rPr>
          <w:color w:val="000000"/>
          <w:sz w:val="28"/>
          <w:szCs w:val="28"/>
        </w:rPr>
        <w:t>%</w:t>
      </w:r>
      <w:r w:rsidRPr="001F60B1">
        <w:rPr>
          <w:color w:val="000000"/>
          <w:sz w:val="28"/>
          <w:szCs w:val="28"/>
        </w:rPr>
        <w:t xml:space="preserve"> или </w:t>
      </w:r>
      <w:r w:rsidR="00207F9F">
        <w:rPr>
          <w:color w:val="000000"/>
          <w:sz w:val="28"/>
          <w:szCs w:val="28"/>
        </w:rPr>
        <w:t>27230,4</w:t>
      </w:r>
      <w:r w:rsidRPr="001F60B1">
        <w:rPr>
          <w:color w:val="000000"/>
          <w:sz w:val="28"/>
          <w:szCs w:val="28"/>
        </w:rPr>
        <w:t xml:space="preserve"> тыс. руб., «Амбулаторная помощь» </w:t>
      </w:r>
      <w:r w:rsidR="00207F9F">
        <w:rPr>
          <w:color w:val="000000"/>
          <w:sz w:val="28"/>
          <w:szCs w:val="28"/>
        </w:rPr>
        <w:t>75,5</w:t>
      </w:r>
      <w:r w:rsidR="00AF1D1C" w:rsidRPr="001F60B1">
        <w:rPr>
          <w:color w:val="000000"/>
          <w:sz w:val="28"/>
          <w:szCs w:val="28"/>
        </w:rPr>
        <w:t xml:space="preserve"> </w:t>
      </w:r>
      <w:r w:rsidR="00D05952" w:rsidRPr="001F60B1">
        <w:rPr>
          <w:color w:val="000000"/>
          <w:sz w:val="28"/>
          <w:szCs w:val="28"/>
        </w:rPr>
        <w:t>%</w:t>
      </w:r>
      <w:r w:rsidRPr="001F60B1">
        <w:rPr>
          <w:color w:val="000000"/>
          <w:sz w:val="28"/>
          <w:szCs w:val="28"/>
        </w:rPr>
        <w:t xml:space="preserve"> или </w:t>
      </w:r>
      <w:r w:rsidR="00207F9F">
        <w:rPr>
          <w:color w:val="000000"/>
          <w:sz w:val="28"/>
          <w:szCs w:val="28"/>
        </w:rPr>
        <w:t>110499,6</w:t>
      </w:r>
      <w:r w:rsidRPr="001F60B1">
        <w:rPr>
          <w:color w:val="000000"/>
          <w:sz w:val="28"/>
          <w:szCs w:val="28"/>
        </w:rPr>
        <w:t xml:space="preserve"> тыс</w:t>
      </w:r>
      <w:r w:rsidR="00F50C1A" w:rsidRPr="001F60B1">
        <w:rPr>
          <w:color w:val="000000"/>
          <w:sz w:val="28"/>
          <w:szCs w:val="28"/>
        </w:rPr>
        <w:t>. р</w:t>
      </w:r>
      <w:r w:rsidRPr="001F60B1">
        <w:rPr>
          <w:color w:val="000000"/>
          <w:sz w:val="28"/>
          <w:szCs w:val="28"/>
        </w:rPr>
        <w:t>уб.</w:t>
      </w:r>
      <w:r w:rsidR="00082FD3" w:rsidRPr="001F60B1">
        <w:rPr>
          <w:color w:val="000000"/>
          <w:sz w:val="28"/>
          <w:szCs w:val="28"/>
        </w:rPr>
        <w:t xml:space="preserve">, «Скорая медицинская помощь»  </w:t>
      </w:r>
      <w:r w:rsidR="00207F9F">
        <w:rPr>
          <w:color w:val="000000"/>
          <w:sz w:val="28"/>
          <w:szCs w:val="28"/>
        </w:rPr>
        <w:t>3465,3</w:t>
      </w:r>
      <w:r w:rsidR="00AF1D1C" w:rsidRPr="001F60B1">
        <w:rPr>
          <w:color w:val="000000"/>
          <w:sz w:val="28"/>
          <w:szCs w:val="28"/>
        </w:rPr>
        <w:t xml:space="preserve"> т</w:t>
      </w:r>
      <w:r w:rsidR="00082FD3" w:rsidRPr="001F60B1">
        <w:rPr>
          <w:color w:val="000000"/>
          <w:sz w:val="28"/>
          <w:szCs w:val="28"/>
        </w:rPr>
        <w:t xml:space="preserve">ыс. руб. </w:t>
      </w:r>
      <w:r w:rsidR="00E601D8" w:rsidRPr="001F60B1">
        <w:rPr>
          <w:color w:val="000000"/>
          <w:sz w:val="28"/>
          <w:szCs w:val="28"/>
        </w:rPr>
        <w:t>(</w:t>
      </w:r>
      <w:r w:rsidR="005D11E6">
        <w:rPr>
          <w:color w:val="000000"/>
          <w:sz w:val="28"/>
          <w:szCs w:val="28"/>
        </w:rPr>
        <w:t>2,4</w:t>
      </w:r>
      <w:r w:rsidR="00E601D8" w:rsidRPr="001F60B1">
        <w:rPr>
          <w:color w:val="000000"/>
          <w:sz w:val="28"/>
          <w:szCs w:val="28"/>
        </w:rPr>
        <w:t>%)</w:t>
      </w:r>
      <w:r w:rsidR="00236B7C" w:rsidRPr="001F60B1">
        <w:rPr>
          <w:color w:val="000000"/>
          <w:sz w:val="28"/>
          <w:szCs w:val="28"/>
        </w:rPr>
        <w:t xml:space="preserve">, «Другие </w:t>
      </w:r>
      <w:r w:rsidR="00D05952" w:rsidRPr="001F60B1">
        <w:rPr>
          <w:color w:val="000000"/>
          <w:sz w:val="28"/>
          <w:szCs w:val="28"/>
        </w:rPr>
        <w:t xml:space="preserve">вопросы в области здравоохранения </w:t>
      </w:r>
      <w:r w:rsidR="00207F9F">
        <w:rPr>
          <w:color w:val="000000"/>
          <w:sz w:val="28"/>
          <w:szCs w:val="28"/>
        </w:rPr>
        <w:t>2814</w:t>
      </w:r>
      <w:r w:rsidR="00A079C4">
        <w:rPr>
          <w:color w:val="000000"/>
          <w:sz w:val="28"/>
          <w:szCs w:val="28"/>
        </w:rPr>
        <w:t>,1</w:t>
      </w:r>
      <w:r w:rsidR="00D05952" w:rsidRPr="001F60B1">
        <w:rPr>
          <w:color w:val="000000"/>
          <w:sz w:val="28"/>
          <w:szCs w:val="28"/>
        </w:rPr>
        <w:t xml:space="preserve"> тыс. руб.  или </w:t>
      </w:r>
      <w:r w:rsidR="005D11E6">
        <w:rPr>
          <w:color w:val="000000"/>
          <w:sz w:val="28"/>
          <w:szCs w:val="28"/>
        </w:rPr>
        <w:t>1,9</w:t>
      </w:r>
      <w:r w:rsidR="00E601D8" w:rsidRPr="001F60B1">
        <w:rPr>
          <w:color w:val="000000"/>
          <w:sz w:val="28"/>
          <w:szCs w:val="28"/>
        </w:rPr>
        <w:t xml:space="preserve"> </w:t>
      </w:r>
      <w:r w:rsidR="00D05952" w:rsidRPr="001F60B1">
        <w:rPr>
          <w:color w:val="000000"/>
          <w:sz w:val="28"/>
          <w:szCs w:val="28"/>
        </w:rPr>
        <w:t>%.</w:t>
      </w:r>
      <w:r w:rsidRPr="001F60B1">
        <w:rPr>
          <w:color w:val="000000"/>
          <w:sz w:val="28"/>
          <w:szCs w:val="28"/>
        </w:rPr>
        <w:t xml:space="preserve"> </w:t>
      </w:r>
      <w:r w:rsidR="007200E6" w:rsidRPr="001F60B1">
        <w:rPr>
          <w:color w:val="000000"/>
          <w:sz w:val="28"/>
          <w:szCs w:val="28"/>
        </w:rPr>
        <w:t xml:space="preserve"> </w:t>
      </w:r>
      <w:r w:rsidR="00207F9F">
        <w:rPr>
          <w:color w:val="000000"/>
          <w:sz w:val="28"/>
          <w:szCs w:val="28"/>
        </w:rPr>
        <w:t>Уве</w:t>
      </w:r>
      <w:r w:rsidR="00F5418E">
        <w:rPr>
          <w:color w:val="000000"/>
          <w:sz w:val="28"/>
          <w:szCs w:val="28"/>
        </w:rPr>
        <w:t>л</w:t>
      </w:r>
      <w:r w:rsidR="00207F9F">
        <w:rPr>
          <w:color w:val="000000"/>
          <w:sz w:val="28"/>
          <w:szCs w:val="28"/>
        </w:rPr>
        <w:t>и</w:t>
      </w:r>
      <w:r w:rsidR="00F5418E">
        <w:rPr>
          <w:color w:val="000000"/>
          <w:sz w:val="28"/>
          <w:szCs w:val="28"/>
        </w:rPr>
        <w:t>ч</w:t>
      </w:r>
      <w:r w:rsidR="00207F9F">
        <w:rPr>
          <w:color w:val="000000"/>
          <w:sz w:val="28"/>
          <w:szCs w:val="28"/>
        </w:rPr>
        <w:t>ились на 17735,1</w:t>
      </w:r>
      <w:r w:rsidR="00883E84">
        <w:rPr>
          <w:sz w:val="28"/>
          <w:szCs w:val="28"/>
        </w:rPr>
        <w:t>,0</w:t>
      </w:r>
      <w:r w:rsidR="001B32AF" w:rsidRPr="00F047CF">
        <w:rPr>
          <w:sz w:val="28"/>
          <w:szCs w:val="28"/>
        </w:rPr>
        <w:t xml:space="preserve"> тыс</w:t>
      </w:r>
      <w:r w:rsidR="00F50C1A" w:rsidRPr="00F047CF">
        <w:rPr>
          <w:sz w:val="28"/>
          <w:szCs w:val="28"/>
        </w:rPr>
        <w:t>. р</w:t>
      </w:r>
      <w:r w:rsidR="001B32AF" w:rsidRPr="00F047CF">
        <w:rPr>
          <w:sz w:val="28"/>
          <w:szCs w:val="28"/>
        </w:rPr>
        <w:t>уб.</w:t>
      </w:r>
      <w:r w:rsidR="00053D8A" w:rsidRPr="00F047CF">
        <w:rPr>
          <w:sz w:val="28"/>
          <w:szCs w:val="28"/>
        </w:rPr>
        <w:t xml:space="preserve"> и составили </w:t>
      </w:r>
      <w:r w:rsidR="00207F9F">
        <w:rPr>
          <w:sz w:val="28"/>
          <w:szCs w:val="28"/>
        </w:rPr>
        <w:t>113,8</w:t>
      </w:r>
      <w:r w:rsidR="002822C2">
        <w:rPr>
          <w:sz w:val="28"/>
          <w:szCs w:val="28"/>
        </w:rPr>
        <w:t>%</w:t>
      </w:r>
      <w:r w:rsidR="00F02AE9">
        <w:rPr>
          <w:sz w:val="28"/>
          <w:szCs w:val="28"/>
        </w:rPr>
        <w:t>.</w:t>
      </w:r>
      <w:r w:rsidR="00225C9B">
        <w:rPr>
          <w:sz w:val="28"/>
          <w:szCs w:val="28"/>
        </w:rPr>
        <w:t xml:space="preserve"> </w:t>
      </w:r>
      <w:r w:rsidR="00E221A4" w:rsidRPr="00F047CF">
        <w:rPr>
          <w:sz w:val="28"/>
          <w:szCs w:val="28"/>
        </w:rPr>
        <w:t>Удельный вес расходов в общей сумме расходов 201</w:t>
      </w:r>
      <w:r w:rsidR="00883E84">
        <w:rPr>
          <w:sz w:val="28"/>
          <w:szCs w:val="28"/>
        </w:rPr>
        <w:t>7</w:t>
      </w:r>
      <w:r w:rsidR="00E221A4" w:rsidRPr="00F047CF">
        <w:rPr>
          <w:sz w:val="28"/>
          <w:szCs w:val="28"/>
        </w:rPr>
        <w:t xml:space="preserve"> год</w:t>
      </w:r>
      <w:r w:rsidR="00F02AE9">
        <w:rPr>
          <w:sz w:val="28"/>
          <w:szCs w:val="28"/>
        </w:rPr>
        <w:t>а</w:t>
      </w:r>
      <w:r w:rsidR="00E221A4" w:rsidRPr="00F047CF">
        <w:rPr>
          <w:sz w:val="28"/>
          <w:szCs w:val="28"/>
        </w:rPr>
        <w:t xml:space="preserve"> составил</w:t>
      </w:r>
      <w:r w:rsidR="00F02AE9">
        <w:rPr>
          <w:sz w:val="28"/>
          <w:szCs w:val="28"/>
        </w:rPr>
        <w:t xml:space="preserve"> </w:t>
      </w:r>
      <w:r w:rsidR="00883E84">
        <w:rPr>
          <w:sz w:val="28"/>
          <w:szCs w:val="28"/>
        </w:rPr>
        <w:t>5,</w:t>
      </w:r>
      <w:r w:rsidR="00207F9F">
        <w:rPr>
          <w:sz w:val="28"/>
          <w:szCs w:val="28"/>
        </w:rPr>
        <w:t>0</w:t>
      </w:r>
      <w:r w:rsidR="00E221A4" w:rsidRPr="00F047CF">
        <w:rPr>
          <w:sz w:val="28"/>
          <w:szCs w:val="28"/>
        </w:rPr>
        <w:t>%.</w:t>
      </w:r>
    </w:p>
    <w:p w:rsidR="00F615E0" w:rsidRDefault="001B32AF" w:rsidP="001B32AF">
      <w:pPr>
        <w:pStyle w:val="a5"/>
        <w:tabs>
          <w:tab w:val="left" w:pos="0"/>
        </w:tabs>
        <w:ind w:firstLine="851"/>
        <w:jc w:val="both"/>
        <w:rPr>
          <w:sz w:val="28"/>
          <w:szCs w:val="28"/>
        </w:rPr>
      </w:pPr>
      <w:r w:rsidRPr="00F047CF">
        <w:rPr>
          <w:sz w:val="28"/>
          <w:szCs w:val="28"/>
        </w:rPr>
        <w:t xml:space="preserve">Расходы </w:t>
      </w:r>
      <w:r w:rsidRPr="00F047CF">
        <w:rPr>
          <w:b/>
          <w:sz w:val="28"/>
          <w:szCs w:val="28"/>
        </w:rPr>
        <w:t>по разделу «Ф</w:t>
      </w:r>
      <w:r w:rsidRPr="00F047CF">
        <w:rPr>
          <w:b/>
          <w:iCs/>
          <w:sz w:val="28"/>
          <w:szCs w:val="28"/>
        </w:rPr>
        <w:t>изическая культура и спорт</w:t>
      </w:r>
      <w:r w:rsidRPr="00F047CF">
        <w:rPr>
          <w:b/>
          <w:sz w:val="28"/>
          <w:szCs w:val="28"/>
        </w:rPr>
        <w:t>»</w:t>
      </w:r>
      <w:r w:rsidRPr="00F047CF">
        <w:rPr>
          <w:sz w:val="28"/>
          <w:szCs w:val="28"/>
        </w:rPr>
        <w:t xml:space="preserve"> исполнены в сумме </w:t>
      </w:r>
      <w:r w:rsidR="005D11E6">
        <w:rPr>
          <w:sz w:val="28"/>
          <w:szCs w:val="28"/>
        </w:rPr>
        <w:t>134773,5</w:t>
      </w:r>
      <w:r w:rsidRPr="00F047CF">
        <w:rPr>
          <w:sz w:val="28"/>
          <w:szCs w:val="28"/>
        </w:rPr>
        <w:t xml:space="preserve"> тыс.</w:t>
      </w:r>
      <w:r w:rsidR="00594370" w:rsidRPr="00F047CF">
        <w:rPr>
          <w:sz w:val="28"/>
          <w:szCs w:val="28"/>
        </w:rPr>
        <w:t xml:space="preserve"> </w:t>
      </w:r>
      <w:r w:rsidRPr="00F047CF">
        <w:rPr>
          <w:sz w:val="28"/>
          <w:szCs w:val="28"/>
        </w:rPr>
        <w:t>руб.</w:t>
      </w:r>
      <w:r w:rsidR="00C20DCA" w:rsidRPr="00F047CF">
        <w:rPr>
          <w:sz w:val="28"/>
          <w:szCs w:val="28"/>
        </w:rPr>
        <w:t xml:space="preserve"> или </w:t>
      </w:r>
      <w:r w:rsidR="000265F8">
        <w:rPr>
          <w:sz w:val="28"/>
          <w:szCs w:val="28"/>
        </w:rPr>
        <w:t>9</w:t>
      </w:r>
      <w:r w:rsidR="00883E84">
        <w:rPr>
          <w:sz w:val="28"/>
          <w:szCs w:val="28"/>
        </w:rPr>
        <w:t>8,</w:t>
      </w:r>
      <w:r w:rsidR="005D11E6">
        <w:rPr>
          <w:sz w:val="28"/>
          <w:szCs w:val="28"/>
        </w:rPr>
        <w:t>8</w:t>
      </w:r>
      <w:r w:rsidR="00C20DCA" w:rsidRPr="00F047CF">
        <w:rPr>
          <w:sz w:val="28"/>
          <w:szCs w:val="28"/>
        </w:rPr>
        <w:t>%</w:t>
      </w:r>
      <w:r w:rsidR="002C178B" w:rsidRPr="00F047CF">
        <w:rPr>
          <w:sz w:val="28"/>
          <w:szCs w:val="28"/>
        </w:rPr>
        <w:t>.</w:t>
      </w:r>
      <w:r w:rsidR="00B543B8" w:rsidRPr="00F047CF">
        <w:rPr>
          <w:sz w:val="28"/>
          <w:szCs w:val="28"/>
        </w:rPr>
        <w:t xml:space="preserve"> </w:t>
      </w:r>
      <w:r w:rsidR="002C178B" w:rsidRPr="00F047CF">
        <w:rPr>
          <w:sz w:val="28"/>
          <w:szCs w:val="28"/>
        </w:rPr>
        <w:t xml:space="preserve">К </w:t>
      </w:r>
      <w:r w:rsidR="00187AC8" w:rsidRPr="00F047CF">
        <w:rPr>
          <w:sz w:val="28"/>
          <w:szCs w:val="28"/>
        </w:rPr>
        <w:t>уровню 20</w:t>
      </w:r>
      <w:r w:rsidR="004017C0" w:rsidRPr="00F047CF">
        <w:rPr>
          <w:sz w:val="28"/>
          <w:szCs w:val="28"/>
        </w:rPr>
        <w:t>1</w:t>
      </w:r>
      <w:r w:rsidR="005D11E6">
        <w:rPr>
          <w:sz w:val="28"/>
          <w:szCs w:val="28"/>
        </w:rPr>
        <w:t>7</w:t>
      </w:r>
      <w:r w:rsidR="00187AC8" w:rsidRPr="00F047CF">
        <w:rPr>
          <w:sz w:val="28"/>
          <w:szCs w:val="28"/>
        </w:rPr>
        <w:t xml:space="preserve"> расходы </w:t>
      </w:r>
      <w:r w:rsidR="00E601D8">
        <w:rPr>
          <w:sz w:val="28"/>
          <w:szCs w:val="28"/>
        </w:rPr>
        <w:t>у</w:t>
      </w:r>
      <w:r w:rsidR="00883E84">
        <w:rPr>
          <w:sz w:val="28"/>
          <w:szCs w:val="28"/>
        </w:rPr>
        <w:t xml:space="preserve">величились на  </w:t>
      </w:r>
      <w:r w:rsidR="005D11E6">
        <w:rPr>
          <w:sz w:val="28"/>
          <w:szCs w:val="28"/>
        </w:rPr>
        <w:t>33041,6</w:t>
      </w:r>
      <w:r w:rsidR="000265F8">
        <w:rPr>
          <w:sz w:val="28"/>
          <w:szCs w:val="28"/>
        </w:rPr>
        <w:t xml:space="preserve"> тыс.</w:t>
      </w:r>
      <w:r w:rsidR="00187AC8" w:rsidRPr="00F047CF">
        <w:rPr>
          <w:sz w:val="28"/>
          <w:szCs w:val="28"/>
        </w:rPr>
        <w:t xml:space="preserve"> ру</w:t>
      </w:r>
      <w:r w:rsidR="002C178B" w:rsidRPr="00F047CF">
        <w:rPr>
          <w:sz w:val="28"/>
          <w:szCs w:val="28"/>
        </w:rPr>
        <w:t>б</w:t>
      </w:r>
      <w:r w:rsidR="00F50C1A" w:rsidRPr="00F047CF">
        <w:rPr>
          <w:sz w:val="28"/>
          <w:szCs w:val="28"/>
        </w:rPr>
        <w:t>. и</w:t>
      </w:r>
      <w:r w:rsidR="00232C20">
        <w:rPr>
          <w:sz w:val="28"/>
          <w:szCs w:val="28"/>
        </w:rPr>
        <w:t xml:space="preserve"> составили </w:t>
      </w:r>
      <w:r w:rsidR="005D11E6">
        <w:rPr>
          <w:sz w:val="28"/>
          <w:szCs w:val="28"/>
        </w:rPr>
        <w:t>132,5</w:t>
      </w:r>
      <w:r w:rsidR="00232C20">
        <w:rPr>
          <w:sz w:val="28"/>
          <w:szCs w:val="28"/>
        </w:rPr>
        <w:t>%</w:t>
      </w:r>
      <w:r w:rsidR="00187AC8" w:rsidRPr="00F047CF">
        <w:rPr>
          <w:sz w:val="28"/>
          <w:szCs w:val="28"/>
        </w:rPr>
        <w:t>.</w:t>
      </w:r>
      <w:r w:rsidR="00A5584A" w:rsidRPr="00F047CF">
        <w:rPr>
          <w:sz w:val="28"/>
          <w:szCs w:val="28"/>
        </w:rPr>
        <w:t xml:space="preserve"> В общем объеме расходов удельный вес расходов по разделу составил </w:t>
      </w:r>
      <w:r w:rsidR="00883E84">
        <w:rPr>
          <w:sz w:val="28"/>
          <w:szCs w:val="28"/>
        </w:rPr>
        <w:t>4,</w:t>
      </w:r>
      <w:r w:rsidR="005D11E6">
        <w:rPr>
          <w:sz w:val="28"/>
          <w:szCs w:val="28"/>
        </w:rPr>
        <w:t>6</w:t>
      </w:r>
      <w:r w:rsidR="00A5584A" w:rsidRPr="00F047CF">
        <w:rPr>
          <w:sz w:val="28"/>
          <w:szCs w:val="28"/>
        </w:rPr>
        <w:t>%.</w:t>
      </w:r>
      <w:r w:rsidR="006B2635" w:rsidRPr="00F047CF">
        <w:rPr>
          <w:sz w:val="28"/>
          <w:szCs w:val="28"/>
        </w:rPr>
        <w:t xml:space="preserve"> </w:t>
      </w:r>
    </w:p>
    <w:p w:rsidR="0098590F" w:rsidRDefault="005F470F" w:rsidP="001B32AF">
      <w:pPr>
        <w:pStyle w:val="a5"/>
        <w:tabs>
          <w:tab w:val="left" w:pos="0"/>
        </w:tabs>
        <w:ind w:firstLine="851"/>
        <w:jc w:val="both"/>
        <w:rPr>
          <w:sz w:val="28"/>
          <w:szCs w:val="28"/>
        </w:rPr>
      </w:pPr>
      <w:r>
        <w:rPr>
          <w:sz w:val="28"/>
          <w:szCs w:val="28"/>
        </w:rPr>
        <w:t>По муниципальной программе «Развитие физической культуры и спорта»</w:t>
      </w:r>
      <w:r w:rsidR="0098590F">
        <w:rPr>
          <w:sz w:val="28"/>
          <w:szCs w:val="28"/>
        </w:rPr>
        <w:t xml:space="preserve"> средства направлены  и использованы:</w:t>
      </w:r>
    </w:p>
    <w:p w:rsidR="005F470F" w:rsidRDefault="0098590F" w:rsidP="001B32AF">
      <w:pPr>
        <w:pStyle w:val="a5"/>
        <w:tabs>
          <w:tab w:val="left" w:pos="0"/>
        </w:tabs>
        <w:ind w:firstLine="851"/>
        <w:jc w:val="both"/>
        <w:rPr>
          <w:sz w:val="28"/>
          <w:szCs w:val="28"/>
        </w:rPr>
      </w:pPr>
      <w:r>
        <w:rPr>
          <w:sz w:val="28"/>
          <w:szCs w:val="28"/>
        </w:rPr>
        <w:t>– на</w:t>
      </w:r>
      <w:r w:rsidR="005F470F">
        <w:rPr>
          <w:sz w:val="28"/>
          <w:szCs w:val="28"/>
        </w:rPr>
        <w:t xml:space="preserve"> строительств</w:t>
      </w:r>
      <w:r>
        <w:rPr>
          <w:sz w:val="28"/>
          <w:szCs w:val="28"/>
        </w:rPr>
        <w:t>о</w:t>
      </w:r>
      <w:r w:rsidR="005F470F">
        <w:rPr>
          <w:sz w:val="28"/>
          <w:szCs w:val="28"/>
        </w:rPr>
        <w:t xml:space="preserve"> «Универсальный спортивный комплекс по ул. Победы,8 в ст. Анастасиевской» </w:t>
      </w:r>
      <w:r>
        <w:rPr>
          <w:sz w:val="28"/>
          <w:szCs w:val="28"/>
        </w:rPr>
        <w:t>в сумме</w:t>
      </w:r>
      <w:r w:rsidR="005F470F">
        <w:rPr>
          <w:sz w:val="28"/>
          <w:szCs w:val="28"/>
        </w:rPr>
        <w:t xml:space="preserve"> </w:t>
      </w:r>
      <w:r w:rsidR="009A7D38">
        <w:rPr>
          <w:sz w:val="28"/>
          <w:szCs w:val="28"/>
        </w:rPr>
        <w:t>22166,8</w:t>
      </w:r>
      <w:r w:rsidR="005F470F">
        <w:rPr>
          <w:sz w:val="28"/>
          <w:szCs w:val="28"/>
        </w:rPr>
        <w:t xml:space="preserve"> тыс. руб.</w:t>
      </w:r>
    </w:p>
    <w:p w:rsidR="0098590F" w:rsidRDefault="0098590F" w:rsidP="0098590F">
      <w:pPr>
        <w:pStyle w:val="a5"/>
        <w:tabs>
          <w:tab w:val="left" w:pos="0"/>
        </w:tabs>
        <w:ind w:firstLine="851"/>
        <w:jc w:val="both"/>
        <w:rPr>
          <w:sz w:val="28"/>
          <w:szCs w:val="28"/>
        </w:rPr>
      </w:pPr>
      <w:r>
        <w:rPr>
          <w:sz w:val="28"/>
          <w:szCs w:val="28"/>
        </w:rPr>
        <w:t xml:space="preserve">По муниципальной программе «Развитие физической культуры и спорта» расходы по строительству спортивной игровой площадки на территории МАУ ДО СДЮСШ по футболу «Виктория»  составили </w:t>
      </w:r>
      <w:r w:rsidR="009A7D38">
        <w:rPr>
          <w:sz w:val="28"/>
          <w:szCs w:val="28"/>
        </w:rPr>
        <w:t>958,6</w:t>
      </w:r>
      <w:r>
        <w:rPr>
          <w:sz w:val="28"/>
          <w:szCs w:val="28"/>
        </w:rPr>
        <w:t xml:space="preserve"> тыс. руб.</w:t>
      </w:r>
    </w:p>
    <w:p w:rsidR="009A7D38" w:rsidRDefault="009A7D38" w:rsidP="0098590F">
      <w:pPr>
        <w:pStyle w:val="a5"/>
        <w:tabs>
          <w:tab w:val="left" w:pos="0"/>
        </w:tabs>
        <w:ind w:firstLine="851"/>
        <w:jc w:val="both"/>
        <w:rPr>
          <w:sz w:val="28"/>
          <w:szCs w:val="28"/>
        </w:rPr>
      </w:pPr>
      <w:r>
        <w:rPr>
          <w:sz w:val="28"/>
          <w:szCs w:val="28"/>
        </w:rPr>
        <w:t>Выделенные бюджетные средства на строительство тренажерного зала для физической подготовки гребцов ДЮСЩ «Юность» в сумме 502,4 тыс. руб.</w:t>
      </w:r>
      <w:r w:rsidR="003D013D">
        <w:rPr>
          <w:sz w:val="28"/>
          <w:szCs w:val="28"/>
        </w:rPr>
        <w:t xml:space="preserve"> освоено в полном объеме.</w:t>
      </w:r>
    </w:p>
    <w:p w:rsidR="00257873" w:rsidRDefault="00257873" w:rsidP="0098590F">
      <w:pPr>
        <w:pStyle w:val="a5"/>
        <w:tabs>
          <w:tab w:val="left" w:pos="0"/>
        </w:tabs>
        <w:ind w:firstLine="851"/>
        <w:jc w:val="both"/>
        <w:rPr>
          <w:sz w:val="28"/>
          <w:szCs w:val="28"/>
        </w:rPr>
      </w:pPr>
      <w:r>
        <w:rPr>
          <w:sz w:val="28"/>
          <w:szCs w:val="28"/>
        </w:rPr>
        <w:t>Расходы по обеспечению деятельности</w:t>
      </w:r>
      <w:r w:rsidR="004A60E4">
        <w:rPr>
          <w:sz w:val="28"/>
          <w:szCs w:val="28"/>
        </w:rPr>
        <w:t xml:space="preserve"> </w:t>
      </w:r>
      <w:r>
        <w:rPr>
          <w:sz w:val="28"/>
          <w:szCs w:val="28"/>
        </w:rPr>
        <w:t>спортивных школ , подведомственных управлению физической культуры и спорту</w:t>
      </w:r>
      <w:r w:rsidR="00680474">
        <w:rPr>
          <w:sz w:val="28"/>
          <w:szCs w:val="28"/>
        </w:rPr>
        <w:t xml:space="preserve"> составили </w:t>
      </w:r>
      <w:r w:rsidR="00F56DA2">
        <w:rPr>
          <w:sz w:val="28"/>
          <w:szCs w:val="28"/>
        </w:rPr>
        <w:t>67131,9</w:t>
      </w:r>
      <w:r>
        <w:rPr>
          <w:sz w:val="28"/>
          <w:szCs w:val="28"/>
        </w:rPr>
        <w:t xml:space="preserve"> тыс. руб. </w:t>
      </w:r>
      <w:r w:rsidR="004A60E4">
        <w:rPr>
          <w:sz w:val="28"/>
          <w:szCs w:val="28"/>
        </w:rPr>
        <w:t xml:space="preserve"> </w:t>
      </w:r>
    </w:p>
    <w:p w:rsidR="00680474" w:rsidRDefault="004A60E4" w:rsidP="0098590F">
      <w:pPr>
        <w:pStyle w:val="a5"/>
        <w:tabs>
          <w:tab w:val="left" w:pos="0"/>
        </w:tabs>
        <w:ind w:firstLine="851"/>
        <w:jc w:val="both"/>
        <w:rPr>
          <w:sz w:val="28"/>
          <w:szCs w:val="28"/>
        </w:rPr>
      </w:pPr>
      <w:r>
        <w:rPr>
          <w:sz w:val="28"/>
          <w:szCs w:val="28"/>
        </w:rPr>
        <w:t>Н</w:t>
      </w:r>
      <w:r w:rsidR="00680474">
        <w:rPr>
          <w:sz w:val="28"/>
          <w:szCs w:val="28"/>
        </w:rPr>
        <w:t xml:space="preserve">а обеспечение деятельности МАУ бассейн «Дельфин» расходы составили </w:t>
      </w:r>
      <w:r w:rsidR="00F56DA2">
        <w:rPr>
          <w:sz w:val="28"/>
          <w:szCs w:val="28"/>
        </w:rPr>
        <w:t>15888,1</w:t>
      </w:r>
      <w:r w:rsidR="00680474">
        <w:rPr>
          <w:sz w:val="28"/>
          <w:szCs w:val="28"/>
        </w:rPr>
        <w:t xml:space="preserve"> тыс. руб.</w:t>
      </w:r>
    </w:p>
    <w:p w:rsidR="004A60E4" w:rsidRDefault="004A60E4" w:rsidP="0098590F">
      <w:pPr>
        <w:pStyle w:val="a5"/>
        <w:tabs>
          <w:tab w:val="left" w:pos="0"/>
        </w:tabs>
        <w:ind w:firstLine="851"/>
        <w:jc w:val="both"/>
        <w:rPr>
          <w:sz w:val="28"/>
          <w:szCs w:val="28"/>
        </w:rPr>
      </w:pPr>
      <w:r>
        <w:rPr>
          <w:sz w:val="28"/>
          <w:szCs w:val="28"/>
        </w:rPr>
        <w:t>На обеспечение деятельности центра спортивной направленности «Олимпиец»</w:t>
      </w:r>
      <w:r w:rsidR="00C45A8B">
        <w:rPr>
          <w:sz w:val="28"/>
          <w:szCs w:val="28"/>
        </w:rPr>
        <w:t xml:space="preserve"> </w:t>
      </w:r>
      <w:r>
        <w:rPr>
          <w:sz w:val="28"/>
          <w:szCs w:val="28"/>
        </w:rPr>
        <w:t xml:space="preserve">расходы составили 45061,1 тыс. руб. </w:t>
      </w:r>
      <w:r w:rsidR="00C45A8B">
        <w:rPr>
          <w:sz w:val="28"/>
          <w:szCs w:val="28"/>
        </w:rPr>
        <w:t xml:space="preserve">, в том числе расходы на содержание учреждения составили 18823,5 тыс. руб. </w:t>
      </w:r>
    </w:p>
    <w:p w:rsidR="005B36CD" w:rsidRDefault="00C64A33" w:rsidP="005B36CD">
      <w:pPr>
        <w:pStyle w:val="a5"/>
        <w:tabs>
          <w:tab w:val="left" w:pos="0"/>
        </w:tabs>
        <w:spacing w:after="0"/>
        <w:ind w:firstLine="851"/>
        <w:jc w:val="both"/>
        <w:rPr>
          <w:sz w:val="28"/>
          <w:szCs w:val="28"/>
        </w:rPr>
      </w:pPr>
      <w:r w:rsidRPr="00F047CF">
        <w:rPr>
          <w:b/>
          <w:bCs/>
          <w:sz w:val="28"/>
          <w:szCs w:val="28"/>
        </w:rPr>
        <w:t>По разделу «Социальная политика»</w:t>
      </w:r>
      <w:r w:rsidRPr="00F047CF">
        <w:rPr>
          <w:sz w:val="28"/>
          <w:szCs w:val="28"/>
        </w:rPr>
        <w:t xml:space="preserve"> расходы исполнены в сумме </w:t>
      </w:r>
      <w:r w:rsidR="00C45A8B">
        <w:rPr>
          <w:sz w:val="28"/>
          <w:szCs w:val="28"/>
        </w:rPr>
        <w:t>94772,8</w:t>
      </w:r>
      <w:r w:rsidR="00BF00C5">
        <w:rPr>
          <w:sz w:val="28"/>
          <w:szCs w:val="28"/>
        </w:rPr>
        <w:t xml:space="preserve"> т</w:t>
      </w:r>
      <w:r w:rsidRPr="00F047CF">
        <w:rPr>
          <w:sz w:val="28"/>
          <w:szCs w:val="28"/>
        </w:rPr>
        <w:t>ыс.</w:t>
      </w:r>
      <w:r w:rsidR="00594370" w:rsidRPr="00F047CF">
        <w:rPr>
          <w:sz w:val="28"/>
          <w:szCs w:val="28"/>
        </w:rPr>
        <w:t xml:space="preserve"> </w:t>
      </w:r>
      <w:r w:rsidRPr="00F047CF">
        <w:rPr>
          <w:sz w:val="28"/>
          <w:szCs w:val="28"/>
        </w:rPr>
        <w:t xml:space="preserve">руб., что составило </w:t>
      </w:r>
      <w:r w:rsidR="00A37BF8" w:rsidRPr="00F047CF">
        <w:rPr>
          <w:sz w:val="28"/>
          <w:szCs w:val="28"/>
        </w:rPr>
        <w:t>9</w:t>
      </w:r>
      <w:r w:rsidR="00883E84">
        <w:rPr>
          <w:sz w:val="28"/>
          <w:szCs w:val="28"/>
        </w:rPr>
        <w:t>9,</w:t>
      </w:r>
      <w:r w:rsidR="00C45A8B">
        <w:rPr>
          <w:sz w:val="28"/>
          <w:szCs w:val="28"/>
        </w:rPr>
        <w:t>5</w:t>
      </w:r>
      <w:r w:rsidRPr="00F047CF">
        <w:rPr>
          <w:sz w:val="28"/>
          <w:szCs w:val="28"/>
        </w:rPr>
        <w:t xml:space="preserve">% к </w:t>
      </w:r>
      <w:r w:rsidR="00883E84">
        <w:rPr>
          <w:sz w:val="28"/>
          <w:szCs w:val="28"/>
        </w:rPr>
        <w:t xml:space="preserve">уточненному </w:t>
      </w:r>
      <w:r w:rsidRPr="00F047CF">
        <w:rPr>
          <w:sz w:val="28"/>
          <w:szCs w:val="28"/>
        </w:rPr>
        <w:t>плану (не исполнено</w:t>
      </w:r>
      <w:r w:rsidR="00CB55DA">
        <w:rPr>
          <w:sz w:val="28"/>
          <w:szCs w:val="28"/>
        </w:rPr>
        <w:t xml:space="preserve"> </w:t>
      </w:r>
      <w:r w:rsidR="00C45A8B">
        <w:rPr>
          <w:sz w:val="28"/>
          <w:szCs w:val="28"/>
        </w:rPr>
        <w:t>479,9</w:t>
      </w:r>
      <w:r w:rsidR="00A37BF8" w:rsidRPr="00F047CF">
        <w:rPr>
          <w:sz w:val="28"/>
          <w:szCs w:val="28"/>
        </w:rPr>
        <w:t xml:space="preserve"> тыс. руб</w:t>
      </w:r>
      <w:r w:rsidRPr="00F047CF">
        <w:rPr>
          <w:sz w:val="28"/>
          <w:szCs w:val="28"/>
        </w:rPr>
        <w:t xml:space="preserve">.). </w:t>
      </w:r>
    </w:p>
    <w:p w:rsidR="005B36CD" w:rsidRPr="00F047CF" w:rsidRDefault="005B36CD" w:rsidP="005B36CD">
      <w:pPr>
        <w:pStyle w:val="a5"/>
        <w:tabs>
          <w:tab w:val="left" w:pos="0"/>
        </w:tabs>
        <w:spacing w:after="0"/>
        <w:ind w:firstLine="851"/>
        <w:jc w:val="both"/>
        <w:rPr>
          <w:sz w:val="28"/>
          <w:szCs w:val="28"/>
        </w:rPr>
      </w:pPr>
      <w:r>
        <w:rPr>
          <w:sz w:val="28"/>
          <w:szCs w:val="28"/>
        </w:rPr>
        <w:t>По сравнению с 201</w:t>
      </w:r>
      <w:r w:rsidR="00C45A8B">
        <w:rPr>
          <w:sz w:val="28"/>
          <w:szCs w:val="28"/>
        </w:rPr>
        <w:t>7</w:t>
      </w:r>
      <w:r>
        <w:rPr>
          <w:sz w:val="28"/>
          <w:szCs w:val="28"/>
        </w:rPr>
        <w:t xml:space="preserve"> годом расходы </w:t>
      </w:r>
      <w:r w:rsidR="00EB1323">
        <w:rPr>
          <w:sz w:val="28"/>
          <w:szCs w:val="28"/>
        </w:rPr>
        <w:t xml:space="preserve">увеличились на </w:t>
      </w:r>
      <w:r w:rsidR="00C45A8B">
        <w:rPr>
          <w:sz w:val="28"/>
          <w:szCs w:val="28"/>
        </w:rPr>
        <w:t>26504,5</w:t>
      </w:r>
      <w:r>
        <w:rPr>
          <w:sz w:val="28"/>
          <w:szCs w:val="28"/>
        </w:rPr>
        <w:t xml:space="preserve"> тыс. руб. или темп роста расходов составил</w:t>
      </w:r>
      <w:r w:rsidR="00CB55DA">
        <w:rPr>
          <w:sz w:val="28"/>
          <w:szCs w:val="28"/>
        </w:rPr>
        <w:t xml:space="preserve"> </w:t>
      </w:r>
      <w:r w:rsidR="00EB1323">
        <w:rPr>
          <w:sz w:val="28"/>
          <w:szCs w:val="28"/>
        </w:rPr>
        <w:t>1</w:t>
      </w:r>
      <w:r w:rsidR="00C45A8B">
        <w:rPr>
          <w:sz w:val="28"/>
          <w:szCs w:val="28"/>
        </w:rPr>
        <w:t>38,8</w:t>
      </w:r>
      <w:r>
        <w:rPr>
          <w:sz w:val="28"/>
          <w:szCs w:val="28"/>
        </w:rPr>
        <w:t>%.</w:t>
      </w:r>
    </w:p>
    <w:p w:rsidR="001F5C47" w:rsidRPr="00D70E15" w:rsidRDefault="00DF59E0" w:rsidP="005B36CD">
      <w:pPr>
        <w:pStyle w:val="a5"/>
        <w:tabs>
          <w:tab w:val="left" w:pos="0"/>
        </w:tabs>
        <w:spacing w:after="0"/>
        <w:ind w:firstLine="851"/>
        <w:jc w:val="both"/>
        <w:rPr>
          <w:color w:val="000000"/>
          <w:sz w:val="28"/>
          <w:szCs w:val="28"/>
        </w:rPr>
      </w:pPr>
      <w:r w:rsidRPr="00D00A5A">
        <w:rPr>
          <w:color w:val="000000"/>
          <w:sz w:val="28"/>
          <w:szCs w:val="28"/>
        </w:rPr>
        <w:t xml:space="preserve">Наибольший удельный вес составляют расходы «Охрана семьи и детства» </w:t>
      </w:r>
      <w:r w:rsidR="00C45A8B">
        <w:rPr>
          <w:color w:val="000000"/>
          <w:sz w:val="28"/>
          <w:szCs w:val="28"/>
        </w:rPr>
        <w:t>76631,9</w:t>
      </w:r>
      <w:r w:rsidRPr="00D00A5A">
        <w:rPr>
          <w:color w:val="000000"/>
          <w:sz w:val="28"/>
          <w:szCs w:val="28"/>
        </w:rPr>
        <w:t xml:space="preserve"> тыс. руб.</w:t>
      </w:r>
      <w:r w:rsidR="00ED12B2" w:rsidRPr="00D00A5A">
        <w:rPr>
          <w:color w:val="000000"/>
          <w:sz w:val="28"/>
          <w:szCs w:val="28"/>
        </w:rPr>
        <w:t xml:space="preserve"> </w:t>
      </w:r>
      <w:r w:rsidRPr="00D00A5A">
        <w:rPr>
          <w:color w:val="000000"/>
          <w:sz w:val="28"/>
          <w:szCs w:val="28"/>
        </w:rPr>
        <w:t xml:space="preserve">или </w:t>
      </w:r>
      <w:r w:rsidR="00C45A8B">
        <w:rPr>
          <w:color w:val="000000"/>
          <w:sz w:val="28"/>
          <w:szCs w:val="28"/>
        </w:rPr>
        <w:t>80,9</w:t>
      </w:r>
      <w:r w:rsidRPr="00D70E15">
        <w:rPr>
          <w:color w:val="000000"/>
          <w:sz w:val="28"/>
          <w:szCs w:val="28"/>
        </w:rPr>
        <w:t>%</w:t>
      </w:r>
      <w:r w:rsidR="00885EA2" w:rsidRPr="00D70E15">
        <w:rPr>
          <w:color w:val="000000"/>
          <w:sz w:val="28"/>
          <w:szCs w:val="28"/>
        </w:rPr>
        <w:t>,</w:t>
      </w:r>
      <w:r w:rsidRPr="00D70E15">
        <w:rPr>
          <w:color w:val="000000"/>
          <w:sz w:val="28"/>
          <w:szCs w:val="28"/>
        </w:rPr>
        <w:t xml:space="preserve"> </w:t>
      </w:r>
      <w:r w:rsidR="00885EA2" w:rsidRPr="00D70E15">
        <w:rPr>
          <w:color w:val="000000"/>
          <w:sz w:val="28"/>
          <w:szCs w:val="28"/>
        </w:rPr>
        <w:t xml:space="preserve">из которых </w:t>
      </w:r>
      <w:r w:rsidR="0037790D">
        <w:rPr>
          <w:color w:val="000000"/>
          <w:sz w:val="28"/>
          <w:szCs w:val="28"/>
        </w:rPr>
        <w:t>27379,5</w:t>
      </w:r>
      <w:r w:rsidR="00DE2C5C" w:rsidRPr="00D70E15">
        <w:rPr>
          <w:color w:val="000000"/>
          <w:sz w:val="28"/>
          <w:szCs w:val="28"/>
        </w:rPr>
        <w:t xml:space="preserve"> </w:t>
      </w:r>
      <w:r w:rsidR="00885EA2" w:rsidRPr="00D70E15">
        <w:rPr>
          <w:color w:val="000000"/>
          <w:sz w:val="28"/>
          <w:szCs w:val="28"/>
        </w:rPr>
        <w:t xml:space="preserve">тыс. руб. средства </w:t>
      </w:r>
      <w:r w:rsidR="00B57E67" w:rsidRPr="00D70E15">
        <w:rPr>
          <w:color w:val="000000"/>
          <w:sz w:val="28"/>
          <w:szCs w:val="28"/>
        </w:rPr>
        <w:t xml:space="preserve">использованы </w:t>
      </w:r>
      <w:r w:rsidR="00885EA2" w:rsidRPr="00D70E15">
        <w:rPr>
          <w:color w:val="000000"/>
          <w:sz w:val="28"/>
          <w:szCs w:val="28"/>
        </w:rPr>
        <w:t xml:space="preserve">на ежемесячные денежные выплаты на содержание детей и </w:t>
      </w:r>
      <w:r w:rsidR="0037790D">
        <w:rPr>
          <w:color w:val="000000"/>
          <w:sz w:val="28"/>
          <w:szCs w:val="28"/>
        </w:rPr>
        <w:t>16959,2</w:t>
      </w:r>
      <w:r w:rsidR="00885EA2" w:rsidRPr="00D70E15">
        <w:rPr>
          <w:color w:val="000000"/>
          <w:sz w:val="28"/>
          <w:szCs w:val="28"/>
        </w:rPr>
        <w:t xml:space="preserve"> тыс. руб.</w:t>
      </w:r>
      <w:r w:rsidR="00114CE6" w:rsidRPr="00D70E15">
        <w:rPr>
          <w:color w:val="000000"/>
          <w:sz w:val="28"/>
          <w:szCs w:val="28"/>
        </w:rPr>
        <w:t xml:space="preserve"> на </w:t>
      </w:r>
      <w:r w:rsidR="00716C62" w:rsidRPr="00D70E15">
        <w:rPr>
          <w:color w:val="000000"/>
          <w:sz w:val="28"/>
          <w:szCs w:val="28"/>
        </w:rPr>
        <w:t xml:space="preserve"> осуществление отдельных полномочий</w:t>
      </w:r>
      <w:r w:rsidR="00C04E7C" w:rsidRPr="00D70E15">
        <w:rPr>
          <w:color w:val="000000"/>
          <w:sz w:val="28"/>
          <w:szCs w:val="28"/>
        </w:rPr>
        <w:t xml:space="preserve"> </w:t>
      </w:r>
      <w:r w:rsidR="00716C62" w:rsidRPr="00D70E15">
        <w:rPr>
          <w:color w:val="000000"/>
          <w:sz w:val="28"/>
          <w:szCs w:val="28"/>
        </w:rPr>
        <w:t>на ежемесячные денежные выплаты</w:t>
      </w:r>
      <w:r w:rsidR="00B42D07" w:rsidRPr="00D70E15">
        <w:rPr>
          <w:color w:val="000000"/>
          <w:sz w:val="28"/>
          <w:szCs w:val="28"/>
        </w:rPr>
        <w:t xml:space="preserve">. </w:t>
      </w:r>
      <w:r w:rsidR="000514CE" w:rsidRPr="00D70E15">
        <w:rPr>
          <w:color w:val="000000"/>
          <w:sz w:val="28"/>
          <w:szCs w:val="28"/>
        </w:rPr>
        <w:t xml:space="preserve"> </w:t>
      </w:r>
    </w:p>
    <w:p w:rsidR="00A71AEF" w:rsidRDefault="00A71AEF" w:rsidP="005B36CD">
      <w:pPr>
        <w:pStyle w:val="a5"/>
        <w:tabs>
          <w:tab w:val="left" w:pos="0"/>
        </w:tabs>
        <w:spacing w:after="0"/>
        <w:ind w:firstLine="851"/>
        <w:jc w:val="both"/>
        <w:rPr>
          <w:color w:val="000000"/>
          <w:sz w:val="28"/>
          <w:szCs w:val="28"/>
        </w:rPr>
      </w:pPr>
      <w:r>
        <w:rPr>
          <w:color w:val="000000"/>
          <w:sz w:val="28"/>
          <w:szCs w:val="28"/>
        </w:rPr>
        <w:lastRenderedPageBreak/>
        <w:t xml:space="preserve">Оказание материальной помощи гражданам, попавших в трудную жизненную ситуацию 9400,0 тыс. руб. </w:t>
      </w:r>
    </w:p>
    <w:p w:rsidR="00A71AEF" w:rsidRDefault="00A71AEF" w:rsidP="005B36CD">
      <w:pPr>
        <w:pStyle w:val="a5"/>
        <w:tabs>
          <w:tab w:val="left" w:pos="0"/>
        </w:tabs>
        <w:spacing w:after="0"/>
        <w:ind w:firstLine="851"/>
        <w:jc w:val="both"/>
        <w:rPr>
          <w:color w:val="000000"/>
          <w:sz w:val="28"/>
          <w:szCs w:val="28"/>
        </w:rPr>
      </w:pPr>
      <w:r>
        <w:rPr>
          <w:color w:val="000000"/>
          <w:sz w:val="28"/>
          <w:szCs w:val="28"/>
        </w:rPr>
        <w:t xml:space="preserve">Обеспечение жильем молодых семей 931,6 тыс. руб. </w:t>
      </w:r>
    </w:p>
    <w:p w:rsidR="00A71AEF" w:rsidRPr="00D70E15" w:rsidRDefault="00A71AEF" w:rsidP="005B36CD">
      <w:pPr>
        <w:pStyle w:val="a5"/>
        <w:tabs>
          <w:tab w:val="left" w:pos="0"/>
        </w:tabs>
        <w:spacing w:after="0"/>
        <w:ind w:firstLine="851"/>
        <w:jc w:val="both"/>
        <w:rPr>
          <w:color w:val="000000"/>
          <w:sz w:val="28"/>
          <w:szCs w:val="28"/>
        </w:rPr>
      </w:pPr>
      <w:r>
        <w:rPr>
          <w:color w:val="000000"/>
          <w:sz w:val="28"/>
          <w:szCs w:val="28"/>
        </w:rPr>
        <w:t xml:space="preserve">Осуществление отдельных полномочий по предоставлению жилья детям сиротам 19519,6 тыс. руб. </w:t>
      </w:r>
    </w:p>
    <w:p w:rsidR="008D09D8" w:rsidRDefault="00E32DD8" w:rsidP="005B36CD">
      <w:pPr>
        <w:pStyle w:val="a5"/>
        <w:tabs>
          <w:tab w:val="left" w:pos="0"/>
        </w:tabs>
        <w:spacing w:after="0"/>
        <w:ind w:firstLine="851"/>
        <w:jc w:val="both"/>
        <w:rPr>
          <w:color w:val="000000"/>
          <w:sz w:val="28"/>
          <w:szCs w:val="28"/>
        </w:rPr>
      </w:pPr>
      <w:r w:rsidRPr="00D00A5A">
        <w:rPr>
          <w:color w:val="000000"/>
          <w:sz w:val="28"/>
          <w:szCs w:val="28"/>
        </w:rPr>
        <w:t>По подразделу</w:t>
      </w:r>
      <w:r w:rsidR="00DA7A61" w:rsidRPr="00D00A5A">
        <w:rPr>
          <w:color w:val="000000"/>
          <w:sz w:val="28"/>
          <w:szCs w:val="28"/>
        </w:rPr>
        <w:t xml:space="preserve"> «Социальное обеспечение населения» при плане расходов </w:t>
      </w:r>
      <w:r w:rsidR="00C45A8B">
        <w:rPr>
          <w:color w:val="000000"/>
          <w:sz w:val="28"/>
          <w:szCs w:val="28"/>
        </w:rPr>
        <w:t>10957,5</w:t>
      </w:r>
      <w:r w:rsidR="00DA7A61" w:rsidRPr="00D00A5A">
        <w:rPr>
          <w:color w:val="000000"/>
          <w:sz w:val="28"/>
          <w:szCs w:val="28"/>
        </w:rPr>
        <w:t xml:space="preserve"> тыс. руб. исполнено </w:t>
      </w:r>
      <w:r w:rsidR="00C45A8B">
        <w:rPr>
          <w:color w:val="000000"/>
          <w:sz w:val="28"/>
          <w:szCs w:val="28"/>
        </w:rPr>
        <w:t>10952,3</w:t>
      </w:r>
      <w:r w:rsidR="00DA7A61" w:rsidRPr="00D00A5A">
        <w:rPr>
          <w:color w:val="000000"/>
          <w:sz w:val="28"/>
          <w:szCs w:val="28"/>
        </w:rPr>
        <w:t xml:space="preserve"> тыс.руб.</w:t>
      </w:r>
      <w:r w:rsidR="008D09D8">
        <w:rPr>
          <w:color w:val="000000"/>
          <w:sz w:val="28"/>
          <w:szCs w:val="28"/>
        </w:rPr>
        <w:t xml:space="preserve"> в том числе:</w:t>
      </w:r>
    </w:p>
    <w:p w:rsidR="008D09D8" w:rsidRPr="00D70E15" w:rsidRDefault="008D09D8" w:rsidP="005B36CD">
      <w:pPr>
        <w:pStyle w:val="a5"/>
        <w:tabs>
          <w:tab w:val="left" w:pos="0"/>
        </w:tabs>
        <w:spacing w:after="0"/>
        <w:ind w:firstLine="851"/>
        <w:jc w:val="both"/>
        <w:rPr>
          <w:color w:val="000000"/>
          <w:sz w:val="28"/>
          <w:szCs w:val="28"/>
        </w:rPr>
      </w:pPr>
      <w:r w:rsidRPr="00D70E15">
        <w:rPr>
          <w:color w:val="000000"/>
          <w:sz w:val="28"/>
          <w:szCs w:val="28"/>
        </w:rPr>
        <w:t xml:space="preserve">– </w:t>
      </w:r>
      <w:r w:rsidR="00DA7A61" w:rsidRPr="00D70E15">
        <w:rPr>
          <w:color w:val="000000"/>
          <w:sz w:val="28"/>
          <w:szCs w:val="28"/>
        </w:rPr>
        <w:t>социально-экономическая поддержка граждан</w:t>
      </w:r>
      <w:r w:rsidRPr="00D70E15">
        <w:rPr>
          <w:color w:val="000000"/>
          <w:sz w:val="28"/>
          <w:szCs w:val="28"/>
        </w:rPr>
        <w:t xml:space="preserve"> </w:t>
      </w:r>
      <w:r w:rsidR="0037790D">
        <w:rPr>
          <w:color w:val="000000"/>
          <w:sz w:val="28"/>
          <w:szCs w:val="28"/>
        </w:rPr>
        <w:t>–</w:t>
      </w:r>
      <w:r w:rsidR="00DA7A61" w:rsidRPr="00D70E15">
        <w:rPr>
          <w:color w:val="000000"/>
          <w:sz w:val="28"/>
          <w:szCs w:val="28"/>
        </w:rPr>
        <w:t xml:space="preserve"> </w:t>
      </w:r>
      <w:r w:rsidR="0037790D">
        <w:rPr>
          <w:color w:val="000000"/>
          <w:sz w:val="28"/>
          <w:szCs w:val="28"/>
        </w:rPr>
        <w:t>7105,7</w:t>
      </w:r>
      <w:r w:rsidR="00DA7A61" w:rsidRPr="00D70E15">
        <w:rPr>
          <w:color w:val="000000"/>
          <w:sz w:val="28"/>
          <w:szCs w:val="28"/>
        </w:rPr>
        <w:t xml:space="preserve"> тыс. руб.</w:t>
      </w:r>
      <w:r w:rsidR="003448B0">
        <w:rPr>
          <w:color w:val="000000"/>
          <w:sz w:val="28"/>
          <w:szCs w:val="28"/>
        </w:rPr>
        <w:t>, в том числе</w:t>
      </w:r>
      <w:r w:rsidRPr="00D70E15">
        <w:rPr>
          <w:color w:val="000000"/>
          <w:sz w:val="28"/>
          <w:szCs w:val="28"/>
        </w:rPr>
        <w:t>;</w:t>
      </w:r>
    </w:p>
    <w:p w:rsidR="003448B0" w:rsidRDefault="008D09D8" w:rsidP="005B36CD">
      <w:pPr>
        <w:pStyle w:val="a5"/>
        <w:tabs>
          <w:tab w:val="left" w:pos="0"/>
        </w:tabs>
        <w:spacing w:after="0"/>
        <w:ind w:firstLine="851"/>
        <w:jc w:val="both"/>
        <w:rPr>
          <w:color w:val="000000"/>
          <w:sz w:val="28"/>
          <w:szCs w:val="28"/>
        </w:rPr>
      </w:pPr>
      <w:r w:rsidRPr="00D70E15">
        <w:rPr>
          <w:color w:val="000000"/>
          <w:sz w:val="28"/>
          <w:szCs w:val="28"/>
        </w:rPr>
        <w:t xml:space="preserve">осуществление отдельных полномочий  по </w:t>
      </w:r>
      <w:r w:rsidR="003448B0">
        <w:rPr>
          <w:color w:val="000000"/>
          <w:sz w:val="28"/>
          <w:szCs w:val="28"/>
        </w:rPr>
        <w:t>организации и осуществлению деятельности по опеке и попечительству  в сумме 6517,0 тыс. руб.;</w:t>
      </w:r>
    </w:p>
    <w:p w:rsidR="003448B0" w:rsidRDefault="003448B0" w:rsidP="005B36CD">
      <w:pPr>
        <w:pStyle w:val="a5"/>
        <w:tabs>
          <w:tab w:val="left" w:pos="0"/>
        </w:tabs>
        <w:spacing w:after="0"/>
        <w:ind w:firstLine="851"/>
        <w:jc w:val="both"/>
        <w:rPr>
          <w:color w:val="000000"/>
          <w:sz w:val="28"/>
          <w:szCs w:val="28"/>
        </w:rPr>
      </w:pPr>
      <w:r w:rsidRPr="00D70E15">
        <w:rPr>
          <w:color w:val="000000"/>
          <w:sz w:val="28"/>
          <w:szCs w:val="28"/>
        </w:rPr>
        <w:t>осуществление отдельных полномочи</w:t>
      </w:r>
      <w:r>
        <w:rPr>
          <w:color w:val="000000"/>
          <w:sz w:val="28"/>
          <w:szCs w:val="28"/>
        </w:rPr>
        <w:t xml:space="preserve">й по оздоровлению детей -588,7 тыс. руб. </w:t>
      </w:r>
    </w:p>
    <w:p w:rsidR="003448B0" w:rsidRPr="00D70E15" w:rsidRDefault="003448B0" w:rsidP="003448B0">
      <w:pPr>
        <w:pStyle w:val="a5"/>
        <w:tabs>
          <w:tab w:val="left" w:pos="0"/>
        </w:tabs>
        <w:spacing w:after="0"/>
        <w:ind w:firstLine="851"/>
        <w:jc w:val="both"/>
        <w:rPr>
          <w:color w:val="000000"/>
          <w:sz w:val="28"/>
          <w:szCs w:val="28"/>
        </w:rPr>
      </w:pPr>
      <w:r>
        <w:rPr>
          <w:color w:val="000000"/>
          <w:sz w:val="28"/>
          <w:szCs w:val="28"/>
        </w:rPr>
        <w:t xml:space="preserve">– </w:t>
      </w:r>
      <w:r w:rsidR="00E32DD8" w:rsidRPr="00D70E15">
        <w:rPr>
          <w:color w:val="000000"/>
          <w:sz w:val="28"/>
          <w:szCs w:val="28"/>
        </w:rPr>
        <w:t xml:space="preserve"> </w:t>
      </w:r>
      <w:r>
        <w:rPr>
          <w:color w:val="000000"/>
          <w:sz w:val="28"/>
          <w:szCs w:val="28"/>
        </w:rPr>
        <w:t xml:space="preserve"> деятельность комиссии по делам несовершеннолетних детей</w:t>
      </w:r>
      <w:r w:rsidRPr="00D70E15">
        <w:rPr>
          <w:color w:val="000000"/>
          <w:sz w:val="28"/>
          <w:szCs w:val="28"/>
        </w:rPr>
        <w:t xml:space="preserve">- </w:t>
      </w:r>
      <w:r>
        <w:rPr>
          <w:color w:val="000000"/>
          <w:sz w:val="28"/>
          <w:szCs w:val="28"/>
        </w:rPr>
        <w:t>2382,0</w:t>
      </w:r>
      <w:r w:rsidRPr="00D70E15">
        <w:rPr>
          <w:color w:val="000000"/>
          <w:sz w:val="28"/>
          <w:szCs w:val="28"/>
        </w:rPr>
        <w:t xml:space="preserve"> тыс. руб.</w:t>
      </w:r>
    </w:p>
    <w:p w:rsidR="00C64A33" w:rsidRPr="00D70E15" w:rsidRDefault="00C64A33" w:rsidP="005B36CD">
      <w:pPr>
        <w:pStyle w:val="a5"/>
        <w:tabs>
          <w:tab w:val="left" w:pos="0"/>
        </w:tabs>
        <w:spacing w:after="0"/>
        <w:ind w:firstLine="851"/>
        <w:jc w:val="both"/>
        <w:rPr>
          <w:color w:val="000000"/>
          <w:sz w:val="28"/>
          <w:szCs w:val="28"/>
        </w:rPr>
      </w:pPr>
    </w:p>
    <w:p w:rsidR="00C9713B" w:rsidRPr="00D70E15" w:rsidRDefault="00C64A33" w:rsidP="005B36CD">
      <w:pPr>
        <w:ind w:firstLine="851"/>
        <w:jc w:val="both"/>
        <w:rPr>
          <w:color w:val="000000"/>
          <w:sz w:val="28"/>
          <w:szCs w:val="28"/>
        </w:rPr>
      </w:pPr>
      <w:r w:rsidRPr="00D70E15">
        <w:rPr>
          <w:color w:val="000000"/>
          <w:sz w:val="28"/>
          <w:szCs w:val="28"/>
        </w:rPr>
        <w:t xml:space="preserve">Доля расходов данного раздела в общих расходах бюджета </w:t>
      </w:r>
      <w:r w:rsidR="001B6120" w:rsidRPr="00D70E15">
        <w:rPr>
          <w:color w:val="000000"/>
          <w:sz w:val="28"/>
          <w:szCs w:val="28"/>
        </w:rPr>
        <w:t>района</w:t>
      </w:r>
      <w:r w:rsidRPr="00D70E15">
        <w:rPr>
          <w:color w:val="000000"/>
          <w:sz w:val="28"/>
          <w:szCs w:val="28"/>
        </w:rPr>
        <w:t xml:space="preserve"> составила </w:t>
      </w:r>
      <w:r w:rsidR="00C45A8B">
        <w:rPr>
          <w:color w:val="000000"/>
          <w:sz w:val="28"/>
          <w:szCs w:val="28"/>
        </w:rPr>
        <w:t>3,2</w:t>
      </w:r>
      <w:r w:rsidRPr="00D70E15">
        <w:rPr>
          <w:color w:val="000000"/>
          <w:sz w:val="28"/>
          <w:szCs w:val="28"/>
        </w:rPr>
        <w:t xml:space="preserve">% </w:t>
      </w:r>
      <w:r w:rsidR="00A37BF8" w:rsidRPr="00D70E15">
        <w:rPr>
          <w:color w:val="000000"/>
          <w:sz w:val="28"/>
          <w:szCs w:val="28"/>
        </w:rPr>
        <w:t xml:space="preserve"> </w:t>
      </w:r>
      <w:r w:rsidRPr="00D70E15">
        <w:rPr>
          <w:color w:val="000000"/>
          <w:sz w:val="28"/>
          <w:szCs w:val="28"/>
        </w:rPr>
        <w:t xml:space="preserve">. </w:t>
      </w:r>
    </w:p>
    <w:p w:rsidR="006B2635" w:rsidRDefault="00111729" w:rsidP="00C9713B">
      <w:pPr>
        <w:spacing w:before="100" w:beforeAutospacing="1" w:after="100" w:afterAutospacing="1"/>
        <w:ind w:firstLine="851"/>
        <w:jc w:val="both"/>
        <w:rPr>
          <w:sz w:val="28"/>
          <w:szCs w:val="28"/>
        </w:rPr>
      </w:pPr>
      <w:r w:rsidRPr="00F047CF">
        <w:rPr>
          <w:sz w:val="28"/>
          <w:szCs w:val="28"/>
        </w:rPr>
        <w:t>По сравнению с 20</w:t>
      </w:r>
      <w:r w:rsidR="00E74A29" w:rsidRPr="00F047CF">
        <w:rPr>
          <w:sz w:val="28"/>
          <w:szCs w:val="28"/>
        </w:rPr>
        <w:t>1</w:t>
      </w:r>
      <w:r w:rsidR="005656BD">
        <w:rPr>
          <w:sz w:val="28"/>
          <w:szCs w:val="28"/>
        </w:rPr>
        <w:t>7</w:t>
      </w:r>
      <w:r w:rsidRPr="00F047CF">
        <w:rPr>
          <w:sz w:val="28"/>
          <w:szCs w:val="28"/>
        </w:rPr>
        <w:t xml:space="preserve"> годом доля расходов, направленных на финансирование социально-значимых отраслей (образование, культура</w:t>
      </w:r>
      <w:r w:rsidR="0070670F">
        <w:rPr>
          <w:sz w:val="28"/>
          <w:szCs w:val="28"/>
        </w:rPr>
        <w:t xml:space="preserve"> и</w:t>
      </w:r>
      <w:r w:rsidRPr="00F047CF">
        <w:rPr>
          <w:sz w:val="28"/>
          <w:szCs w:val="28"/>
        </w:rPr>
        <w:t xml:space="preserve"> кинематография</w:t>
      </w:r>
      <w:r w:rsidR="0070670F">
        <w:rPr>
          <w:sz w:val="28"/>
          <w:szCs w:val="28"/>
        </w:rPr>
        <w:t>,</w:t>
      </w:r>
      <w:r w:rsidRPr="00F047CF">
        <w:rPr>
          <w:sz w:val="28"/>
          <w:szCs w:val="28"/>
        </w:rPr>
        <w:t xml:space="preserve"> здравоохранение и </w:t>
      </w:r>
      <w:r w:rsidR="0070670F">
        <w:rPr>
          <w:sz w:val="28"/>
          <w:szCs w:val="28"/>
        </w:rPr>
        <w:t xml:space="preserve">физическая культура  и </w:t>
      </w:r>
      <w:r w:rsidRPr="00F047CF">
        <w:rPr>
          <w:sz w:val="28"/>
          <w:szCs w:val="28"/>
        </w:rPr>
        <w:t xml:space="preserve">спорт, социальная политика), </w:t>
      </w:r>
      <w:r w:rsidR="00C04E7C">
        <w:rPr>
          <w:sz w:val="28"/>
          <w:szCs w:val="28"/>
        </w:rPr>
        <w:t>у</w:t>
      </w:r>
      <w:r w:rsidR="00EE2157">
        <w:rPr>
          <w:sz w:val="28"/>
          <w:szCs w:val="28"/>
        </w:rPr>
        <w:t xml:space="preserve">величились на </w:t>
      </w:r>
      <w:r w:rsidR="005656BD">
        <w:rPr>
          <w:sz w:val="28"/>
          <w:szCs w:val="28"/>
        </w:rPr>
        <w:t>16,8</w:t>
      </w:r>
      <w:r w:rsidR="00CE5EC3" w:rsidRPr="00F047CF">
        <w:rPr>
          <w:sz w:val="28"/>
          <w:szCs w:val="28"/>
        </w:rPr>
        <w:t xml:space="preserve"> </w:t>
      </w:r>
      <w:r w:rsidR="00E74A29" w:rsidRPr="00F047CF">
        <w:rPr>
          <w:sz w:val="28"/>
          <w:szCs w:val="28"/>
        </w:rPr>
        <w:t>%</w:t>
      </w:r>
      <w:r w:rsidRPr="00F047CF">
        <w:rPr>
          <w:sz w:val="28"/>
          <w:szCs w:val="28"/>
        </w:rPr>
        <w:t xml:space="preserve"> </w:t>
      </w:r>
      <w:r w:rsidR="005656BD">
        <w:rPr>
          <w:sz w:val="28"/>
          <w:szCs w:val="28"/>
        </w:rPr>
        <w:t xml:space="preserve">или на 357287,2 тыс. руб. или </w:t>
      </w:r>
      <w:r w:rsidR="00D651A4">
        <w:rPr>
          <w:sz w:val="28"/>
          <w:szCs w:val="28"/>
        </w:rPr>
        <w:t xml:space="preserve"> темп роста составил </w:t>
      </w:r>
      <w:r w:rsidR="005656BD">
        <w:rPr>
          <w:sz w:val="28"/>
          <w:szCs w:val="28"/>
        </w:rPr>
        <w:t>116,8</w:t>
      </w:r>
      <w:r w:rsidR="002812B0" w:rsidRPr="00F047CF">
        <w:rPr>
          <w:sz w:val="28"/>
          <w:szCs w:val="28"/>
        </w:rPr>
        <w:t>%.</w:t>
      </w:r>
    </w:p>
    <w:p w:rsidR="003E33F5" w:rsidRDefault="003E33F5" w:rsidP="00C9713B">
      <w:pPr>
        <w:spacing w:before="100" w:beforeAutospacing="1" w:after="100" w:afterAutospacing="1"/>
        <w:ind w:firstLine="851"/>
        <w:jc w:val="both"/>
        <w:rPr>
          <w:sz w:val="28"/>
          <w:szCs w:val="28"/>
        </w:rPr>
      </w:pPr>
      <w:r>
        <w:rPr>
          <w:sz w:val="28"/>
          <w:szCs w:val="28"/>
        </w:rPr>
        <w:t>В общем объеме расходов бюджета расходы по социально-культурной сфере в 201</w:t>
      </w:r>
      <w:r w:rsidR="00563585">
        <w:rPr>
          <w:sz w:val="28"/>
          <w:szCs w:val="28"/>
        </w:rPr>
        <w:t>8</w:t>
      </w:r>
      <w:r>
        <w:rPr>
          <w:sz w:val="28"/>
          <w:szCs w:val="28"/>
        </w:rPr>
        <w:t xml:space="preserve"> году  составили 8</w:t>
      </w:r>
      <w:r w:rsidR="00563585">
        <w:rPr>
          <w:sz w:val="28"/>
          <w:szCs w:val="28"/>
        </w:rPr>
        <w:t>4,2</w:t>
      </w:r>
      <w:r>
        <w:rPr>
          <w:sz w:val="28"/>
          <w:szCs w:val="28"/>
        </w:rPr>
        <w:t>%.</w:t>
      </w:r>
    </w:p>
    <w:p w:rsidR="001010A5" w:rsidRDefault="001010A5" w:rsidP="003918E7">
      <w:pPr>
        <w:spacing w:before="100" w:beforeAutospacing="1" w:after="100" w:afterAutospacing="1"/>
        <w:ind w:firstLine="851"/>
        <w:jc w:val="center"/>
        <w:rPr>
          <w:sz w:val="28"/>
          <w:szCs w:val="28"/>
        </w:rPr>
      </w:pPr>
    </w:p>
    <w:p w:rsidR="001033BB" w:rsidRDefault="00C63A20" w:rsidP="003918E7">
      <w:pPr>
        <w:spacing w:before="100" w:beforeAutospacing="1" w:after="100" w:afterAutospacing="1"/>
        <w:ind w:firstLine="851"/>
        <w:jc w:val="center"/>
        <w:rPr>
          <w:b/>
          <w:color w:val="000000"/>
          <w:sz w:val="28"/>
          <w:szCs w:val="28"/>
        </w:rPr>
      </w:pPr>
      <w:r>
        <w:rPr>
          <w:noProof/>
          <w:sz w:val="28"/>
          <w:szCs w:val="28"/>
          <w:lang w:eastAsia="ru-RU"/>
        </w:rPr>
        <w:drawing>
          <wp:inline distT="0" distB="0" distL="0" distR="0">
            <wp:extent cx="5454650" cy="235585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0DBF" w:rsidRDefault="00FE0DBF" w:rsidP="003918E7">
      <w:pPr>
        <w:spacing w:before="100" w:beforeAutospacing="1" w:after="100" w:afterAutospacing="1"/>
        <w:ind w:firstLine="851"/>
        <w:jc w:val="center"/>
        <w:rPr>
          <w:b/>
          <w:color w:val="000000"/>
          <w:sz w:val="28"/>
          <w:szCs w:val="28"/>
        </w:rPr>
      </w:pPr>
    </w:p>
    <w:p w:rsidR="00FE0DBF" w:rsidRDefault="00FE0DBF" w:rsidP="003918E7">
      <w:pPr>
        <w:spacing w:before="100" w:beforeAutospacing="1" w:after="100" w:afterAutospacing="1"/>
        <w:ind w:firstLine="851"/>
        <w:jc w:val="center"/>
        <w:rPr>
          <w:b/>
          <w:color w:val="000000"/>
          <w:sz w:val="28"/>
          <w:szCs w:val="28"/>
        </w:rPr>
      </w:pPr>
    </w:p>
    <w:p w:rsidR="003918E7" w:rsidRPr="00230FA4" w:rsidRDefault="00445A30" w:rsidP="003918E7">
      <w:pPr>
        <w:spacing w:before="100" w:beforeAutospacing="1" w:after="100" w:afterAutospacing="1"/>
        <w:ind w:firstLine="851"/>
        <w:jc w:val="center"/>
        <w:rPr>
          <w:b/>
          <w:color w:val="000000"/>
          <w:sz w:val="28"/>
          <w:szCs w:val="28"/>
        </w:rPr>
      </w:pPr>
      <w:r w:rsidRPr="00230FA4">
        <w:rPr>
          <w:b/>
          <w:color w:val="000000"/>
          <w:sz w:val="28"/>
          <w:szCs w:val="28"/>
        </w:rPr>
        <w:lastRenderedPageBreak/>
        <w:t>2</w:t>
      </w:r>
      <w:r w:rsidR="00C20F2F" w:rsidRPr="00230FA4">
        <w:rPr>
          <w:b/>
          <w:color w:val="000000"/>
          <w:sz w:val="28"/>
          <w:szCs w:val="28"/>
        </w:rPr>
        <w:t>.</w:t>
      </w:r>
      <w:r w:rsidR="003918E7" w:rsidRPr="00230FA4">
        <w:rPr>
          <w:b/>
          <w:color w:val="000000"/>
          <w:sz w:val="28"/>
          <w:szCs w:val="28"/>
        </w:rPr>
        <w:t>3</w:t>
      </w:r>
      <w:r w:rsidR="00EB3D9F" w:rsidRPr="00230FA4">
        <w:rPr>
          <w:b/>
          <w:color w:val="000000"/>
          <w:sz w:val="28"/>
          <w:szCs w:val="28"/>
        </w:rPr>
        <w:t xml:space="preserve">. </w:t>
      </w:r>
      <w:r w:rsidR="003918E7" w:rsidRPr="00230FA4">
        <w:rPr>
          <w:b/>
          <w:color w:val="000000"/>
          <w:sz w:val="28"/>
          <w:szCs w:val="28"/>
        </w:rPr>
        <w:t>Анализ исполнения расходов по ведомственной структуре расходов</w:t>
      </w:r>
    </w:p>
    <w:p w:rsidR="007B7942" w:rsidRPr="00230FA4" w:rsidRDefault="00A96862" w:rsidP="003157C3">
      <w:pPr>
        <w:ind w:firstLine="709"/>
        <w:jc w:val="both"/>
        <w:rPr>
          <w:color w:val="000000"/>
          <w:sz w:val="28"/>
          <w:szCs w:val="28"/>
        </w:rPr>
      </w:pPr>
      <w:r w:rsidRPr="00230FA4">
        <w:rPr>
          <w:color w:val="000000"/>
          <w:sz w:val="28"/>
          <w:szCs w:val="28"/>
        </w:rPr>
        <w:t xml:space="preserve">Наибольший удельный вес в ведомственной  структуре расходов  занимают расходы управления образования   </w:t>
      </w:r>
      <w:r w:rsidR="00A75E0C">
        <w:rPr>
          <w:color w:val="000000"/>
          <w:sz w:val="28"/>
          <w:szCs w:val="28"/>
        </w:rPr>
        <w:t>5</w:t>
      </w:r>
      <w:r w:rsidR="00565C17">
        <w:rPr>
          <w:color w:val="000000"/>
          <w:sz w:val="28"/>
          <w:szCs w:val="28"/>
        </w:rPr>
        <w:t>1</w:t>
      </w:r>
      <w:r w:rsidR="00A75E0C">
        <w:rPr>
          <w:color w:val="000000"/>
          <w:sz w:val="28"/>
          <w:szCs w:val="28"/>
        </w:rPr>
        <w:t>,2</w:t>
      </w:r>
      <w:r w:rsidRPr="00230FA4">
        <w:rPr>
          <w:color w:val="000000"/>
          <w:sz w:val="28"/>
          <w:szCs w:val="28"/>
        </w:rPr>
        <w:t xml:space="preserve"> %. Темп роста исполнения расходов  </w:t>
      </w:r>
      <w:r w:rsidR="007B7942" w:rsidRPr="00230FA4">
        <w:rPr>
          <w:color w:val="000000"/>
          <w:sz w:val="28"/>
          <w:szCs w:val="28"/>
        </w:rPr>
        <w:t>в 201</w:t>
      </w:r>
      <w:r w:rsidR="00565C17">
        <w:rPr>
          <w:color w:val="000000"/>
          <w:sz w:val="28"/>
          <w:szCs w:val="28"/>
        </w:rPr>
        <w:t>8</w:t>
      </w:r>
      <w:r w:rsidR="007B7942" w:rsidRPr="00230FA4">
        <w:rPr>
          <w:color w:val="000000"/>
          <w:sz w:val="28"/>
          <w:szCs w:val="28"/>
        </w:rPr>
        <w:t xml:space="preserve"> г</w:t>
      </w:r>
      <w:r w:rsidR="00A75E0C">
        <w:rPr>
          <w:color w:val="000000"/>
          <w:sz w:val="28"/>
          <w:szCs w:val="28"/>
        </w:rPr>
        <w:t>оду</w:t>
      </w:r>
      <w:r w:rsidR="007B7942" w:rsidRPr="00230FA4">
        <w:rPr>
          <w:color w:val="000000"/>
          <w:sz w:val="28"/>
          <w:szCs w:val="28"/>
        </w:rPr>
        <w:t xml:space="preserve"> </w:t>
      </w:r>
      <w:r w:rsidRPr="00230FA4">
        <w:rPr>
          <w:color w:val="000000"/>
          <w:sz w:val="28"/>
          <w:szCs w:val="28"/>
        </w:rPr>
        <w:t xml:space="preserve"> по сравнению с 201</w:t>
      </w:r>
      <w:r w:rsidR="00565C17">
        <w:rPr>
          <w:color w:val="000000"/>
          <w:sz w:val="28"/>
          <w:szCs w:val="28"/>
        </w:rPr>
        <w:t>7</w:t>
      </w:r>
      <w:r w:rsidRPr="00230FA4">
        <w:rPr>
          <w:color w:val="000000"/>
          <w:sz w:val="28"/>
          <w:szCs w:val="28"/>
        </w:rPr>
        <w:t xml:space="preserve"> годо</w:t>
      </w:r>
      <w:r w:rsidR="00F5418E">
        <w:rPr>
          <w:color w:val="000000"/>
          <w:sz w:val="28"/>
          <w:szCs w:val="28"/>
        </w:rPr>
        <w:t>м</w:t>
      </w:r>
      <w:r w:rsidRPr="00230FA4">
        <w:rPr>
          <w:color w:val="000000"/>
          <w:sz w:val="28"/>
          <w:szCs w:val="28"/>
        </w:rPr>
        <w:t xml:space="preserve">  составил</w:t>
      </w:r>
      <w:r w:rsidR="007B7942" w:rsidRPr="00230FA4">
        <w:rPr>
          <w:color w:val="000000"/>
          <w:sz w:val="28"/>
          <w:szCs w:val="28"/>
        </w:rPr>
        <w:t xml:space="preserve"> </w:t>
      </w:r>
      <w:r w:rsidR="00A75E0C">
        <w:rPr>
          <w:color w:val="000000"/>
          <w:sz w:val="28"/>
          <w:szCs w:val="28"/>
        </w:rPr>
        <w:t>1</w:t>
      </w:r>
      <w:r w:rsidR="00565C17">
        <w:rPr>
          <w:color w:val="000000"/>
          <w:sz w:val="28"/>
          <w:szCs w:val="28"/>
        </w:rPr>
        <w:t>21,3</w:t>
      </w:r>
      <w:r w:rsidR="007B7942" w:rsidRPr="00230FA4">
        <w:rPr>
          <w:color w:val="000000"/>
          <w:sz w:val="28"/>
          <w:szCs w:val="28"/>
        </w:rPr>
        <w:t xml:space="preserve"> %   или расходы </w:t>
      </w:r>
      <w:r w:rsidR="00A75E0C">
        <w:rPr>
          <w:color w:val="000000"/>
          <w:sz w:val="28"/>
          <w:szCs w:val="28"/>
        </w:rPr>
        <w:t xml:space="preserve">увеличились </w:t>
      </w:r>
      <w:r w:rsidR="007B7942" w:rsidRPr="00230FA4">
        <w:rPr>
          <w:color w:val="000000"/>
          <w:sz w:val="28"/>
          <w:szCs w:val="28"/>
        </w:rPr>
        <w:t xml:space="preserve">на </w:t>
      </w:r>
      <w:r w:rsidR="00565C17">
        <w:rPr>
          <w:color w:val="000000"/>
          <w:sz w:val="28"/>
          <w:szCs w:val="28"/>
        </w:rPr>
        <w:t>457497,8</w:t>
      </w:r>
      <w:r w:rsidR="00E25F92" w:rsidRPr="00230FA4">
        <w:rPr>
          <w:color w:val="000000"/>
          <w:sz w:val="28"/>
          <w:szCs w:val="28"/>
        </w:rPr>
        <w:t xml:space="preserve"> </w:t>
      </w:r>
      <w:r w:rsidR="007B7942" w:rsidRPr="00230FA4">
        <w:rPr>
          <w:color w:val="000000"/>
          <w:sz w:val="28"/>
          <w:szCs w:val="28"/>
        </w:rPr>
        <w:t>тыс. руб. Темп роста расходов при уточнении  плана расходов в 201</w:t>
      </w:r>
      <w:r w:rsidR="00565C17">
        <w:rPr>
          <w:color w:val="000000"/>
          <w:sz w:val="28"/>
          <w:szCs w:val="28"/>
        </w:rPr>
        <w:t>8</w:t>
      </w:r>
      <w:r w:rsidR="007B7942" w:rsidRPr="00230FA4">
        <w:rPr>
          <w:color w:val="000000"/>
          <w:sz w:val="28"/>
          <w:szCs w:val="28"/>
        </w:rPr>
        <w:t xml:space="preserve"> г</w:t>
      </w:r>
      <w:r w:rsidR="00E25F92" w:rsidRPr="00230FA4">
        <w:rPr>
          <w:color w:val="000000"/>
          <w:sz w:val="28"/>
          <w:szCs w:val="28"/>
        </w:rPr>
        <w:t>оду</w:t>
      </w:r>
      <w:r w:rsidR="007B7942" w:rsidRPr="00230FA4">
        <w:rPr>
          <w:color w:val="000000"/>
          <w:sz w:val="28"/>
          <w:szCs w:val="28"/>
        </w:rPr>
        <w:t xml:space="preserve"> составил  </w:t>
      </w:r>
      <w:r w:rsidR="00E25F92" w:rsidRPr="00230FA4">
        <w:rPr>
          <w:color w:val="000000"/>
          <w:sz w:val="28"/>
          <w:szCs w:val="28"/>
        </w:rPr>
        <w:t>9</w:t>
      </w:r>
      <w:r w:rsidR="00565C17">
        <w:rPr>
          <w:color w:val="000000"/>
          <w:sz w:val="28"/>
          <w:szCs w:val="28"/>
        </w:rPr>
        <w:t>7,6</w:t>
      </w:r>
      <w:r w:rsidR="007B7942" w:rsidRPr="00230FA4">
        <w:rPr>
          <w:color w:val="000000"/>
          <w:sz w:val="28"/>
          <w:szCs w:val="28"/>
        </w:rPr>
        <w:t xml:space="preserve"> %.</w:t>
      </w:r>
    </w:p>
    <w:p w:rsidR="00A80401" w:rsidRPr="00230FA4" w:rsidRDefault="00A80401" w:rsidP="003157C3">
      <w:pPr>
        <w:ind w:firstLine="709"/>
        <w:jc w:val="both"/>
        <w:rPr>
          <w:color w:val="000000"/>
          <w:sz w:val="28"/>
          <w:szCs w:val="28"/>
        </w:rPr>
      </w:pPr>
    </w:p>
    <w:p w:rsidR="007B12B8" w:rsidRDefault="007B7942" w:rsidP="003157C3">
      <w:pPr>
        <w:ind w:firstLine="709"/>
        <w:jc w:val="both"/>
        <w:rPr>
          <w:color w:val="000000"/>
          <w:sz w:val="28"/>
          <w:szCs w:val="28"/>
        </w:rPr>
      </w:pPr>
      <w:r w:rsidRPr="00230FA4">
        <w:rPr>
          <w:color w:val="000000"/>
          <w:sz w:val="28"/>
          <w:szCs w:val="28"/>
        </w:rPr>
        <w:t>По администрации муниципального образования Славянский район у</w:t>
      </w:r>
      <w:r w:rsidR="007B12B8" w:rsidRPr="00230FA4">
        <w:rPr>
          <w:color w:val="000000"/>
          <w:sz w:val="28"/>
          <w:szCs w:val="28"/>
        </w:rPr>
        <w:t xml:space="preserve">дельный вес расходов составил </w:t>
      </w:r>
      <w:r w:rsidR="00A75E0C">
        <w:rPr>
          <w:color w:val="000000"/>
          <w:sz w:val="28"/>
          <w:szCs w:val="28"/>
        </w:rPr>
        <w:t>3</w:t>
      </w:r>
      <w:r w:rsidR="00100211">
        <w:rPr>
          <w:color w:val="000000"/>
          <w:sz w:val="28"/>
          <w:szCs w:val="28"/>
        </w:rPr>
        <w:t>3,5</w:t>
      </w:r>
      <w:r w:rsidR="00DF4C3F" w:rsidRPr="00230FA4">
        <w:rPr>
          <w:color w:val="000000"/>
          <w:sz w:val="28"/>
          <w:szCs w:val="28"/>
        </w:rPr>
        <w:t xml:space="preserve"> </w:t>
      </w:r>
      <w:r w:rsidR="007B12B8" w:rsidRPr="00230FA4">
        <w:rPr>
          <w:color w:val="000000"/>
          <w:sz w:val="28"/>
          <w:szCs w:val="28"/>
        </w:rPr>
        <w:t>%. По сравнению с 201</w:t>
      </w:r>
      <w:r w:rsidR="00100211">
        <w:rPr>
          <w:color w:val="000000"/>
          <w:sz w:val="28"/>
          <w:szCs w:val="28"/>
        </w:rPr>
        <w:t>7</w:t>
      </w:r>
      <w:r w:rsidR="007B12B8" w:rsidRPr="00230FA4">
        <w:rPr>
          <w:color w:val="000000"/>
          <w:sz w:val="28"/>
          <w:szCs w:val="28"/>
        </w:rPr>
        <w:t xml:space="preserve"> годом расходы </w:t>
      </w:r>
      <w:r w:rsidR="00C2130C" w:rsidRPr="00230FA4">
        <w:rPr>
          <w:color w:val="000000"/>
          <w:sz w:val="28"/>
          <w:szCs w:val="28"/>
        </w:rPr>
        <w:t xml:space="preserve">увеличились </w:t>
      </w:r>
      <w:r w:rsidR="0070164E" w:rsidRPr="00230FA4">
        <w:rPr>
          <w:color w:val="000000"/>
          <w:sz w:val="28"/>
          <w:szCs w:val="28"/>
        </w:rPr>
        <w:t xml:space="preserve"> </w:t>
      </w:r>
      <w:r w:rsidR="007B12B8" w:rsidRPr="00230FA4">
        <w:rPr>
          <w:color w:val="000000"/>
          <w:sz w:val="28"/>
          <w:szCs w:val="28"/>
        </w:rPr>
        <w:t xml:space="preserve">на </w:t>
      </w:r>
      <w:r w:rsidR="00100211">
        <w:rPr>
          <w:color w:val="000000"/>
          <w:sz w:val="28"/>
          <w:szCs w:val="28"/>
        </w:rPr>
        <w:t>175272,0</w:t>
      </w:r>
      <w:r w:rsidR="007B12B8" w:rsidRPr="00230FA4">
        <w:rPr>
          <w:color w:val="000000"/>
          <w:sz w:val="28"/>
          <w:szCs w:val="28"/>
        </w:rPr>
        <w:t xml:space="preserve"> тыс. руб. или темп роста расходов составил </w:t>
      </w:r>
      <w:r w:rsidR="00C2130C" w:rsidRPr="00230FA4">
        <w:rPr>
          <w:color w:val="000000"/>
          <w:sz w:val="28"/>
          <w:szCs w:val="28"/>
        </w:rPr>
        <w:t>1</w:t>
      </w:r>
      <w:r w:rsidR="00100211">
        <w:rPr>
          <w:color w:val="000000"/>
          <w:sz w:val="28"/>
          <w:szCs w:val="28"/>
        </w:rPr>
        <w:t>30,2</w:t>
      </w:r>
      <w:r w:rsidR="007B12B8" w:rsidRPr="00230FA4">
        <w:rPr>
          <w:color w:val="000000"/>
          <w:sz w:val="28"/>
          <w:szCs w:val="28"/>
        </w:rPr>
        <w:t>%</w:t>
      </w:r>
      <w:r w:rsidRPr="00230FA4">
        <w:rPr>
          <w:color w:val="000000"/>
          <w:sz w:val="28"/>
          <w:szCs w:val="28"/>
        </w:rPr>
        <w:t xml:space="preserve"> </w:t>
      </w:r>
      <w:r w:rsidR="007B12B8" w:rsidRPr="00230FA4">
        <w:rPr>
          <w:color w:val="000000"/>
          <w:sz w:val="28"/>
          <w:szCs w:val="28"/>
        </w:rPr>
        <w:t>, по сравнению с уточненным планом расходы в 201</w:t>
      </w:r>
      <w:r w:rsidR="00100211">
        <w:rPr>
          <w:color w:val="000000"/>
          <w:sz w:val="28"/>
          <w:szCs w:val="28"/>
        </w:rPr>
        <w:t>8</w:t>
      </w:r>
      <w:r w:rsidR="007B12B8" w:rsidRPr="00230FA4">
        <w:rPr>
          <w:color w:val="000000"/>
          <w:sz w:val="28"/>
          <w:szCs w:val="28"/>
        </w:rPr>
        <w:t xml:space="preserve"> году снизились на </w:t>
      </w:r>
      <w:r w:rsidR="00100211">
        <w:rPr>
          <w:color w:val="000000"/>
          <w:sz w:val="28"/>
          <w:szCs w:val="28"/>
        </w:rPr>
        <w:t>71106,6</w:t>
      </w:r>
      <w:r w:rsidR="007B12B8" w:rsidRPr="00230FA4">
        <w:rPr>
          <w:color w:val="000000"/>
          <w:sz w:val="28"/>
          <w:szCs w:val="28"/>
        </w:rPr>
        <w:t xml:space="preserve"> тыс. руб. или темп роста расходов составил </w:t>
      </w:r>
      <w:r w:rsidR="00A75E0C">
        <w:rPr>
          <w:color w:val="000000"/>
          <w:sz w:val="28"/>
          <w:szCs w:val="28"/>
        </w:rPr>
        <w:t>9</w:t>
      </w:r>
      <w:r w:rsidR="00100211">
        <w:rPr>
          <w:color w:val="000000"/>
          <w:sz w:val="28"/>
          <w:szCs w:val="28"/>
        </w:rPr>
        <w:t>3,3</w:t>
      </w:r>
      <w:r w:rsidR="007B12B8" w:rsidRPr="00230FA4">
        <w:rPr>
          <w:color w:val="000000"/>
          <w:sz w:val="28"/>
          <w:szCs w:val="28"/>
        </w:rPr>
        <w:t>%.</w:t>
      </w:r>
      <w:r w:rsidR="00A75E0C">
        <w:rPr>
          <w:color w:val="000000"/>
          <w:sz w:val="28"/>
          <w:szCs w:val="28"/>
        </w:rPr>
        <w:t xml:space="preserve"> </w:t>
      </w:r>
    </w:p>
    <w:p w:rsidR="00A75E0C" w:rsidRPr="00230FA4" w:rsidRDefault="00A75E0C" w:rsidP="003157C3">
      <w:pPr>
        <w:ind w:firstLine="709"/>
        <w:jc w:val="both"/>
        <w:rPr>
          <w:color w:val="000000"/>
          <w:sz w:val="28"/>
          <w:szCs w:val="28"/>
        </w:rPr>
      </w:pPr>
      <w:r>
        <w:rPr>
          <w:color w:val="000000"/>
          <w:sz w:val="28"/>
          <w:szCs w:val="28"/>
        </w:rPr>
        <w:t xml:space="preserve">В соответствии с принятым постановлением главы администрации Краснодарского края </w:t>
      </w:r>
      <w:r w:rsidR="005021C1">
        <w:rPr>
          <w:color w:val="000000"/>
          <w:sz w:val="28"/>
          <w:szCs w:val="28"/>
        </w:rPr>
        <w:t xml:space="preserve">от </w:t>
      </w:r>
      <w:r w:rsidR="0000650A">
        <w:rPr>
          <w:color w:val="000000"/>
          <w:sz w:val="28"/>
          <w:szCs w:val="28"/>
        </w:rPr>
        <w:t>16.10.</w:t>
      </w:r>
      <w:r w:rsidR="005021C1">
        <w:rPr>
          <w:color w:val="000000"/>
          <w:sz w:val="28"/>
          <w:szCs w:val="28"/>
        </w:rPr>
        <w:t>.201</w:t>
      </w:r>
      <w:r w:rsidR="0000650A">
        <w:rPr>
          <w:color w:val="000000"/>
          <w:sz w:val="28"/>
          <w:szCs w:val="28"/>
        </w:rPr>
        <w:t>7</w:t>
      </w:r>
      <w:r w:rsidR="005021C1">
        <w:rPr>
          <w:color w:val="000000"/>
          <w:sz w:val="28"/>
          <w:szCs w:val="28"/>
        </w:rPr>
        <w:t xml:space="preserve"> №</w:t>
      </w:r>
      <w:r w:rsidR="0000650A">
        <w:rPr>
          <w:color w:val="000000"/>
          <w:sz w:val="28"/>
          <w:szCs w:val="28"/>
        </w:rPr>
        <w:t>794</w:t>
      </w:r>
      <w:r w:rsidR="005021C1">
        <w:rPr>
          <w:color w:val="000000"/>
          <w:sz w:val="28"/>
          <w:szCs w:val="28"/>
        </w:rPr>
        <w:t xml:space="preserve"> по установленным нормативам затрат на 201</w:t>
      </w:r>
      <w:r w:rsidR="0000650A">
        <w:rPr>
          <w:color w:val="000000"/>
          <w:sz w:val="28"/>
          <w:szCs w:val="28"/>
        </w:rPr>
        <w:t>8</w:t>
      </w:r>
      <w:r w:rsidR="005021C1">
        <w:rPr>
          <w:color w:val="000000"/>
          <w:sz w:val="28"/>
          <w:szCs w:val="28"/>
        </w:rPr>
        <w:t xml:space="preserve"> год по управленческим расходам в сумме </w:t>
      </w:r>
      <w:r w:rsidR="0000650A">
        <w:rPr>
          <w:color w:val="000000"/>
          <w:sz w:val="28"/>
          <w:szCs w:val="28"/>
        </w:rPr>
        <w:t>154523,0</w:t>
      </w:r>
      <w:r w:rsidR="005021C1">
        <w:rPr>
          <w:color w:val="000000"/>
          <w:sz w:val="28"/>
          <w:szCs w:val="28"/>
        </w:rPr>
        <w:t xml:space="preserve"> тыс. руб.  исполнено муниципальным образованием 13</w:t>
      </w:r>
      <w:r w:rsidR="00547BAF">
        <w:rPr>
          <w:color w:val="000000"/>
          <w:sz w:val="28"/>
          <w:szCs w:val="28"/>
        </w:rPr>
        <w:t>1367,5</w:t>
      </w:r>
      <w:r w:rsidR="005021C1">
        <w:rPr>
          <w:color w:val="000000"/>
          <w:sz w:val="28"/>
          <w:szCs w:val="28"/>
        </w:rPr>
        <w:t xml:space="preserve"> тыс. руб. или </w:t>
      </w:r>
      <w:r w:rsidR="00547BAF">
        <w:rPr>
          <w:color w:val="000000"/>
          <w:sz w:val="28"/>
          <w:szCs w:val="28"/>
        </w:rPr>
        <w:t>85,0</w:t>
      </w:r>
      <w:r w:rsidR="005021C1">
        <w:rPr>
          <w:color w:val="000000"/>
          <w:sz w:val="28"/>
          <w:szCs w:val="28"/>
        </w:rPr>
        <w:t xml:space="preserve"> % ,что на </w:t>
      </w:r>
      <w:r w:rsidR="00547BAF">
        <w:rPr>
          <w:color w:val="000000"/>
          <w:sz w:val="28"/>
          <w:szCs w:val="28"/>
        </w:rPr>
        <w:t>23155,5</w:t>
      </w:r>
      <w:r w:rsidR="005021C1">
        <w:rPr>
          <w:color w:val="000000"/>
          <w:sz w:val="28"/>
          <w:szCs w:val="28"/>
        </w:rPr>
        <w:t xml:space="preserve"> тыс. руб.</w:t>
      </w:r>
      <w:r w:rsidR="00547BAF">
        <w:rPr>
          <w:color w:val="000000"/>
          <w:sz w:val="28"/>
          <w:szCs w:val="28"/>
        </w:rPr>
        <w:t xml:space="preserve"> </w:t>
      </w:r>
      <w:r w:rsidR="005021C1">
        <w:rPr>
          <w:color w:val="000000"/>
          <w:sz w:val="28"/>
          <w:szCs w:val="28"/>
        </w:rPr>
        <w:t xml:space="preserve">меньше к нормативным затратам. </w:t>
      </w:r>
    </w:p>
    <w:p w:rsidR="00A530ED" w:rsidRPr="00230FA4" w:rsidRDefault="00A530ED" w:rsidP="003157C3">
      <w:pPr>
        <w:ind w:firstLine="709"/>
        <w:jc w:val="both"/>
        <w:rPr>
          <w:color w:val="000000"/>
          <w:sz w:val="28"/>
          <w:szCs w:val="28"/>
        </w:rPr>
      </w:pPr>
    </w:p>
    <w:p w:rsidR="00DF4C3F" w:rsidRPr="00230FA4" w:rsidRDefault="00A572EA" w:rsidP="003157C3">
      <w:pPr>
        <w:ind w:firstLine="709"/>
        <w:jc w:val="both"/>
        <w:rPr>
          <w:color w:val="000000"/>
          <w:sz w:val="28"/>
          <w:szCs w:val="28"/>
        </w:rPr>
      </w:pPr>
      <w:r>
        <w:rPr>
          <w:color w:val="000000"/>
          <w:sz w:val="28"/>
          <w:szCs w:val="28"/>
        </w:rPr>
        <w:t xml:space="preserve">По </w:t>
      </w:r>
      <w:r w:rsidR="007B12B8" w:rsidRPr="00230FA4">
        <w:rPr>
          <w:color w:val="000000"/>
          <w:sz w:val="28"/>
          <w:szCs w:val="28"/>
        </w:rPr>
        <w:t>Управлени</w:t>
      </w:r>
      <w:r>
        <w:rPr>
          <w:color w:val="000000"/>
          <w:sz w:val="28"/>
          <w:szCs w:val="28"/>
        </w:rPr>
        <w:t>ю</w:t>
      </w:r>
      <w:r w:rsidR="007B12B8" w:rsidRPr="00230FA4">
        <w:rPr>
          <w:color w:val="000000"/>
          <w:sz w:val="28"/>
          <w:szCs w:val="28"/>
        </w:rPr>
        <w:t xml:space="preserve"> культур</w:t>
      </w:r>
      <w:r>
        <w:rPr>
          <w:color w:val="000000"/>
          <w:sz w:val="28"/>
          <w:szCs w:val="28"/>
        </w:rPr>
        <w:t>ы</w:t>
      </w:r>
      <w:r w:rsidR="007B12B8" w:rsidRPr="00230FA4">
        <w:rPr>
          <w:color w:val="000000"/>
          <w:sz w:val="28"/>
          <w:szCs w:val="28"/>
        </w:rPr>
        <w:t xml:space="preserve"> </w:t>
      </w:r>
      <w:r w:rsidR="001A7736" w:rsidRPr="00230FA4">
        <w:rPr>
          <w:color w:val="000000"/>
          <w:sz w:val="28"/>
          <w:szCs w:val="28"/>
        </w:rPr>
        <w:t xml:space="preserve"> </w:t>
      </w:r>
      <w:r>
        <w:rPr>
          <w:color w:val="000000"/>
          <w:sz w:val="28"/>
          <w:szCs w:val="28"/>
        </w:rPr>
        <w:t xml:space="preserve">удельный вес  расходов </w:t>
      </w:r>
      <w:r w:rsidR="001A7736" w:rsidRPr="00230FA4">
        <w:rPr>
          <w:color w:val="000000"/>
          <w:sz w:val="28"/>
          <w:szCs w:val="28"/>
        </w:rPr>
        <w:t xml:space="preserve">в общей сумме расходов составляет </w:t>
      </w:r>
      <w:r w:rsidR="00D25F76">
        <w:rPr>
          <w:color w:val="000000"/>
          <w:sz w:val="28"/>
          <w:szCs w:val="28"/>
        </w:rPr>
        <w:t>4,7</w:t>
      </w:r>
      <w:r w:rsidR="001A7736" w:rsidRPr="00230FA4">
        <w:rPr>
          <w:color w:val="000000"/>
          <w:sz w:val="28"/>
          <w:szCs w:val="28"/>
        </w:rPr>
        <w:t>%</w:t>
      </w:r>
      <w:r w:rsidR="00445A30" w:rsidRPr="00230FA4">
        <w:rPr>
          <w:color w:val="000000"/>
          <w:sz w:val="28"/>
          <w:szCs w:val="28"/>
        </w:rPr>
        <w:t>.</w:t>
      </w:r>
      <w:r w:rsidR="001A7736" w:rsidRPr="00230FA4">
        <w:rPr>
          <w:color w:val="000000"/>
          <w:sz w:val="28"/>
          <w:szCs w:val="28"/>
        </w:rPr>
        <w:t xml:space="preserve"> По сравнению с 201</w:t>
      </w:r>
      <w:r w:rsidR="00D25F76">
        <w:rPr>
          <w:color w:val="000000"/>
          <w:sz w:val="28"/>
          <w:szCs w:val="28"/>
        </w:rPr>
        <w:t>7</w:t>
      </w:r>
      <w:r w:rsidR="001A7736" w:rsidRPr="00230FA4">
        <w:rPr>
          <w:color w:val="000000"/>
          <w:sz w:val="28"/>
          <w:szCs w:val="28"/>
        </w:rPr>
        <w:t xml:space="preserve"> годом  расходы в 201</w:t>
      </w:r>
      <w:r w:rsidR="00D25F76">
        <w:rPr>
          <w:color w:val="000000"/>
          <w:sz w:val="28"/>
          <w:szCs w:val="28"/>
        </w:rPr>
        <w:t>8</w:t>
      </w:r>
      <w:r w:rsidR="001A7736" w:rsidRPr="00230FA4">
        <w:rPr>
          <w:color w:val="000000"/>
          <w:sz w:val="28"/>
          <w:szCs w:val="28"/>
        </w:rPr>
        <w:t xml:space="preserve"> году </w:t>
      </w:r>
      <w:r w:rsidR="00C2130C" w:rsidRPr="00230FA4">
        <w:rPr>
          <w:color w:val="000000"/>
          <w:sz w:val="28"/>
          <w:szCs w:val="28"/>
        </w:rPr>
        <w:t>у</w:t>
      </w:r>
      <w:r w:rsidR="00A75E0C">
        <w:rPr>
          <w:color w:val="000000"/>
          <w:sz w:val="28"/>
          <w:szCs w:val="28"/>
        </w:rPr>
        <w:t xml:space="preserve">величились </w:t>
      </w:r>
      <w:r w:rsidR="00C2130C" w:rsidRPr="00230FA4">
        <w:rPr>
          <w:color w:val="000000"/>
          <w:sz w:val="28"/>
          <w:szCs w:val="28"/>
        </w:rPr>
        <w:t xml:space="preserve"> на </w:t>
      </w:r>
      <w:r w:rsidR="00D25F76">
        <w:rPr>
          <w:color w:val="000000"/>
          <w:sz w:val="28"/>
          <w:szCs w:val="28"/>
        </w:rPr>
        <w:t>43916,8</w:t>
      </w:r>
      <w:r w:rsidR="00C2130C" w:rsidRPr="00230FA4">
        <w:rPr>
          <w:color w:val="000000"/>
          <w:sz w:val="28"/>
          <w:szCs w:val="28"/>
        </w:rPr>
        <w:t xml:space="preserve"> тыс. руб., по сравнению с уточненным планом 201</w:t>
      </w:r>
      <w:r w:rsidR="00D25F76">
        <w:rPr>
          <w:color w:val="000000"/>
          <w:sz w:val="28"/>
          <w:szCs w:val="28"/>
        </w:rPr>
        <w:t>8</w:t>
      </w:r>
      <w:r w:rsidR="00C2130C" w:rsidRPr="00230FA4">
        <w:rPr>
          <w:color w:val="000000"/>
          <w:sz w:val="28"/>
          <w:szCs w:val="28"/>
        </w:rPr>
        <w:t xml:space="preserve"> года уменьшились на</w:t>
      </w:r>
      <w:r w:rsidR="00A75E0C">
        <w:rPr>
          <w:color w:val="000000"/>
          <w:sz w:val="28"/>
          <w:szCs w:val="28"/>
        </w:rPr>
        <w:t xml:space="preserve"> </w:t>
      </w:r>
      <w:r w:rsidR="00D25F76">
        <w:rPr>
          <w:color w:val="000000"/>
          <w:sz w:val="28"/>
          <w:szCs w:val="28"/>
        </w:rPr>
        <w:t>31,7</w:t>
      </w:r>
      <w:r w:rsidR="00C2130C" w:rsidRPr="00230FA4">
        <w:rPr>
          <w:color w:val="000000"/>
          <w:sz w:val="28"/>
          <w:szCs w:val="28"/>
        </w:rPr>
        <w:t xml:space="preserve"> тыс. руб.</w:t>
      </w:r>
    </w:p>
    <w:p w:rsidR="003157C3" w:rsidRPr="00230FA4" w:rsidRDefault="003157C3" w:rsidP="003157C3">
      <w:pPr>
        <w:ind w:firstLine="709"/>
        <w:jc w:val="both"/>
        <w:rPr>
          <w:color w:val="000000"/>
          <w:sz w:val="28"/>
          <w:szCs w:val="28"/>
        </w:rPr>
      </w:pPr>
      <w:r w:rsidRPr="00230FA4">
        <w:rPr>
          <w:color w:val="000000"/>
          <w:sz w:val="28"/>
          <w:szCs w:val="28"/>
        </w:rPr>
        <w:t xml:space="preserve">Динамика расходов по ведомственной структуре главных распорядителей </w:t>
      </w:r>
      <w:r w:rsidR="003E6A5B" w:rsidRPr="00230FA4">
        <w:rPr>
          <w:color w:val="000000"/>
          <w:sz w:val="28"/>
          <w:szCs w:val="28"/>
        </w:rPr>
        <w:t xml:space="preserve">общего объема расходов </w:t>
      </w:r>
      <w:r w:rsidRPr="00230FA4">
        <w:rPr>
          <w:color w:val="000000"/>
          <w:sz w:val="28"/>
          <w:szCs w:val="28"/>
        </w:rPr>
        <w:t>бюджетных средств показана в таблице №</w:t>
      </w:r>
      <w:r w:rsidR="00277DC9" w:rsidRPr="00230FA4">
        <w:rPr>
          <w:color w:val="000000"/>
          <w:sz w:val="28"/>
          <w:szCs w:val="28"/>
        </w:rPr>
        <w:t>6</w:t>
      </w:r>
      <w:r w:rsidR="002822C2" w:rsidRPr="00230FA4">
        <w:rPr>
          <w:color w:val="000000"/>
          <w:sz w:val="28"/>
          <w:szCs w:val="28"/>
        </w:rPr>
        <w:t>.</w:t>
      </w:r>
    </w:p>
    <w:p w:rsidR="0061657C" w:rsidRDefault="001A7736" w:rsidP="003E6A5B">
      <w:pPr>
        <w:ind w:firstLine="709"/>
        <w:jc w:val="both"/>
        <w:rPr>
          <w:color w:val="000000"/>
        </w:rPr>
      </w:pPr>
      <w:r w:rsidRPr="00230FA4">
        <w:rPr>
          <w:color w:val="000000"/>
        </w:rPr>
        <w:t xml:space="preserve"> </w:t>
      </w:r>
      <w:r w:rsidR="003157C3" w:rsidRPr="00230FA4">
        <w:rPr>
          <w:color w:val="000000"/>
        </w:rPr>
        <w:tab/>
      </w:r>
      <w:r w:rsidR="003157C3" w:rsidRPr="00230FA4">
        <w:rPr>
          <w:color w:val="000000"/>
        </w:rPr>
        <w:tab/>
      </w:r>
    </w:p>
    <w:p w:rsidR="0061657C" w:rsidRDefault="0061657C" w:rsidP="003E6A5B">
      <w:pPr>
        <w:ind w:firstLine="709"/>
        <w:jc w:val="both"/>
        <w:rPr>
          <w:color w:val="000000"/>
        </w:rPr>
      </w:pPr>
    </w:p>
    <w:p w:rsidR="003157C3" w:rsidRPr="00230FA4" w:rsidRDefault="001F489C" w:rsidP="0061657C">
      <w:pPr>
        <w:ind w:firstLine="709"/>
        <w:jc w:val="center"/>
        <w:rPr>
          <w:b/>
          <w:color w:val="000000"/>
          <w:sz w:val="28"/>
          <w:szCs w:val="28"/>
        </w:rPr>
      </w:pPr>
      <w:r w:rsidRPr="00230FA4">
        <w:rPr>
          <w:b/>
          <w:color w:val="000000"/>
          <w:sz w:val="28"/>
          <w:szCs w:val="28"/>
        </w:rPr>
        <w:t>Расходы бюджета МО Славянский район</w:t>
      </w:r>
    </w:p>
    <w:p w:rsidR="00D11353" w:rsidRDefault="001F489C" w:rsidP="0061657C">
      <w:pPr>
        <w:autoSpaceDE w:val="0"/>
        <w:autoSpaceDN w:val="0"/>
        <w:adjustRightInd w:val="0"/>
        <w:ind w:firstLine="709"/>
        <w:jc w:val="center"/>
        <w:outlineLvl w:val="0"/>
        <w:rPr>
          <w:b/>
          <w:sz w:val="28"/>
          <w:szCs w:val="28"/>
        </w:rPr>
      </w:pPr>
      <w:r w:rsidRPr="00230FA4">
        <w:rPr>
          <w:b/>
          <w:color w:val="000000"/>
          <w:sz w:val="28"/>
          <w:szCs w:val="28"/>
        </w:rPr>
        <w:t>по ведомственной структуре расходов</w:t>
      </w:r>
      <w:r w:rsidR="003157C3">
        <w:rPr>
          <w:b/>
          <w:sz w:val="28"/>
          <w:szCs w:val="28"/>
        </w:rPr>
        <w:t xml:space="preserve"> </w:t>
      </w:r>
      <w:r w:rsidRPr="003157C3">
        <w:rPr>
          <w:b/>
          <w:sz w:val="28"/>
          <w:szCs w:val="28"/>
        </w:rPr>
        <w:t>за 201</w:t>
      </w:r>
      <w:r w:rsidR="0034452C">
        <w:rPr>
          <w:b/>
          <w:sz w:val="28"/>
          <w:szCs w:val="28"/>
        </w:rPr>
        <w:t>7</w:t>
      </w:r>
      <w:r w:rsidRPr="003157C3">
        <w:rPr>
          <w:b/>
          <w:sz w:val="28"/>
          <w:szCs w:val="28"/>
        </w:rPr>
        <w:t>-201</w:t>
      </w:r>
      <w:r w:rsidR="0034452C">
        <w:rPr>
          <w:b/>
          <w:sz w:val="28"/>
          <w:szCs w:val="28"/>
        </w:rPr>
        <w:t>8</w:t>
      </w:r>
      <w:r w:rsidRPr="003157C3">
        <w:rPr>
          <w:b/>
          <w:sz w:val="28"/>
          <w:szCs w:val="28"/>
        </w:rPr>
        <w:t xml:space="preserve">  годов</w:t>
      </w:r>
    </w:p>
    <w:p w:rsidR="00D11353" w:rsidRDefault="00D11353" w:rsidP="00D11353">
      <w:pPr>
        <w:autoSpaceDE w:val="0"/>
        <w:autoSpaceDN w:val="0"/>
        <w:adjustRightInd w:val="0"/>
        <w:ind w:firstLine="709"/>
        <w:jc w:val="center"/>
        <w:outlineLvl w:val="0"/>
        <w:rPr>
          <w:sz w:val="28"/>
          <w:szCs w:val="28"/>
        </w:rPr>
      </w:pPr>
      <w:r>
        <w:rPr>
          <w:b/>
          <w:sz w:val="28"/>
          <w:szCs w:val="28"/>
        </w:rPr>
        <w:t xml:space="preserve">                                                                                              </w:t>
      </w:r>
      <w:r>
        <w:rPr>
          <w:sz w:val="28"/>
          <w:szCs w:val="28"/>
        </w:rPr>
        <w:t xml:space="preserve">Таблица №6 </w:t>
      </w:r>
    </w:p>
    <w:p w:rsidR="00632247" w:rsidRDefault="00632247" w:rsidP="00D11353">
      <w:pPr>
        <w:autoSpaceDE w:val="0"/>
        <w:autoSpaceDN w:val="0"/>
        <w:adjustRightInd w:val="0"/>
        <w:ind w:firstLine="709"/>
        <w:jc w:val="center"/>
        <w:outlineLvl w:val="0"/>
        <w:rPr>
          <w:sz w:val="28"/>
          <w:szCs w:val="28"/>
        </w:rPr>
      </w:pPr>
    </w:p>
    <w:tbl>
      <w:tblPr>
        <w:tblW w:w="0" w:type="auto"/>
        <w:tblLayout w:type="fixed"/>
        <w:tblCellMar>
          <w:left w:w="30" w:type="dxa"/>
          <w:right w:w="30" w:type="dxa"/>
        </w:tblCellMar>
        <w:tblLook w:val="04A0"/>
      </w:tblPr>
      <w:tblGrid>
        <w:gridCol w:w="2160"/>
        <w:gridCol w:w="1483"/>
        <w:gridCol w:w="1558"/>
        <w:gridCol w:w="1483"/>
        <w:gridCol w:w="1447"/>
        <w:gridCol w:w="1435"/>
      </w:tblGrid>
      <w:tr w:rsidR="0034452C" w:rsidTr="0034452C">
        <w:trPr>
          <w:trHeight w:val="1248"/>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color w:val="000000"/>
              </w:rPr>
            </w:pPr>
            <w:r>
              <w:rPr>
                <w:color w:val="000000"/>
              </w:rPr>
              <w:t>Наименование показателя</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color w:val="000000"/>
              </w:rPr>
            </w:pPr>
            <w:r>
              <w:rPr>
                <w:color w:val="000000"/>
              </w:rPr>
              <w:t>Исполнение 2017 год, тыс. руб.</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color w:val="000000"/>
              </w:rPr>
            </w:pPr>
            <w:r>
              <w:rPr>
                <w:color w:val="000000"/>
              </w:rPr>
              <w:t>Уточненный план на 2018 год, тыс. руб.</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color w:val="000000"/>
              </w:rPr>
            </w:pPr>
            <w:r>
              <w:rPr>
                <w:color w:val="000000"/>
              </w:rPr>
              <w:t>Исполнение 2018 год, тыс. руб.</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color w:val="000000"/>
              </w:rPr>
            </w:pPr>
            <w:r>
              <w:rPr>
                <w:color w:val="000000"/>
              </w:rPr>
              <w:t>Темп роста 2018 к 2017 году в %</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color w:val="000000"/>
              </w:rPr>
            </w:pPr>
            <w:r>
              <w:rPr>
                <w:color w:val="000000"/>
              </w:rPr>
              <w:t>Темп роста испол 2018 к уточ плану 2018, %</w:t>
            </w:r>
          </w:p>
        </w:tc>
      </w:tr>
      <w:tr w:rsidR="0034452C" w:rsidTr="0034452C">
        <w:trPr>
          <w:trHeight w:val="1152"/>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Совет муниципального образования Славянский район</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2 572,5</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2 911,4</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2 903,7</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113,2</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99,7</w:t>
            </w:r>
          </w:p>
        </w:tc>
      </w:tr>
      <w:tr w:rsidR="0034452C" w:rsidTr="0034452C">
        <w:trPr>
          <w:trHeight w:val="1164"/>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Администрация муниципального образования Славянский район</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815 105,4</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1 061 484,0</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990 377,4</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130,2</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93,3</w:t>
            </w:r>
          </w:p>
        </w:tc>
      </w:tr>
      <w:tr w:rsidR="0034452C" w:rsidTr="0034452C">
        <w:trPr>
          <w:trHeight w:val="583"/>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Финансовое управление</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82 713,2</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162 133,7</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162 052,1</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196,0</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99,9</w:t>
            </w:r>
          </w:p>
        </w:tc>
      </w:tr>
      <w:tr w:rsidR="0034452C" w:rsidTr="0034452C">
        <w:trPr>
          <w:trHeight w:val="583"/>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Контрольно-счетная палата</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2 143,8</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2 285,3</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2 109,6</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106,6</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92,3</w:t>
            </w:r>
          </w:p>
        </w:tc>
      </w:tr>
      <w:tr w:rsidR="0034452C" w:rsidTr="0034452C">
        <w:trPr>
          <w:trHeight w:val="583"/>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lastRenderedPageBreak/>
              <w:t>Управление архитектуры</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5 341,6</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7 859,3</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7 851,7</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147,1</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99,9</w:t>
            </w:r>
          </w:p>
        </w:tc>
      </w:tr>
      <w:tr w:rsidR="0034452C" w:rsidTr="005D04FD">
        <w:trPr>
          <w:trHeight w:val="2054"/>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Управление по муниципальному имуществу и земельным отношениям администрации муниципального образования Славянский район</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11 263,5</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10 392,7</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10 323,4</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92,3</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99,3</w:t>
            </w:r>
          </w:p>
        </w:tc>
      </w:tr>
      <w:tr w:rsidR="0034452C" w:rsidTr="0034452C">
        <w:trPr>
          <w:trHeight w:val="646"/>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Управление образования</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1 377 080,4</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1 513 086,7</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1 511 385,2</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109,9</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99,9</w:t>
            </w:r>
          </w:p>
        </w:tc>
      </w:tr>
      <w:tr w:rsidR="0034452C" w:rsidTr="0034452C">
        <w:trPr>
          <w:trHeight w:val="617"/>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Управление культуры</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98 060,9</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142 009,4</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141 977,7</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144,8</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100,0</w:t>
            </w:r>
          </w:p>
        </w:tc>
      </w:tr>
      <w:tr w:rsidR="0034452C" w:rsidTr="0034452C">
        <w:trPr>
          <w:trHeight w:val="883"/>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Управление по физической культуре и спорту</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91 134,6</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111 484,5</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111 241,3</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122,3</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99,8</w:t>
            </w:r>
          </w:p>
        </w:tc>
      </w:tr>
      <w:tr w:rsidR="0034452C" w:rsidTr="0034452C">
        <w:trPr>
          <w:trHeight w:val="583"/>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rPr>
                <w:color w:val="000000"/>
              </w:rPr>
            </w:pPr>
            <w:r>
              <w:rPr>
                <w:color w:val="000000"/>
              </w:rPr>
              <w:t>Управление по делам молодежи</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9 370,5</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12 093,8</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12 062,1</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129,1</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color w:val="000000"/>
              </w:rPr>
            </w:pPr>
            <w:r>
              <w:rPr>
                <w:color w:val="000000"/>
              </w:rPr>
              <w:t>99,7</w:t>
            </w:r>
          </w:p>
        </w:tc>
      </w:tr>
      <w:tr w:rsidR="0034452C" w:rsidTr="0034452C">
        <w:trPr>
          <w:trHeight w:val="290"/>
        </w:trPr>
        <w:tc>
          <w:tcPr>
            <w:tcW w:w="2160"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center"/>
              <w:rPr>
                <w:b/>
                <w:bCs/>
                <w:color w:val="000000"/>
              </w:rPr>
            </w:pPr>
            <w:r>
              <w:rPr>
                <w:b/>
                <w:bCs/>
                <w:color w:val="000000"/>
              </w:rPr>
              <w:t>Итого</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b/>
                <w:bCs/>
                <w:color w:val="000000"/>
              </w:rPr>
            </w:pPr>
            <w:r>
              <w:rPr>
                <w:b/>
                <w:bCs/>
                <w:color w:val="000000"/>
              </w:rPr>
              <w:t>2 494 786,4</w:t>
            </w:r>
          </w:p>
        </w:tc>
        <w:tc>
          <w:tcPr>
            <w:tcW w:w="1558"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b/>
                <w:bCs/>
                <w:color w:val="000000"/>
              </w:rPr>
            </w:pPr>
            <w:r>
              <w:rPr>
                <w:b/>
                <w:bCs/>
                <w:color w:val="000000"/>
              </w:rPr>
              <w:t>3 025 740,8</w:t>
            </w:r>
          </w:p>
        </w:tc>
        <w:tc>
          <w:tcPr>
            <w:tcW w:w="1483"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b/>
                <w:bCs/>
                <w:color w:val="000000"/>
              </w:rPr>
            </w:pPr>
            <w:r>
              <w:rPr>
                <w:b/>
                <w:bCs/>
                <w:color w:val="000000"/>
              </w:rPr>
              <w:t>2 952 284,2</w:t>
            </w:r>
          </w:p>
        </w:tc>
        <w:tc>
          <w:tcPr>
            <w:tcW w:w="1447"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b/>
                <w:bCs/>
                <w:color w:val="000000"/>
              </w:rPr>
            </w:pPr>
            <w:r>
              <w:rPr>
                <w:b/>
                <w:bCs/>
                <w:color w:val="000000"/>
              </w:rPr>
              <w:t>121,3</w:t>
            </w:r>
          </w:p>
        </w:tc>
        <w:tc>
          <w:tcPr>
            <w:tcW w:w="1435" w:type="dxa"/>
            <w:tcBorders>
              <w:top w:val="single" w:sz="2" w:space="0" w:color="auto"/>
              <w:left w:val="single" w:sz="2" w:space="0" w:color="auto"/>
              <w:bottom w:val="single" w:sz="2" w:space="0" w:color="auto"/>
              <w:right w:val="single" w:sz="2" w:space="0" w:color="auto"/>
            </w:tcBorders>
            <w:hideMark/>
          </w:tcPr>
          <w:p w:rsidR="0034452C" w:rsidRDefault="0034452C">
            <w:pPr>
              <w:autoSpaceDE w:val="0"/>
              <w:autoSpaceDN w:val="0"/>
              <w:adjustRightInd w:val="0"/>
              <w:jc w:val="right"/>
              <w:rPr>
                <w:b/>
                <w:bCs/>
                <w:color w:val="000000"/>
              </w:rPr>
            </w:pPr>
            <w:r>
              <w:rPr>
                <w:b/>
                <w:bCs/>
                <w:color w:val="000000"/>
              </w:rPr>
              <w:t>97,6</w:t>
            </w:r>
          </w:p>
        </w:tc>
      </w:tr>
    </w:tbl>
    <w:p w:rsidR="0034452C" w:rsidRDefault="0034452C" w:rsidP="00D11353">
      <w:pPr>
        <w:autoSpaceDE w:val="0"/>
        <w:autoSpaceDN w:val="0"/>
        <w:adjustRightInd w:val="0"/>
        <w:ind w:firstLine="709"/>
        <w:jc w:val="center"/>
        <w:outlineLvl w:val="0"/>
        <w:rPr>
          <w:sz w:val="28"/>
          <w:szCs w:val="28"/>
        </w:rPr>
      </w:pPr>
    </w:p>
    <w:p w:rsidR="00632247" w:rsidRDefault="00594EAD" w:rsidP="001454CE">
      <w:pPr>
        <w:autoSpaceDE w:val="0"/>
        <w:autoSpaceDN w:val="0"/>
        <w:adjustRightInd w:val="0"/>
        <w:ind w:firstLine="709"/>
        <w:jc w:val="both"/>
        <w:rPr>
          <w:sz w:val="28"/>
          <w:szCs w:val="28"/>
        </w:rPr>
      </w:pPr>
      <w:r>
        <w:rPr>
          <w:sz w:val="28"/>
          <w:szCs w:val="28"/>
        </w:rPr>
        <w:t>Исполнение расходов в соответствии с ведомственной структурой решения о бюджете на 201</w:t>
      </w:r>
      <w:r w:rsidR="005D04FD">
        <w:rPr>
          <w:sz w:val="28"/>
          <w:szCs w:val="28"/>
        </w:rPr>
        <w:t>8</w:t>
      </w:r>
      <w:r>
        <w:rPr>
          <w:sz w:val="28"/>
          <w:szCs w:val="28"/>
        </w:rPr>
        <w:t xml:space="preserve"> год осуществляло 10</w:t>
      </w:r>
      <w:r w:rsidR="001454CE">
        <w:rPr>
          <w:sz w:val="28"/>
          <w:szCs w:val="28"/>
        </w:rPr>
        <w:t xml:space="preserve"> </w:t>
      </w:r>
      <w:r>
        <w:rPr>
          <w:sz w:val="28"/>
          <w:szCs w:val="28"/>
        </w:rPr>
        <w:t xml:space="preserve">главных распорядителей средств </w:t>
      </w:r>
      <w:r w:rsidR="001454CE">
        <w:rPr>
          <w:sz w:val="28"/>
          <w:szCs w:val="28"/>
        </w:rPr>
        <w:t>бюджета района.</w:t>
      </w:r>
    </w:p>
    <w:p w:rsidR="00632247" w:rsidRDefault="00594EAD" w:rsidP="001454CE">
      <w:pPr>
        <w:autoSpaceDE w:val="0"/>
        <w:autoSpaceDN w:val="0"/>
        <w:adjustRightInd w:val="0"/>
        <w:ind w:firstLine="709"/>
        <w:jc w:val="both"/>
        <w:rPr>
          <w:sz w:val="28"/>
          <w:szCs w:val="28"/>
        </w:rPr>
      </w:pPr>
      <w:r>
        <w:rPr>
          <w:sz w:val="28"/>
          <w:szCs w:val="28"/>
        </w:rPr>
        <w:t xml:space="preserve">Согласно формы 0503361 годового отчета «Сведения о количестве государственных (муниципальных) учреждений </w:t>
      </w:r>
      <w:r w:rsidR="00547BAF">
        <w:rPr>
          <w:sz w:val="28"/>
          <w:szCs w:val="28"/>
        </w:rPr>
        <w:t xml:space="preserve">за </w:t>
      </w:r>
      <w:r>
        <w:rPr>
          <w:sz w:val="28"/>
          <w:szCs w:val="28"/>
        </w:rPr>
        <w:t xml:space="preserve"> отчетн</w:t>
      </w:r>
      <w:r w:rsidR="00547BAF">
        <w:rPr>
          <w:sz w:val="28"/>
          <w:szCs w:val="28"/>
        </w:rPr>
        <w:t xml:space="preserve">ый </w:t>
      </w:r>
      <w:r>
        <w:rPr>
          <w:sz w:val="28"/>
          <w:szCs w:val="28"/>
        </w:rPr>
        <w:t xml:space="preserve"> период числится 1</w:t>
      </w:r>
      <w:r w:rsidR="00FC4FA2">
        <w:rPr>
          <w:sz w:val="28"/>
          <w:szCs w:val="28"/>
        </w:rPr>
        <w:t>09</w:t>
      </w:r>
      <w:r>
        <w:rPr>
          <w:sz w:val="28"/>
          <w:szCs w:val="28"/>
        </w:rPr>
        <w:t xml:space="preserve"> получателей бюджетных средств</w:t>
      </w:r>
      <w:r w:rsidR="00FC4FA2">
        <w:rPr>
          <w:sz w:val="28"/>
          <w:szCs w:val="28"/>
        </w:rPr>
        <w:t>, в том числе  казенных учреждений-1</w:t>
      </w:r>
      <w:r w:rsidR="00547BAF">
        <w:rPr>
          <w:sz w:val="28"/>
          <w:szCs w:val="28"/>
        </w:rPr>
        <w:t>2</w:t>
      </w:r>
      <w:r w:rsidR="00FC4FA2">
        <w:rPr>
          <w:sz w:val="28"/>
          <w:szCs w:val="28"/>
        </w:rPr>
        <w:t>, бюджетных- 74, автономных -2</w:t>
      </w:r>
      <w:r w:rsidR="00547BAF">
        <w:rPr>
          <w:sz w:val="28"/>
          <w:szCs w:val="28"/>
        </w:rPr>
        <w:t>3</w:t>
      </w:r>
      <w:r w:rsidR="001454CE">
        <w:rPr>
          <w:sz w:val="28"/>
          <w:szCs w:val="28"/>
        </w:rPr>
        <w:t>.</w:t>
      </w:r>
    </w:p>
    <w:p w:rsidR="006B7548" w:rsidRDefault="006B7548" w:rsidP="001454CE">
      <w:pPr>
        <w:autoSpaceDE w:val="0"/>
        <w:autoSpaceDN w:val="0"/>
        <w:adjustRightInd w:val="0"/>
        <w:ind w:firstLine="709"/>
        <w:jc w:val="both"/>
        <w:rPr>
          <w:sz w:val="28"/>
          <w:szCs w:val="28"/>
        </w:rPr>
      </w:pPr>
    </w:p>
    <w:p w:rsidR="009A4210" w:rsidRDefault="009A4210" w:rsidP="001454CE">
      <w:pPr>
        <w:autoSpaceDE w:val="0"/>
        <w:autoSpaceDN w:val="0"/>
        <w:adjustRightInd w:val="0"/>
        <w:ind w:firstLine="709"/>
        <w:jc w:val="both"/>
        <w:rPr>
          <w:sz w:val="28"/>
          <w:szCs w:val="28"/>
        </w:rPr>
      </w:pPr>
      <w:r>
        <w:rPr>
          <w:sz w:val="28"/>
          <w:szCs w:val="28"/>
        </w:rPr>
        <w:t xml:space="preserve">Решением о бюджете в </w:t>
      </w:r>
      <w:r w:rsidR="00547BAF">
        <w:rPr>
          <w:sz w:val="28"/>
          <w:szCs w:val="28"/>
        </w:rPr>
        <w:t xml:space="preserve">уточненной </w:t>
      </w:r>
      <w:r>
        <w:rPr>
          <w:sz w:val="28"/>
          <w:szCs w:val="28"/>
        </w:rPr>
        <w:t xml:space="preserve"> редакции общий объем бюджетных ассигнований на исполнение публично - нормативных обязательств на 201</w:t>
      </w:r>
      <w:r w:rsidR="005D04FD">
        <w:rPr>
          <w:sz w:val="28"/>
          <w:szCs w:val="28"/>
        </w:rPr>
        <w:t>8</w:t>
      </w:r>
      <w:r>
        <w:rPr>
          <w:sz w:val="28"/>
          <w:szCs w:val="28"/>
        </w:rPr>
        <w:t xml:space="preserve"> год  утвержден в сумме </w:t>
      </w:r>
      <w:r w:rsidR="00547BAF">
        <w:rPr>
          <w:sz w:val="28"/>
          <w:szCs w:val="28"/>
        </w:rPr>
        <w:t>57031,7</w:t>
      </w:r>
      <w:r w:rsidR="006B7548">
        <w:rPr>
          <w:sz w:val="28"/>
          <w:szCs w:val="28"/>
        </w:rPr>
        <w:t xml:space="preserve"> тыс. руб.</w:t>
      </w:r>
      <w:r w:rsidR="005656BD">
        <w:rPr>
          <w:sz w:val="28"/>
          <w:szCs w:val="28"/>
        </w:rPr>
        <w:t xml:space="preserve">, </w:t>
      </w:r>
      <w:r>
        <w:rPr>
          <w:sz w:val="28"/>
          <w:szCs w:val="28"/>
        </w:rPr>
        <w:t xml:space="preserve">сумма исполнения составила </w:t>
      </w:r>
      <w:r w:rsidR="005656BD">
        <w:rPr>
          <w:sz w:val="28"/>
          <w:szCs w:val="28"/>
        </w:rPr>
        <w:t>56884,5</w:t>
      </w:r>
      <w:r>
        <w:rPr>
          <w:sz w:val="28"/>
          <w:szCs w:val="28"/>
        </w:rPr>
        <w:t xml:space="preserve"> тыс. руб. или 99,</w:t>
      </w:r>
      <w:r w:rsidR="005656BD">
        <w:rPr>
          <w:sz w:val="28"/>
          <w:szCs w:val="28"/>
        </w:rPr>
        <w:t>7</w:t>
      </w:r>
      <w:r>
        <w:rPr>
          <w:sz w:val="28"/>
          <w:szCs w:val="28"/>
        </w:rPr>
        <w:t>%.</w:t>
      </w:r>
    </w:p>
    <w:p w:rsidR="006F5A8C" w:rsidRDefault="006F5A8C" w:rsidP="001454CE">
      <w:pPr>
        <w:autoSpaceDE w:val="0"/>
        <w:autoSpaceDN w:val="0"/>
        <w:adjustRightInd w:val="0"/>
        <w:ind w:firstLine="709"/>
        <w:jc w:val="both"/>
        <w:rPr>
          <w:sz w:val="28"/>
          <w:szCs w:val="28"/>
        </w:rPr>
      </w:pPr>
    </w:p>
    <w:p w:rsidR="006F5A8C" w:rsidRPr="008D1CE0" w:rsidRDefault="008D1CE0" w:rsidP="006F5A8C">
      <w:pPr>
        <w:jc w:val="center"/>
        <w:rPr>
          <w:b/>
          <w:sz w:val="28"/>
          <w:szCs w:val="28"/>
        </w:rPr>
      </w:pPr>
      <w:r>
        <w:rPr>
          <w:b/>
          <w:sz w:val="28"/>
          <w:szCs w:val="28"/>
        </w:rPr>
        <w:t>2.4.</w:t>
      </w:r>
      <w:r w:rsidR="006F5A8C" w:rsidRPr="008D1CE0">
        <w:rPr>
          <w:b/>
          <w:sz w:val="28"/>
          <w:szCs w:val="28"/>
        </w:rPr>
        <w:t>Бюджетные инвестиции</w:t>
      </w:r>
    </w:p>
    <w:p w:rsidR="006F5A8C" w:rsidRPr="008D1CE0" w:rsidRDefault="006F5A8C" w:rsidP="006F5A8C">
      <w:pPr>
        <w:jc w:val="center"/>
        <w:rPr>
          <w:b/>
          <w:sz w:val="28"/>
          <w:szCs w:val="28"/>
        </w:rPr>
      </w:pPr>
    </w:p>
    <w:p w:rsidR="006F5A8C" w:rsidRDefault="006F5A8C" w:rsidP="006F5A8C">
      <w:pPr>
        <w:ind w:firstLine="709"/>
        <w:jc w:val="both"/>
        <w:rPr>
          <w:sz w:val="28"/>
          <w:szCs w:val="28"/>
        </w:rPr>
      </w:pPr>
      <w:r>
        <w:rPr>
          <w:sz w:val="28"/>
          <w:szCs w:val="28"/>
        </w:rPr>
        <w:t>Бюджетные инвестиции в объекты капитального строительства отражены согласно бюджетной классификации по отраслевому признаку в соответствующих разделах функциональной классификации расходов бюджета района.</w:t>
      </w:r>
    </w:p>
    <w:p w:rsidR="008D1CE0" w:rsidRDefault="008D1CE0" w:rsidP="008D1CE0">
      <w:pPr>
        <w:ind w:firstLine="709"/>
        <w:jc w:val="both"/>
        <w:rPr>
          <w:sz w:val="28"/>
          <w:szCs w:val="28"/>
        </w:rPr>
      </w:pPr>
      <w:r>
        <w:rPr>
          <w:sz w:val="28"/>
          <w:szCs w:val="28"/>
        </w:rPr>
        <w:t>В целом на строительство и реконструкцию объектов муниципальной собственности муниципального образования Славянский район в рамках муниципальных программ муниципального образования Славянский район и непрограммных расходов в 201</w:t>
      </w:r>
      <w:r w:rsidR="00411F13">
        <w:rPr>
          <w:sz w:val="28"/>
          <w:szCs w:val="28"/>
        </w:rPr>
        <w:t>8</w:t>
      </w:r>
      <w:r>
        <w:rPr>
          <w:sz w:val="28"/>
          <w:szCs w:val="28"/>
        </w:rPr>
        <w:t xml:space="preserve"> году направлено </w:t>
      </w:r>
      <w:r w:rsidR="00411F13">
        <w:rPr>
          <w:sz w:val="28"/>
          <w:szCs w:val="28"/>
        </w:rPr>
        <w:t>442327,6</w:t>
      </w:r>
      <w:r>
        <w:rPr>
          <w:sz w:val="28"/>
          <w:szCs w:val="28"/>
        </w:rPr>
        <w:t xml:space="preserve"> тыс. рублей или </w:t>
      </w:r>
      <w:r w:rsidR="00107320">
        <w:rPr>
          <w:sz w:val="28"/>
          <w:szCs w:val="28"/>
        </w:rPr>
        <w:t>15</w:t>
      </w:r>
      <w:r>
        <w:rPr>
          <w:sz w:val="28"/>
          <w:szCs w:val="28"/>
        </w:rPr>
        <w:t>,0 %  объема освоенных бюджетных средств за 201</w:t>
      </w:r>
      <w:r w:rsidR="00107320">
        <w:rPr>
          <w:sz w:val="28"/>
          <w:szCs w:val="28"/>
        </w:rPr>
        <w:t>8</w:t>
      </w:r>
      <w:r>
        <w:rPr>
          <w:sz w:val="28"/>
          <w:szCs w:val="28"/>
        </w:rPr>
        <w:t xml:space="preserve"> год.</w:t>
      </w:r>
    </w:p>
    <w:p w:rsidR="00FE0DBF" w:rsidRDefault="00FE0DBF" w:rsidP="00960871">
      <w:pPr>
        <w:ind w:left="7787" w:firstLine="1"/>
        <w:jc w:val="both"/>
        <w:rPr>
          <w:sz w:val="28"/>
          <w:szCs w:val="28"/>
        </w:rPr>
      </w:pPr>
    </w:p>
    <w:p w:rsidR="00FE0DBF" w:rsidRDefault="00FE0DBF" w:rsidP="00960871">
      <w:pPr>
        <w:ind w:left="7787" w:firstLine="1"/>
        <w:jc w:val="both"/>
        <w:rPr>
          <w:sz w:val="28"/>
          <w:szCs w:val="28"/>
        </w:rPr>
      </w:pPr>
    </w:p>
    <w:p w:rsidR="00FE0DBF" w:rsidRDefault="00FE0DBF" w:rsidP="00960871">
      <w:pPr>
        <w:ind w:left="7787" w:firstLine="1"/>
        <w:jc w:val="both"/>
        <w:rPr>
          <w:sz w:val="28"/>
          <w:szCs w:val="28"/>
        </w:rPr>
      </w:pPr>
    </w:p>
    <w:p w:rsidR="006F5A8C" w:rsidRDefault="00960871" w:rsidP="00960871">
      <w:pPr>
        <w:ind w:left="7787" w:firstLine="1"/>
        <w:jc w:val="both"/>
        <w:rPr>
          <w:sz w:val="28"/>
          <w:szCs w:val="28"/>
        </w:rPr>
      </w:pPr>
      <w:r>
        <w:rPr>
          <w:sz w:val="28"/>
          <w:szCs w:val="28"/>
        </w:rPr>
        <w:lastRenderedPageBreak/>
        <w:t>Таблица №7</w:t>
      </w:r>
    </w:p>
    <w:p w:rsidR="006F5A8C" w:rsidRDefault="00960871" w:rsidP="00960871">
      <w:pPr>
        <w:ind w:firstLine="709"/>
        <w:jc w:val="center"/>
        <w:rPr>
          <w:sz w:val="28"/>
          <w:szCs w:val="28"/>
        </w:rPr>
      </w:pPr>
      <w:r>
        <w:rPr>
          <w:sz w:val="24"/>
          <w:szCs w:val="24"/>
        </w:rPr>
        <w:t xml:space="preserve">                                                                                                    </w:t>
      </w:r>
      <w:r w:rsidR="006F5A8C">
        <w:rPr>
          <w:sz w:val="24"/>
          <w:szCs w:val="24"/>
        </w:rPr>
        <w:t>(тыс. рублей)</w:t>
      </w:r>
    </w:p>
    <w:tbl>
      <w:tblPr>
        <w:tblW w:w="952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005"/>
        <w:gridCol w:w="1418"/>
        <w:gridCol w:w="1134"/>
        <w:gridCol w:w="1275"/>
        <w:gridCol w:w="1134"/>
        <w:gridCol w:w="1560"/>
      </w:tblGrid>
      <w:tr w:rsidR="00411F13" w:rsidRPr="00CD1E1B" w:rsidTr="000A55B4">
        <w:tc>
          <w:tcPr>
            <w:tcW w:w="3005" w:type="dxa"/>
            <w:tcBorders>
              <w:top w:val="single" w:sz="4" w:space="0" w:color="auto"/>
              <w:left w:val="single" w:sz="4" w:space="0" w:color="auto"/>
              <w:bottom w:val="nil"/>
              <w:right w:val="single" w:sz="4" w:space="0" w:color="auto"/>
            </w:tcBorders>
            <w:vAlign w:val="center"/>
            <w:hideMark/>
          </w:tcPr>
          <w:p w:rsidR="00411F13" w:rsidRPr="00CD1E1B" w:rsidRDefault="00411F13">
            <w:pPr>
              <w:jc w:val="center"/>
              <w:rPr>
                <w:sz w:val="18"/>
                <w:szCs w:val="18"/>
                <w:lang w:eastAsia="en-US"/>
              </w:rPr>
            </w:pPr>
            <w:r w:rsidRPr="00CD1E1B">
              <w:rPr>
                <w:sz w:val="18"/>
                <w:szCs w:val="18"/>
                <w:lang w:eastAsia="en-US"/>
              </w:rPr>
              <w:t>Наименование раздела</w:t>
            </w:r>
          </w:p>
        </w:tc>
        <w:tc>
          <w:tcPr>
            <w:tcW w:w="1418" w:type="dxa"/>
            <w:tcBorders>
              <w:top w:val="single" w:sz="4" w:space="0" w:color="auto"/>
              <w:left w:val="single" w:sz="4" w:space="0" w:color="auto"/>
              <w:bottom w:val="nil"/>
              <w:right w:val="single" w:sz="4" w:space="0" w:color="auto"/>
            </w:tcBorders>
            <w:vAlign w:val="center"/>
            <w:hideMark/>
          </w:tcPr>
          <w:p w:rsidR="00411F13" w:rsidRPr="00CD1E1B" w:rsidRDefault="00411F13">
            <w:pPr>
              <w:jc w:val="center"/>
              <w:rPr>
                <w:sz w:val="18"/>
                <w:szCs w:val="18"/>
                <w:lang w:eastAsia="en-US"/>
              </w:rPr>
            </w:pPr>
            <w:r w:rsidRPr="00CD1E1B">
              <w:rPr>
                <w:sz w:val="18"/>
                <w:szCs w:val="18"/>
                <w:lang w:eastAsia="en-US"/>
              </w:rPr>
              <w:t>Утвержденный бюджет</w:t>
            </w:r>
            <w:r>
              <w:rPr>
                <w:sz w:val="18"/>
                <w:szCs w:val="18"/>
                <w:lang w:eastAsia="en-US"/>
              </w:rPr>
              <w:t xml:space="preserve"> на 2018 год</w:t>
            </w:r>
          </w:p>
        </w:tc>
        <w:tc>
          <w:tcPr>
            <w:tcW w:w="1134" w:type="dxa"/>
            <w:tcBorders>
              <w:top w:val="single" w:sz="4" w:space="0" w:color="auto"/>
              <w:left w:val="single" w:sz="4" w:space="0" w:color="auto"/>
              <w:bottom w:val="nil"/>
              <w:right w:val="single" w:sz="4" w:space="0" w:color="auto"/>
            </w:tcBorders>
            <w:vAlign w:val="center"/>
            <w:hideMark/>
          </w:tcPr>
          <w:p w:rsidR="00411F13" w:rsidRPr="00CD1E1B" w:rsidRDefault="00411F13" w:rsidP="00411F13">
            <w:pPr>
              <w:jc w:val="center"/>
              <w:rPr>
                <w:sz w:val="18"/>
                <w:szCs w:val="18"/>
                <w:lang w:eastAsia="en-US"/>
              </w:rPr>
            </w:pPr>
            <w:r>
              <w:rPr>
                <w:sz w:val="18"/>
                <w:szCs w:val="18"/>
                <w:lang w:eastAsia="en-US"/>
              </w:rPr>
              <w:t>Исполнено в 2017 году</w:t>
            </w:r>
          </w:p>
        </w:tc>
        <w:tc>
          <w:tcPr>
            <w:tcW w:w="1275" w:type="dxa"/>
            <w:tcBorders>
              <w:top w:val="single" w:sz="4" w:space="0" w:color="auto"/>
              <w:left w:val="single" w:sz="4" w:space="0" w:color="auto"/>
              <w:bottom w:val="nil"/>
              <w:right w:val="single" w:sz="4" w:space="0" w:color="auto"/>
            </w:tcBorders>
            <w:vAlign w:val="center"/>
            <w:hideMark/>
          </w:tcPr>
          <w:p w:rsidR="00411F13" w:rsidRPr="00CD1E1B" w:rsidRDefault="00411F13">
            <w:pPr>
              <w:jc w:val="center"/>
              <w:rPr>
                <w:sz w:val="18"/>
                <w:szCs w:val="18"/>
                <w:lang w:eastAsia="en-US"/>
              </w:rPr>
            </w:pPr>
            <w:r w:rsidRPr="00CD1E1B">
              <w:rPr>
                <w:sz w:val="18"/>
                <w:szCs w:val="18"/>
                <w:lang w:eastAsia="en-US"/>
              </w:rPr>
              <w:t>Исполнено</w:t>
            </w:r>
            <w:r>
              <w:rPr>
                <w:sz w:val="18"/>
                <w:szCs w:val="18"/>
                <w:lang w:eastAsia="en-US"/>
              </w:rPr>
              <w:t xml:space="preserve"> в 2018 году</w:t>
            </w:r>
          </w:p>
        </w:tc>
        <w:tc>
          <w:tcPr>
            <w:tcW w:w="1134" w:type="dxa"/>
            <w:tcBorders>
              <w:top w:val="single" w:sz="4" w:space="0" w:color="auto"/>
              <w:left w:val="single" w:sz="4" w:space="0" w:color="auto"/>
              <w:bottom w:val="nil"/>
              <w:right w:val="single" w:sz="4" w:space="0" w:color="auto"/>
            </w:tcBorders>
            <w:vAlign w:val="center"/>
            <w:hideMark/>
          </w:tcPr>
          <w:p w:rsidR="00411F13" w:rsidRPr="00CD1E1B" w:rsidRDefault="00411F13" w:rsidP="00107320">
            <w:pPr>
              <w:jc w:val="center"/>
              <w:rPr>
                <w:sz w:val="18"/>
                <w:szCs w:val="18"/>
                <w:lang w:eastAsia="en-US"/>
              </w:rPr>
            </w:pPr>
            <w:r w:rsidRPr="00CD1E1B">
              <w:rPr>
                <w:sz w:val="18"/>
                <w:szCs w:val="18"/>
                <w:lang w:eastAsia="en-US"/>
              </w:rPr>
              <w:t xml:space="preserve">Исполнение </w:t>
            </w:r>
            <w:r w:rsidR="00107320">
              <w:rPr>
                <w:sz w:val="18"/>
                <w:szCs w:val="18"/>
                <w:lang w:eastAsia="en-US"/>
              </w:rPr>
              <w:t>к уточненному плану</w:t>
            </w:r>
            <w:r w:rsidRPr="00CD1E1B">
              <w:rPr>
                <w:sz w:val="18"/>
                <w:szCs w:val="18"/>
                <w:lang w:eastAsia="en-US"/>
              </w:rPr>
              <w:t>, %</w:t>
            </w:r>
          </w:p>
        </w:tc>
        <w:tc>
          <w:tcPr>
            <w:tcW w:w="1560" w:type="dxa"/>
            <w:tcBorders>
              <w:top w:val="single" w:sz="4" w:space="0" w:color="auto"/>
              <w:left w:val="single" w:sz="4" w:space="0" w:color="auto"/>
              <w:bottom w:val="nil"/>
              <w:right w:val="single" w:sz="4" w:space="0" w:color="auto"/>
            </w:tcBorders>
          </w:tcPr>
          <w:p w:rsidR="00411F13" w:rsidRPr="00CD1E1B" w:rsidRDefault="00107320">
            <w:pPr>
              <w:jc w:val="center"/>
              <w:rPr>
                <w:sz w:val="18"/>
                <w:szCs w:val="18"/>
                <w:lang w:eastAsia="en-US"/>
              </w:rPr>
            </w:pPr>
            <w:r w:rsidRPr="00CD1E1B">
              <w:rPr>
                <w:sz w:val="18"/>
                <w:szCs w:val="18"/>
                <w:lang w:eastAsia="en-US"/>
              </w:rPr>
              <w:t xml:space="preserve">Исполнение </w:t>
            </w:r>
            <w:r>
              <w:rPr>
                <w:sz w:val="18"/>
                <w:szCs w:val="18"/>
                <w:lang w:eastAsia="en-US"/>
              </w:rPr>
              <w:t>к 2017 году</w:t>
            </w:r>
          </w:p>
        </w:tc>
      </w:tr>
    </w:tbl>
    <w:p w:rsidR="006F5A8C" w:rsidRPr="00CD1E1B" w:rsidRDefault="006F5A8C" w:rsidP="006F5A8C">
      <w:pPr>
        <w:ind w:firstLine="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005"/>
        <w:gridCol w:w="1276"/>
        <w:gridCol w:w="1276"/>
        <w:gridCol w:w="1275"/>
        <w:gridCol w:w="1134"/>
        <w:gridCol w:w="1560"/>
      </w:tblGrid>
      <w:tr w:rsidR="00411F13" w:rsidRPr="00CD1E1B" w:rsidTr="000A55B4">
        <w:trPr>
          <w:tblHeader/>
        </w:trPr>
        <w:tc>
          <w:tcPr>
            <w:tcW w:w="3005" w:type="dxa"/>
            <w:tcBorders>
              <w:top w:val="single" w:sz="4" w:space="0" w:color="auto"/>
              <w:left w:val="single" w:sz="4" w:space="0" w:color="auto"/>
              <w:bottom w:val="single" w:sz="4" w:space="0" w:color="auto"/>
              <w:right w:val="single" w:sz="4" w:space="0" w:color="auto"/>
            </w:tcBorders>
            <w:vAlign w:val="center"/>
            <w:hideMark/>
          </w:tcPr>
          <w:p w:rsidR="00411F13" w:rsidRPr="00CD1E1B" w:rsidRDefault="00411F13">
            <w:pPr>
              <w:jc w:val="center"/>
              <w:rPr>
                <w:sz w:val="18"/>
                <w:szCs w:val="18"/>
              </w:rPr>
            </w:pPr>
            <w:r w:rsidRPr="00CD1E1B">
              <w:rPr>
                <w:sz w:val="18"/>
                <w:szCs w:val="18"/>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1F13" w:rsidRPr="00CD1E1B" w:rsidRDefault="00411F13">
            <w:pPr>
              <w:jc w:val="center"/>
              <w:rPr>
                <w:sz w:val="18"/>
                <w:szCs w:val="18"/>
              </w:rPr>
            </w:pPr>
            <w:r w:rsidRPr="00CD1E1B">
              <w:rPr>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411F13" w:rsidRPr="00CD1E1B" w:rsidRDefault="00411F13">
            <w:pPr>
              <w:jc w:val="center"/>
              <w:rPr>
                <w:sz w:val="18"/>
                <w:szCs w:val="18"/>
              </w:rPr>
            </w:pPr>
            <w:r w:rsidRPr="00CD1E1B">
              <w:rPr>
                <w:sz w:val="18"/>
                <w:szCs w:val="18"/>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411F13" w:rsidRPr="00CD1E1B" w:rsidRDefault="00411F13">
            <w:pPr>
              <w:jc w:val="center"/>
              <w:rPr>
                <w:sz w:val="18"/>
                <w:szCs w:val="18"/>
              </w:rPr>
            </w:pPr>
            <w:r w:rsidRPr="00CD1E1B">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411F13" w:rsidRPr="00CD1E1B" w:rsidRDefault="00411F13">
            <w:pPr>
              <w:jc w:val="center"/>
              <w:rPr>
                <w:sz w:val="18"/>
                <w:szCs w:val="18"/>
              </w:rPr>
            </w:pPr>
            <w:r w:rsidRPr="00CD1E1B">
              <w:rPr>
                <w:sz w:val="18"/>
                <w:szCs w:val="18"/>
              </w:rPr>
              <w:t>5</w:t>
            </w: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107320" w:rsidP="00107320">
            <w:pPr>
              <w:jc w:val="center"/>
              <w:rPr>
                <w:sz w:val="18"/>
                <w:szCs w:val="18"/>
              </w:rPr>
            </w:pPr>
            <w:r>
              <w:rPr>
                <w:sz w:val="18"/>
                <w:szCs w:val="18"/>
              </w:rPr>
              <w:t>6</w:t>
            </w:r>
          </w:p>
        </w:tc>
      </w:tr>
      <w:tr w:rsidR="00411F13" w:rsidRPr="00CD1E1B" w:rsidTr="000A55B4">
        <w:tc>
          <w:tcPr>
            <w:tcW w:w="3005"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pPr>
              <w:rPr>
                <w:bCs/>
                <w:sz w:val="18"/>
                <w:szCs w:val="18"/>
                <w:lang w:eastAsia="en-US"/>
              </w:rPr>
            </w:pPr>
            <w:r w:rsidRPr="00CD1E1B">
              <w:rPr>
                <w:bCs/>
                <w:sz w:val="18"/>
                <w:szCs w:val="18"/>
                <w:lang w:eastAsia="en-US"/>
              </w:rPr>
              <w:t xml:space="preserve">Всего расходов, </w:t>
            </w:r>
          </w:p>
          <w:p w:rsidR="00411F13" w:rsidRPr="00CD1E1B" w:rsidRDefault="00411F13">
            <w:pPr>
              <w:rPr>
                <w:bCs/>
                <w:sz w:val="18"/>
                <w:szCs w:val="18"/>
                <w:lang w:eastAsia="en-US"/>
              </w:rPr>
            </w:pPr>
            <w:r w:rsidRPr="00CD1E1B">
              <w:rPr>
                <w:sz w:val="18"/>
                <w:szCs w:val="18"/>
                <w:lang w:eastAsia="en-US"/>
              </w:rPr>
              <w:t>в том числе</w:t>
            </w:r>
          </w:p>
        </w:tc>
        <w:tc>
          <w:tcPr>
            <w:tcW w:w="1276"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rsidP="00411F13">
            <w:pPr>
              <w:jc w:val="right"/>
              <w:rPr>
                <w:bCs/>
                <w:sz w:val="18"/>
                <w:szCs w:val="18"/>
                <w:lang w:eastAsia="en-US"/>
              </w:rPr>
            </w:pPr>
            <w:r>
              <w:rPr>
                <w:bCs/>
                <w:sz w:val="18"/>
                <w:szCs w:val="18"/>
                <w:lang w:eastAsia="en-US"/>
              </w:rPr>
              <w:t>500042,3</w:t>
            </w:r>
          </w:p>
        </w:tc>
        <w:tc>
          <w:tcPr>
            <w:tcW w:w="1276"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pPr>
              <w:jc w:val="right"/>
              <w:rPr>
                <w:bCs/>
                <w:sz w:val="18"/>
                <w:szCs w:val="18"/>
                <w:lang w:eastAsia="en-US"/>
              </w:rPr>
            </w:pPr>
            <w:r>
              <w:rPr>
                <w:bCs/>
                <w:sz w:val="18"/>
                <w:szCs w:val="18"/>
                <w:lang w:eastAsia="en-US"/>
              </w:rPr>
              <w:t>349656,6</w:t>
            </w:r>
          </w:p>
        </w:tc>
        <w:tc>
          <w:tcPr>
            <w:tcW w:w="1275"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pPr>
              <w:jc w:val="right"/>
              <w:rPr>
                <w:bCs/>
                <w:sz w:val="18"/>
                <w:szCs w:val="18"/>
                <w:lang w:eastAsia="en-US"/>
              </w:rPr>
            </w:pPr>
            <w:r>
              <w:rPr>
                <w:bCs/>
                <w:sz w:val="18"/>
                <w:szCs w:val="18"/>
                <w:lang w:eastAsia="en-US"/>
              </w:rPr>
              <w:t>442327,6</w:t>
            </w:r>
          </w:p>
        </w:tc>
        <w:tc>
          <w:tcPr>
            <w:tcW w:w="1134" w:type="dxa"/>
            <w:tcBorders>
              <w:top w:val="single" w:sz="4" w:space="0" w:color="auto"/>
              <w:left w:val="single" w:sz="4" w:space="0" w:color="auto"/>
              <w:bottom w:val="single" w:sz="4" w:space="0" w:color="auto"/>
              <w:right w:val="single" w:sz="4" w:space="0" w:color="auto"/>
            </w:tcBorders>
            <w:noWrap/>
            <w:hideMark/>
          </w:tcPr>
          <w:p w:rsidR="00411F13" w:rsidRPr="00CD1E1B" w:rsidRDefault="00107320">
            <w:pPr>
              <w:jc w:val="right"/>
              <w:rPr>
                <w:bCs/>
                <w:sz w:val="18"/>
                <w:szCs w:val="18"/>
                <w:lang w:eastAsia="en-US"/>
              </w:rPr>
            </w:pPr>
            <w:r>
              <w:rPr>
                <w:bCs/>
                <w:sz w:val="18"/>
                <w:szCs w:val="18"/>
                <w:lang w:eastAsia="en-US"/>
              </w:rPr>
              <w:t>88,5</w:t>
            </w: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A06172">
            <w:pPr>
              <w:jc w:val="right"/>
              <w:rPr>
                <w:bCs/>
                <w:sz w:val="18"/>
                <w:szCs w:val="18"/>
                <w:lang w:eastAsia="en-US"/>
              </w:rPr>
            </w:pPr>
            <w:r>
              <w:rPr>
                <w:bCs/>
                <w:sz w:val="18"/>
                <w:szCs w:val="18"/>
                <w:lang w:eastAsia="en-US"/>
              </w:rPr>
              <w:t>126,5</w:t>
            </w:r>
          </w:p>
        </w:tc>
      </w:tr>
      <w:tr w:rsidR="00411F13" w:rsidRPr="00CD1E1B" w:rsidTr="000A55B4">
        <w:tc>
          <w:tcPr>
            <w:tcW w:w="3005" w:type="dxa"/>
            <w:tcBorders>
              <w:top w:val="single" w:sz="4" w:space="0" w:color="auto"/>
              <w:left w:val="single" w:sz="4" w:space="0" w:color="auto"/>
              <w:bottom w:val="single" w:sz="4" w:space="0" w:color="auto"/>
              <w:right w:val="single" w:sz="4" w:space="0" w:color="auto"/>
            </w:tcBorders>
            <w:hideMark/>
          </w:tcPr>
          <w:p w:rsidR="00411F13" w:rsidRPr="00CD1E1B" w:rsidRDefault="00411F13">
            <w:pPr>
              <w:rPr>
                <w:bCs/>
                <w:sz w:val="18"/>
                <w:szCs w:val="18"/>
                <w:lang w:eastAsia="en-US"/>
              </w:rPr>
            </w:pPr>
            <w:r w:rsidRPr="00CD1E1B">
              <w:rPr>
                <w:bCs/>
                <w:sz w:val="18"/>
                <w:szCs w:val="18"/>
                <w:lang w:eastAsia="en-US"/>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411F13">
            <w:pPr>
              <w:jc w:val="right"/>
              <w:rPr>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411F13">
            <w:pPr>
              <w:jc w:val="right"/>
              <w:rPr>
                <w:bCs/>
                <w:sz w:val="18"/>
                <w:szCs w:val="18"/>
                <w:lang w:eastAsia="en-US"/>
              </w:rPr>
            </w:pPr>
            <w:r>
              <w:rPr>
                <w:bCs/>
                <w:sz w:val="18"/>
                <w:szCs w:val="18"/>
                <w:lang w:eastAsia="en-US"/>
              </w:rPr>
              <w:t>200,0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411F13">
            <w:pPr>
              <w:jc w:val="right"/>
              <w:rPr>
                <w:bCs/>
                <w:sz w:val="18"/>
                <w:szCs w:val="18"/>
                <w:lang w:eastAsia="en-US"/>
              </w:rPr>
            </w:pPr>
            <w:r>
              <w:rPr>
                <w:bCs/>
                <w:sz w:val="18"/>
                <w:szCs w:val="18"/>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411F13">
            <w:pPr>
              <w:jc w:val="right"/>
              <w:rPr>
                <w:bCs/>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411F13">
            <w:pPr>
              <w:jc w:val="right"/>
              <w:rPr>
                <w:bCs/>
                <w:sz w:val="18"/>
                <w:szCs w:val="18"/>
                <w:lang w:eastAsia="en-US"/>
              </w:rPr>
            </w:pPr>
          </w:p>
        </w:tc>
      </w:tr>
      <w:tr w:rsidR="00411F13" w:rsidRPr="00CD1E1B" w:rsidTr="000A55B4">
        <w:tc>
          <w:tcPr>
            <w:tcW w:w="3005" w:type="dxa"/>
            <w:tcBorders>
              <w:top w:val="single" w:sz="4" w:space="0" w:color="auto"/>
              <w:left w:val="single" w:sz="4" w:space="0" w:color="auto"/>
              <w:bottom w:val="single" w:sz="4" w:space="0" w:color="auto"/>
              <w:right w:val="single" w:sz="4" w:space="0" w:color="auto"/>
            </w:tcBorders>
            <w:hideMark/>
          </w:tcPr>
          <w:p w:rsidR="00411F13" w:rsidRPr="00CD1E1B" w:rsidRDefault="00411F13">
            <w:pPr>
              <w:rPr>
                <w:bCs/>
                <w:sz w:val="18"/>
                <w:szCs w:val="18"/>
                <w:lang w:eastAsia="en-US"/>
              </w:rPr>
            </w:pPr>
            <w:r w:rsidRPr="00CD1E1B">
              <w:rPr>
                <w:bCs/>
                <w:sz w:val="18"/>
                <w:szCs w:val="18"/>
                <w:lang w:eastAsia="en-US"/>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107320" w:rsidP="00107320">
            <w:pPr>
              <w:jc w:val="right"/>
              <w:rPr>
                <w:bCs/>
                <w:sz w:val="18"/>
                <w:szCs w:val="18"/>
                <w:lang w:eastAsia="en-US"/>
              </w:rPr>
            </w:pPr>
            <w:r>
              <w:rPr>
                <w:bCs/>
                <w:sz w:val="18"/>
                <w:szCs w:val="18"/>
                <w:lang w:eastAsia="en-US"/>
              </w:rPr>
              <w:t>14067,5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411F13">
            <w:pPr>
              <w:jc w:val="right"/>
              <w:rPr>
                <w:bCs/>
                <w:sz w:val="18"/>
                <w:szCs w:val="18"/>
                <w:lang w:eastAsia="en-US"/>
              </w:rPr>
            </w:pPr>
            <w:r>
              <w:rPr>
                <w:bCs/>
                <w:sz w:val="18"/>
                <w:szCs w:val="18"/>
                <w:lang w:eastAsia="en-US"/>
              </w:rPr>
              <w:t>14979,6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11F13" w:rsidRDefault="00411F13">
            <w:pPr>
              <w:jc w:val="right"/>
              <w:rPr>
                <w:bCs/>
                <w:sz w:val="18"/>
                <w:szCs w:val="18"/>
                <w:lang w:eastAsia="en-US"/>
              </w:rPr>
            </w:pPr>
            <w:r>
              <w:rPr>
                <w:bCs/>
                <w:sz w:val="18"/>
                <w:szCs w:val="18"/>
                <w:lang w:eastAsia="en-US"/>
              </w:rPr>
              <w:t>13267,5</w:t>
            </w:r>
          </w:p>
          <w:p w:rsidR="00411F13" w:rsidRPr="00CD1E1B" w:rsidRDefault="00411F13">
            <w:pPr>
              <w:jc w:val="righ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107320">
            <w:pPr>
              <w:jc w:val="right"/>
              <w:rPr>
                <w:bCs/>
                <w:sz w:val="18"/>
                <w:szCs w:val="18"/>
                <w:lang w:eastAsia="en-US"/>
              </w:rPr>
            </w:pPr>
            <w:r>
              <w:rPr>
                <w:bCs/>
                <w:sz w:val="18"/>
                <w:szCs w:val="18"/>
                <w:lang w:eastAsia="en-US"/>
              </w:rPr>
              <w:t>94,3</w:t>
            </w: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A06172">
            <w:pPr>
              <w:jc w:val="right"/>
              <w:rPr>
                <w:bCs/>
                <w:sz w:val="18"/>
                <w:szCs w:val="18"/>
                <w:lang w:eastAsia="en-US"/>
              </w:rPr>
            </w:pPr>
            <w:r>
              <w:rPr>
                <w:bCs/>
                <w:sz w:val="18"/>
                <w:szCs w:val="18"/>
                <w:lang w:eastAsia="en-US"/>
              </w:rPr>
              <w:t>88,6</w:t>
            </w:r>
          </w:p>
        </w:tc>
      </w:tr>
      <w:tr w:rsidR="00411F13" w:rsidRPr="00CD1E1B" w:rsidTr="000A55B4">
        <w:tc>
          <w:tcPr>
            <w:tcW w:w="3005" w:type="dxa"/>
            <w:tcBorders>
              <w:top w:val="single" w:sz="4" w:space="0" w:color="auto"/>
              <w:left w:val="single" w:sz="4" w:space="0" w:color="auto"/>
              <w:bottom w:val="single" w:sz="4" w:space="0" w:color="auto"/>
              <w:right w:val="single" w:sz="4" w:space="0" w:color="auto"/>
            </w:tcBorders>
            <w:hideMark/>
          </w:tcPr>
          <w:p w:rsidR="00411F13" w:rsidRPr="00CD1E1B" w:rsidRDefault="00411F13">
            <w:pPr>
              <w:rPr>
                <w:bCs/>
                <w:sz w:val="18"/>
                <w:szCs w:val="18"/>
                <w:lang w:eastAsia="en-US"/>
              </w:rPr>
            </w:pPr>
            <w:r w:rsidRPr="00CD1E1B">
              <w:rPr>
                <w:bCs/>
                <w:sz w:val="18"/>
                <w:szCs w:val="18"/>
                <w:lang w:eastAsia="en-US"/>
              </w:rPr>
              <w:t>Образование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107320" w:rsidP="00107320">
            <w:pPr>
              <w:jc w:val="right"/>
              <w:rPr>
                <w:bCs/>
                <w:sz w:val="18"/>
                <w:szCs w:val="18"/>
                <w:lang w:eastAsia="en-US"/>
              </w:rPr>
            </w:pPr>
            <w:r>
              <w:rPr>
                <w:bCs/>
                <w:sz w:val="18"/>
                <w:szCs w:val="18"/>
                <w:lang w:eastAsia="en-US"/>
              </w:rPr>
              <w:t>432276,4</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411F13">
            <w:pPr>
              <w:jc w:val="right"/>
              <w:rPr>
                <w:bCs/>
                <w:sz w:val="18"/>
                <w:szCs w:val="18"/>
                <w:lang w:eastAsia="en-US"/>
              </w:rPr>
            </w:pPr>
            <w:r>
              <w:rPr>
                <w:bCs/>
                <w:sz w:val="18"/>
                <w:szCs w:val="18"/>
                <w:lang w:eastAsia="en-US"/>
              </w:rPr>
              <w:t>312004,8</w:t>
            </w:r>
          </w:p>
        </w:tc>
        <w:tc>
          <w:tcPr>
            <w:tcW w:w="1275"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pPr>
              <w:jc w:val="right"/>
              <w:rPr>
                <w:sz w:val="18"/>
                <w:szCs w:val="18"/>
              </w:rPr>
            </w:pPr>
            <w:r>
              <w:rPr>
                <w:sz w:val="18"/>
                <w:szCs w:val="18"/>
              </w:rPr>
              <w:t>375361,8</w:t>
            </w:r>
          </w:p>
        </w:tc>
        <w:tc>
          <w:tcPr>
            <w:tcW w:w="1134" w:type="dxa"/>
            <w:tcBorders>
              <w:top w:val="single" w:sz="4" w:space="0" w:color="auto"/>
              <w:left w:val="single" w:sz="4" w:space="0" w:color="auto"/>
              <w:bottom w:val="single" w:sz="4" w:space="0" w:color="auto"/>
              <w:right w:val="single" w:sz="4" w:space="0" w:color="auto"/>
            </w:tcBorders>
            <w:noWrap/>
            <w:hideMark/>
          </w:tcPr>
          <w:p w:rsidR="00411F13" w:rsidRPr="00CD1E1B" w:rsidRDefault="00107320">
            <w:pPr>
              <w:tabs>
                <w:tab w:val="center" w:pos="681"/>
                <w:tab w:val="right" w:pos="1362"/>
              </w:tabs>
              <w:jc w:val="right"/>
              <w:rPr>
                <w:sz w:val="18"/>
                <w:szCs w:val="18"/>
              </w:rPr>
            </w:pPr>
            <w:r>
              <w:rPr>
                <w:sz w:val="18"/>
                <w:szCs w:val="18"/>
              </w:rPr>
              <w:t>86,8</w:t>
            </w: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A06172">
            <w:pPr>
              <w:tabs>
                <w:tab w:val="center" w:pos="681"/>
                <w:tab w:val="right" w:pos="1362"/>
              </w:tabs>
              <w:jc w:val="right"/>
              <w:rPr>
                <w:sz w:val="18"/>
                <w:szCs w:val="18"/>
              </w:rPr>
            </w:pPr>
            <w:r>
              <w:rPr>
                <w:sz w:val="18"/>
                <w:szCs w:val="18"/>
              </w:rPr>
              <w:t>120,3</w:t>
            </w:r>
          </w:p>
        </w:tc>
      </w:tr>
      <w:tr w:rsidR="00411F13" w:rsidRPr="00CD1E1B" w:rsidTr="000A55B4">
        <w:tc>
          <w:tcPr>
            <w:tcW w:w="3005" w:type="dxa"/>
            <w:tcBorders>
              <w:top w:val="single" w:sz="4" w:space="0" w:color="auto"/>
              <w:left w:val="single" w:sz="4" w:space="0" w:color="auto"/>
              <w:bottom w:val="single" w:sz="4" w:space="0" w:color="auto"/>
              <w:right w:val="single" w:sz="4" w:space="0" w:color="auto"/>
            </w:tcBorders>
            <w:hideMark/>
          </w:tcPr>
          <w:p w:rsidR="00411F13" w:rsidRPr="00CD1E1B" w:rsidRDefault="00411F13">
            <w:pPr>
              <w:rPr>
                <w:bCs/>
                <w:sz w:val="18"/>
                <w:szCs w:val="18"/>
                <w:lang w:eastAsia="en-US"/>
              </w:rPr>
            </w:pPr>
            <w:r w:rsidRPr="00CD1E1B">
              <w:rPr>
                <w:bCs/>
                <w:sz w:val="18"/>
                <w:szCs w:val="18"/>
                <w:lang w:eastAsia="en-US"/>
              </w:rPr>
              <w:t>Здравоохранение</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107320" w:rsidP="00107320">
            <w:pPr>
              <w:jc w:val="right"/>
              <w:rPr>
                <w:bCs/>
                <w:sz w:val="18"/>
                <w:szCs w:val="18"/>
                <w:lang w:eastAsia="en-US"/>
              </w:rPr>
            </w:pPr>
            <w:r>
              <w:rPr>
                <w:bCs/>
                <w:sz w:val="18"/>
                <w:szCs w:val="18"/>
                <w:lang w:eastAsia="en-US"/>
              </w:rPr>
              <w:t>11509,5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411F13">
            <w:pPr>
              <w:jc w:val="right"/>
              <w:rPr>
                <w:bCs/>
                <w:sz w:val="18"/>
                <w:szCs w:val="18"/>
                <w:lang w:eastAsia="en-US"/>
              </w:rPr>
            </w:pPr>
            <w:r>
              <w:rPr>
                <w:bCs/>
                <w:sz w:val="18"/>
                <w:szCs w:val="18"/>
                <w:lang w:eastAsia="en-US"/>
              </w:rPr>
              <w:t>1209,6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411F13">
            <w:pPr>
              <w:jc w:val="right"/>
              <w:rPr>
                <w:bCs/>
                <w:sz w:val="18"/>
                <w:szCs w:val="18"/>
                <w:lang w:eastAsia="en-US"/>
              </w:rPr>
            </w:pPr>
            <w:r>
              <w:rPr>
                <w:bCs/>
                <w:sz w:val="18"/>
                <w:szCs w:val="18"/>
                <w:lang w:eastAsia="en-US"/>
              </w:rPr>
              <w:t>11509,5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107320" w:rsidP="00107320">
            <w:pPr>
              <w:jc w:val="right"/>
              <w:rPr>
                <w:bCs/>
                <w:sz w:val="18"/>
                <w:szCs w:val="18"/>
                <w:lang w:eastAsia="en-US"/>
              </w:rPr>
            </w:pPr>
            <w:r>
              <w:rPr>
                <w:bCs/>
                <w:sz w:val="18"/>
                <w:szCs w:val="18"/>
                <w:lang w:eastAsia="en-US"/>
              </w:rPr>
              <w:t>100,0</w:t>
            </w: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A06172">
            <w:pPr>
              <w:jc w:val="right"/>
              <w:rPr>
                <w:bCs/>
                <w:sz w:val="18"/>
                <w:szCs w:val="18"/>
                <w:lang w:eastAsia="en-US"/>
              </w:rPr>
            </w:pPr>
            <w:r>
              <w:rPr>
                <w:bCs/>
                <w:sz w:val="18"/>
                <w:szCs w:val="18"/>
                <w:lang w:eastAsia="en-US"/>
              </w:rPr>
              <w:t>951,9</w:t>
            </w:r>
          </w:p>
        </w:tc>
      </w:tr>
      <w:tr w:rsidR="00411F13" w:rsidRPr="00CD1E1B" w:rsidTr="000A55B4">
        <w:tc>
          <w:tcPr>
            <w:tcW w:w="3005" w:type="dxa"/>
            <w:tcBorders>
              <w:top w:val="single" w:sz="4" w:space="0" w:color="auto"/>
              <w:left w:val="single" w:sz="4" w:space="0" w:color="auto"/>
              <w:bottom w:val="single" w:sz="4" w:space="0" w:color="auto"/>
              <w:right w:val="single" w:sz="4" w:space="0" w:color="auto"/>
            </w:tcBorders>
            <w:hideMark/>
          </w:tcPr>
          <w:p w:rsidR="00411F13" w:rsidRPr="00CD1E1B" w:rsidRDefault="00411F13">
            <w:pPr>
              <w:rPr>
                <w:bCs/>
                <w:sz w:val="18"/>
                <w:szCs w:val="18"/>
                <w:lang w:eastAsia="en-US"/>
              </w:rPr>
            </w:pPr>
            <w:r w:rsidRPr="00CD1E1B">
              <w:rPr>
                <w:bCs/>
                <w:sz w:val="18"/>
                <w:szCs w:val="18"/>
                <w:lang w:eastAsia="en-US"/>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11F13" w:rsidRPr="00CD1E1B" w:rsidRDefault="00107320" w:rsidP="00107320">
            <w:pPr>
              <w:jc w:val="right"/>
              <w:rPr>
                <w:bCs/>
                <w:sz w:val="18"/>
                <w:szCs w:val="18"/>
                <w:lang w:eastAsia="en-US"/>
              </w:rPr>
            </w:pPr>
            <w:r>
              <w:rPr>
                <w:bCs/>
                <w:sz w:val="18"/>
                <w:szCs w:val="18"/>
                <w:lang w:eastAsia="en-US"/>
              </w:rPr>
              <w:t>22669,2</w:t>
            </w:r>
          </w:p>
        </w:tc>
        <w:tc>
          <w:tcPr>
            <w:tcW w:w="1276"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pPr>
              <w:jc w:val="right"/>
              <w:rPr>
                <w:bCs/>
                <w:sz w:val="18"/>
                <w:szCs w:val="18"/>
                <w:lang w:eastAsia="en-US"/>
              </w:rPr>
            </w:pPr>
            <w:r>
              <w:rPr>
                <w:bCs/>
                <w:sz w:val="18"/>
                <w:szCs w:val="18"/>
                <w:lang w:eastAsia="en-US"/>
              </w:rPr>
              <w:t>21262,6</w:t>
            </w:r>
          </w:p>
        </w:tc>
        <w:tc>
          <w:tcPr>
            <w:tcW w:w="1275" w:type="dxa"/>
            <w:tcBorders>
              <w:top w:val="single" w:sz="4" w:space="0" w:color="auto"/>
              <w:left w:val="single" w:sz="4" w:space="0" w:color="auto"/>
              <w:bottom w:val="single" w:sz="4" w:space="0" w:color="auto"/>
              <w:right w:val="single" w:sz="4" w:space="0" w:color="auto"/>
            </w:tcBorders>
            <w:noWrap/>
            <w:hideMark/>
          </w:tcPr>
          <w:p w:rsidR="00411F13" w:rsidRPr="00CD1E1B" w:rsidRDefault="00411F13" w:rsidP="00107320">
            <w:pPr>
              <w:jc w:val="right"/>
              <w:rPr>
                <w:bCs/>
                <w:sz w:val="18"/>
                <w:szCs w:val="18"/>
                <w:lang w:eastAsia="en-US"/>
              </w:rPr>
            </w:pPr>
            <w:r w:rsidRPr="00CD1E1B">
              <w:rPr>
                <w:bCs/>
                <w:sz w:val="18"/>
                <w:szCs w:val="18"/>
                <w:lang w:eastAsia="en-US"/>
              </w:rPr>
              <w:t>2</w:t>
            </w:r>
            <w:r>
              <w:rPr>
                <w:bCs/>
                <w:sz w:val="18"/>
                <w:szCs w:val="18"/>
                <w:lang w:eastAsia="en-US"/>
              </w:rPr>
              <w:t>2669,2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411F13" w:rsidRPr="00CD1E1B" w:rsidRDefault="00107320">
            <w:pPr>
              <w:jc w:val="right"/>
              <w:rPr>
                <w:bCs/>
                <w:sz w:val="18"/>
                <w:szCs w:val="18"/>
                <w:lang w:eastAsia="en-US"/>
              </w:rPr>
            </w:pPr>
            <w:r>
              <w:rPr>
                <w:bCs/>
                <w:sz w:val="18"/>
                <w:szCs w:val="18"/>
                <w:lang w:eastAsia="en-US"/>
              </w:rPr>
              <w:t>100,0</w:t>
            </w:r>
          </w:p>
        </w:tc>
        <w:tc>
          <w:tcPr>
            <w:tcW w:w="1560" w:type="dxa"/>
            <w:tcBorders>
              <w:top w:val="single" w:sz="4" w:space="0" w:color="auto"/>
              <w:left w:val="single" w:sz="4" w:space="0" w:color="auto"/>
              <w:bottom w:val="single" w:sz="4" w:space="0" w:color="auto"/>
              <w:right w:val="single" w:sz="4" w:space="0" w:color="auto"/>
            </w:tcBorders>
          </w:tcPr>
          <w:p w:rsidR="00411F13" w:rsidRPr="00CD1E1B" w:rsidRDefault="00A06172">
            <w:pPr>
              <w:jc w:val="right"/>
              <w:rPr>
                <w:bCs/>
                <w:sz w:val="18"/>
                <w:szCs w:val="18"/>
                <w:lang w:eastAsia="en-US"/>
              </w:rPr>
            </w:pPr>
            <w:r>
              <w:rPr>
                <w:bCs/>
                <w:sz w:val="18"/>
                <w:szCs w:val="18"/>
                <w:lang w:eastAsia="en-US"/>
              </w:rPr>
              <w:t>106,7</w:t>
            </w:r>
          </w:p>
        </w:tc>
      </w:tr>
      <w:tr w:rsidR="00107320" w:rsidRPr="00CD1E1B" w:rsidTr="000A55B4">
        <w:tc>
          <w:tcPr>
            <w:tcW w:w="3005" w:type="dxa"/>
            <w:tcBorders>
              <w:top w:val="single" w:sz="4" w:space="0" w:color="auto"/>
              <w:left w:val="single" w:sz="4" w:space="0" w:color="auto"/>
              <w:bottom w:val="single" w:sz="4" w:space="0" w:color="auto"/>
              <w:right w:val="single" w:sz="4" w:space="0" w:color="auto"/>
            </w:tcBorders>
            <w:hideMark/>
          </w:tcPr>
          <w:p w:rsidR="00107320" w:rsidRPr="00CD1E1B" w:rsidRDefault="00107320">
            <w:pPr>
              <w:rPr>
                <w:bCs/>
                <w:sz w:val="18"/>
                <w:szCs w:val="18"/>
                <w:lang w:eastAsia="en-US"/>
              </w:rPr>
            </w:pPr>
            <w:r>
              <w:rPr>
                <w:bCs/>
                <w:sz w:val="18"/>
                <w:szCs w:val="18"/>
                <w:lang w:eastAsia="en-US"/>
              </w:rPr>
              <w:t>Социальная защита</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107320" w:rsidRDefault="00107320" w:rsidP="00107320">
            <w:pPr>
              <w:jc w:val="right"/>
              <w:rPr>
                <w:bCs/>
                <w:sz w:val="18"/>
                <w:szCs w:val="18"/>
                <w:lang w:eastAsia="en-US"/>
              </w:rPr>
            </w:pPr>
            <w:r>
              <w:rPr>
                <w:bCs/>
                <w:sz w:val="18"/>
                <w:szCs w:val="18"/>
                <w:lang w:eastAsia="en-US"/>
              </w:rPr>
              <w:t>19519,7</w:t>
            </w:r>
          </w:p>
        </w:tc>
        <w:tc>
          <w:tcPr>
            <w:tcW w:w="1276" w:type="dxa"/>
            <w:tcBorders>
              <w:top w:val="single" w:sz="4" w:space="0" w:color="auto"/>
              <w:left w:val="single" w:sz="4" w:space="0" w:color="auto"/>
              <w:bottom w:val="single" w:sz="4" w:space="0" w:color="auto"/>
              <w:right w:val="single" w:sz="4" w:space="0" w:color="auto"/>
            </w:tcBorders>
            <w:noWrap/>
            <w:hideMark/>
          </w:tcPr>
          <w:p w:rsidR="00107320" w:rsidRDefault="00A8434D">
            <w:pPr>
              <w:jc w:val="right"/>
              <w:rPr>
                <w:bCs/>
                <w:sz w:val="18"/>
                <w:szCs w:val="18"/>
                <w:lang w:eastAsia="en-US"/>
              </w:rPr>
            </w:pPr>
            <w:r>
              <w:rPr>
                <w:bCs/>
                <w:sz w:val="18"/>
                <w:szCs w:val="18"/>
                <w:lang w:eastAsia="en-US"/>
              </w:rPr>
              <w:t>13079,6</w:t>
            </w:r>
          </w:p>
        </w:tc>
        <w:tc>
          <w:tcPr>
            <w:tcW w:w="1275" w:type="dxa"/>
            <w:tcBorders>
              <w:top w:val="single" w:sz="4" w:space="0" w:color="auto"/>
              <w:left w:val="single" w:sz="4" w:space="0" w:color="auto"/>
              <w:bottom w:val="single" w:sz="4" w:space="0" w:color="auto"/>
              <w:right w:val="single" w:sz="4" w:space="0" w:color="auto"/>
            </w:tcBorders>
            <w:noWrap/>
            <w:hideMark/>
          </w:tcPr>
          <w:p w:rsidR="00107320" w:rsidRPr="00CD1E1B" w:rsidRDefault="00107320" w:rsidP="00F5418E">
            <w:pPr>
              <w:jc w:val="right"/>
              <w:rPr>
                <w:bCs/>
                <w:sz w:val="18"/>
                <w:szCs w:val="18"/>
                <w:lang w:eastAsia="en-US"/>
              </w:rPr>
            </w:pPr>
            <w:r>
              <w:rPr>
                <w:bCs/>
                <w:sz w:val="18"/>
                <w:szCs w:val="18"/>
                <w:lang w:eastAsia="en-US"/>
              </w:rPr>
              <w:t>19519,</w:t>
            </w:r>
            <w:r w:rsidR="00F5418E">
              <w:rPr>
                <w:bCs/>
                <w:sz w:val="18"/>
                <w:szCs w:val="18"/>
                <w:lang w:eastAsia="en-US"/>
              </w:rPr>
              <w:t>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07320" w:rsidRPr="00CD1E1B" w:rsidRDefault="00107320">
            <w:pPr>
              <w:jc w:val="right"/>
              <w:rPr>
                <w:bCs/>
                <w:sz w:val="18"/>
                <w:szCs w:val="18"/>
                <w:lang w:eastAsia="en-US"/>
              </w:rPr>
            </w:pPr>
            <w:r>
              <w:rPr>
                <w:bCs/>
                <w:sz w:val="18"/>
                <w:szCs w:val="18"/>
                <w:lang w:eastAsia="en-US"/>
              </w:rPr>
              <w:t>100,0</w:t>
            </w:r>
          </w:p>
        </w:tc>
        <w:tc>
          <w:tcPr>
            <w:tcW w:w="1560" w:type="dxa"/>
            <w:tcBorders>
              <w:top w:val="single" w:sz="4" w:space="0" w:color="auto"/>
              <w:left w:val="single" w:sz="4" w:space="0" w:color="auto"/>
              <w:bottom w:val="single" w:sz="4" w:space="0" w:color="auto"/>
              <w:right w:val="single" w:sz="4" w:space="0" w:color="auto"/>
            </w:tcBorders>
          </w:tcPr>
          <w:p w:rsidR="00107320" w:rsidRPr="00CD1E1B" w:rsidRDefault="00A8434D">
            <w:pPr>
              <w:jc w:val="right"/>
              <w:rPr>
                <w:bCs/>
                <w:sz w:val="18"/>
                <w:szCs w:val="18"/>
                <w:lang w:eastAsia="en-US"/>
              </w:rPr>
            </w:pPr>
            <w:r>
              <w:rPr>
                <w:bCs/>
                <w:sz w:val="18"/>
                <w:szCs w:val="18"/>
                <w:lang w:eastAsia="en-US"/>
              </w:rPr>
              <w:t>149,2</w:t>
            </w:r>
          </w:p>
        </w:tc>
      </w:tr>
    </w:tbl>
    <w:p w:rsidR="006F5A8C" w:rsidRPr="00CD1E1B" w:rsidRDefault="006F5A8C" w:rsidP="006F5A8C">
      <w:pPr>
        <w:ind w:firstLine="709"/>
        <w:jc w:val="both"/>
        <w:rPr>
          <w:sz w:val="18"/>
          <w:szCs w:val="18"/>
        </w:rPr>
      </w:pPr>
    </w:p>
    <w:p w:rsidR="006F5A8C" w:rsidRDefault="006F5A8C" w:rsidP="006F5A8C">
      <w:pPr>
        <w:ind w:right="-1"/>
        <w:jc w:val="both"/>
        <w:rPr>
          <w:sz w:val="28"/>
          <w:szCs w:val="28"/>
        </w:rPr>
      </w:pPr>
      <w:r>
        <w:rPr>
          <w:bCs/>
          <w:sz w:val="28"/>
          <w:szCs w:val="28"/>
        </w:rPr>
        <w:tab/>
        <w:t>Расходы на осуществление бюджетных инвестиций бюджета муниципального образования Славянский район за 201</w:t>
      </w:r>
      <w:r w:rsidR="00107320">
        <w:rPr>
          <w:bCs/>
          <w:sz w:val="28"/>
          <w:szCs w:val="28"/>
        </w:rPr>
        <w:t>8</w:t>
      </w:r>
      <w:r>
        <w:rPr>
          <w:bCs/>
          <w:sz w:val="28"/>
          <w:szCs w:val="28"/>
        </w:rPr>
        <w:t xml:space="preserve"> год</w:t>
      </w:r>
      <w:r>
        <w:rPr>
          <w:sz w:val="28"/>
          <w:szCs w:val="28"/>
        </w:rPr>
        <w:t xml:space="preserve"> в рамках проведенных мероприятий муниципальных программ муниципального образования Славянский район отражены следующим образом:</w:t>
      </w:r>
    </w:p>
    <w:p w:rsidR="006F5A8C" w:rsidRPr="00CD1E1B" w:rsidRDefault="006F5A8C" w:rsidP="006F5A8C">
      <w:pPr>
        <w:jc w:val="right"/>
      </w:pPr>
      <w:r w:rsidRPr="00CD1E1B">
        <w:t>)</w:t>
      </w:r>
    </w:p>
    <w:tbl>
      <w:tblPr>
        <w:tblW w:w="46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060"/>
        <w:gridCol w:w="1270"/>
        <w:gridCol w:w="1571"/>
        <w:gridCol w:w="1842"/>
      </w:tblGrid>
      <w:tr w:rsidR="003D4081" w:rsidRPr="00CD1E1B" w:rsidTr="000A55B4">
        <w:trPr>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z w:val="18"/>
                <w:szCs w:val="18"/>
              </w:rPr>
              <w:t>№ п/п</w:t>
            </w:r>
          </w:p>
        </w:tc>
        <w:tc>
          <w:tcPr>
            <w:tcW w:w="2189"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pacing w:val="-6"/>
                <w:sz w:val="18"/>
                <w:szCs w:val="18"/>
              </w:rPr>
              <w:t>Наименование объекта</w:t>
            </w:r>
          </w:p>
        </w:tc>
        <w:tc>
          <w:tcPr>
            <w:tcW w:w="685"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z w:val="18"/>
                <w:szCs w:val="18"/>
              </w:rPr>
              <w:t>Уточненная сводная бюджетная роспись</w:t>
            </w:r>
            <w:r w:rsidR="00FE0DBF">
              <w:rPr>
                <w:sz w:val="18"/>
                <w:szCs w:val="18"/>
              </w:rPr>
              <w:t xml:space="preserve"> тыс. руб. </w:t>
            </w:r>
          </w:p>
        </w:tc>
        <w:tc>
          <w:tcPr>
            <w:tcW w:w="847"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z w:val="18"/>
                <w:szCs w:val="18"/>
              </w:rPr>
              <w:t>Исполнено</w:t>
            </w:r>
            <w:r>
              <w:rPr>
                <w:sz w:val="18"/>
                <w:szCs w:val="18"/>
              </w:rPr>
              <w:t xml:space="preserve"> за 2018 год</w:t>
            </w:r>
            <w:r w:rsidR="00FE0DBF">
              <w:rPr>
                <w:sz w:val="18"/>
                <w:szCs w:val="18"/>
              </w:rPr>
              <w:t xml:space="preserve">, тыс. руб. </w:t>
            </w:r>
          </w:p>
        </w:tc>
        <w:tc>
          <w:tcPr>
            <w:tcW w:w="993"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z w:val="18"/>
                <w:szCs w:val="18"/>
              </w:rPr>
              <w:t>Исполнение к уточненной сводной бюджетной росписи, %</w:t>
            </w:r>
          </w:p>
        </w:tc>
      </w:tr>
      <w:tr w:rsidR="003D4081" w:rsidRPr="00CD1E1B" w:rsidTr="000A55B4">
        <w:trPr>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z w:val="18"/>
                <w:szCs w:val="18"/>
              </w:rPr>
              <w:t>1.</w:t>
            </w:r>
          </w:p>
        </w:tc>
        <w:tc>
          <w:tcPr>
            <w:tcW w:w="2189"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rsidP="00A57966">
            <w:pPr>
              <w:jc w:val="both"/>
              <w:rPr>
                <w:spacing w:val="-6"/>
                <w:sz w:val="18"/>
                <w:szCs w:val="18"/>
              </w:rPr>
            </w:pPr>
            <w:r w:rsidRPr="00CD1E1B">
              <w:rPr>
                <w:spacing w:val="-6"/>
                <w:sz w:val="18"/>
                <w:szCs w:val="18"/>
              </w:rPr>
              <w:t>Приобретение</w:t>
            </w:r>
            <w:r>
              <w:rPr>
                <w:spacing w:val="-6"/>
                <w:sz w:val="18"/>
                <w:szCs w:val="18"/>
              </w:rPr>
              <w:t xml:space="preserve"> жилых помещений в казну</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right"/>
              <w:rPr>
                <w:sz w:val="18"/>
                <w:szCs w:val="18"/>
              </w:rPr>
            </w:pPr>
            <w:r>
              <w:rPr>
                <w:sz w:val="18"/>
                <w:szCs w:val="18"/>
              </w:rPr>
              <w:t>2455,9</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right"/>
              <w:rPr>
                <w:sz w:val="18"/>
                <w:szCs w:val="18"/>
              </w:rPr>
            </w:pPr>
            <w:r>
              <w:rPr>
                <w:sz w:val="18"/>
                <w:szCs w:val="18"/>
              </w:rPr>
              <w:t>1655,9</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right"/>
              <w:rPr>
                <w:sz w:val="18"/>
                <w:szCs w:val="18"/>
              </w:rPr>
            </w:pPr>
            <w:r>
              <w:rPr>
                <w:sz w:val="18"/>
                <w:szCs w:val="18"/>
              </w:rPr>
              <w:t>67,4</w:t>
            </w:r>
          </w:p>
        </w:tc>
      </w:tr>
      <w:tr w:rsidR="003D4081" w:rsidRPr="00CD1E1B" w:rsidTr="000A55B4">
        <w:trPr>
          <w:jc w:val="center"/>
        </w:trPr>
        <w:tc>
          <w:tcPr>
            <w:tcW w:w="286"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pPr>
              <w:jc w:val="center"/>
              <w:rPr>
                <w:sz w:val="18"/>
                <w:szCs w:val="18"/>
              </w:rPr>
            </w:pPr>
            <w:r w:rsidRPr="00CD1E1B">
              <w:rPr>
                <w:sz w:val="18"/>
                <w:szCs w:val="18"/>
              </w:rPr>
              <w:t>2.</w:t>
            </w:r>
          </w:p>
        </w:tc>
        <w:tc>
          <w:tcPr>
            <w:tcW w:w="2189" w:type="pct"/>
            <w:tcBorders>
              <w:top w:val="single" w:sz="4" w:space="0" w:color="auto"/>
              <w:left w:val="single" w:sz="4" w:space="0" w:color="auto"/>
              <w:bottom w:val="single" w:sz="4" w:space="0" w:color="auto"/>
              <w:right w:val="single" w:sz="4" w:space="0" w:color="auto"/>
            </w:tcBorders>
            <w:vAlign w:val="center"/>
            <w:hideMark/>
          </w:tcPr>
          <w:p w:rsidR="00A8434D" w:rsidRPr="00CD1E1B" w:rsidRDefault="00A8434D" w:rsidP="00CC7ADE">
            <w:pPr>
              <w:jc w:val="both"/>
              <w:rPr>
                <w:spacing w:val="-6"/>
                <w:sz w:val="18"/>
                <w:szCs w:val="18"/>
              </w:rPr>
            </w:pPr>
            <w:r w:rsidRPr="00CD1E1B">
              <w:rPr>
                <w:spacing w:val="-6"/>
                <w:sz w:val="18"/>
                <w:szCs w:val="18"/>
              </w:rPr>
              <w:t xml:space="preserve">Приобретение </w:t>
            </w:r>
            <w:r w:rsidR="00CC7ADE">
              <w:rPr>
                <w:spacing w:val="-6"/>
                <w:sz w:val="18"/>
                <w:szCs w:val="18"/>
              </w:rPr>
              <w:t xml:space="preserve"> 9 </w:t>
            </w:r>
            <w:r w:rsidRPr="00CD1E1B">
              <w:rPr>
                <w:spacing w:val="-6"/>
                <w:sz w:val="18"/>
                <w:szCs w:val="18"/>
              </w:rPr>
              <w:t>жил</w:t>
            </w:r>
            <w:r w:rsidR="00CC7ADE">
              <w:rPr>
                <w:spacing w:val="-6"/>
                <w:sz w:val="18"/>
                <w:szCs w:val="18"/>
              </w:rPr>
              <w:t>ых</w:t>
            </w:r>
            <w:r w:rsidRPr="00CD1E1B">
              <w:rPr>
                <w:spacing w:val="-6"/>
                <w:sz w:val="18"/>
                <w:szCs w:val="18"/>
              </w:rPr>
              <w:t xml:space="preserve"> помещени</w:t>
            </w:r>
            <w:r w:rsidR="00CC7ADE">
              <w:rPr>
                <w:spacing w:val="-6"/>
                <w:sz w:val="18"/>
                <w:szCs w:val="18"/>
              </w:rPr>
              <w:t>й</w:t>
            </w:r>
            <w:r w:rsidRPr="00CD1E1B">
              <w:rPr>
                <w:spacing w:val="-6"/>
                <w:sz w:val="18"/>
                <w:szCs w:val="18"/>
              </w:rPr>
              <w:t xml:space="preserve"> в рамках подпрограммы «Кадровое обеспечение системы здравоохранения» муниципальной программы «Развитие здравоохранения муниципального образования Славянский район»</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11611,6</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11611,6</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right"/>
              <w:rPr>
                <w:sz w:val="18"/>
                <w:szCs w:val="18"/>
              </w:rPr>
            </w:pPr>
            <w:r w:rsidRPr="00CD1E1B">
              <w:rPr>
                <w:sz w:val="18"/>
                <w:szCs w:val="18"/>
              </w:rPr>
              <w:t>100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3.</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8434D">
            <w:pPr>
              <w:jc w:val="both"/>
              <w:rPr>
                <w:sz w:val="18"/>
                <w:szCs w:val="18"/>
              </w:rPr>
            </w:pPr>
            <w:r w:rsidRPr="00CD1E1B">
              <w:rPr>
                <w:spacing w:val="-6"/>
                <w:sz w:val="18"/>
                <w:szCs w:val="18"/>
              </w:rPr>
              <w:t>Приобретение жилых помещений в рамках подпрограммы «Дети сироты Славянского района» муниципальной программы «Дети Кубани»</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19519,7</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19519,7</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100,0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636D17" w:rsidRPr="00CD1E1B" w:rsidRDefault="00636D17">
            <w:pPr>
              <w:jc w:val="center"/>
              <w:rPr>
                <w:sz w:val="18"/>
                <w:szCs w:val="18"/>
              </w:rPr>
            </w:pPr>
            <w:r>
              <w:rPr>
                <w:sz w:val="18"/>
                <w:szCs w:val="18"/>
              </w:rPr>
              <w:t>4.</w:t>
            </w:r>
          </w:p>
        </w:tc>
        <w:tc>
          <w:tcPr>
            <w:tcW w:w="2189" w:type="pct"/>
            <w:tcBorders>
              <w:top w:val="single" w:sz="4" w:space="0" w:color="auto"/>
              <w:left w:val="single" w:sz="4" w:space="0" w:color="auto"/>
              <w:bottom w:val="single" w:sz="4" w:space="0" w:color="auto"/>
              <w:right w:val="single" w:sz="4" w:space="0" w:color="auto"/>
            </w:tcBorders>
            <w:hideMark/>
          </w:tcPr>
          <w:p w:rsidR="00636D17" w:rsidRPr="00CD1E1B" w:rsidRDefault="00636D17" w:rsidP="00636D17">
            <w:pPr>
              <w:jc w:val="both"/>
              <w:rPr>
                <w:spacing w:val="-6"/>
                <w:sz w:val="18"/>
                <w:szCs w:val="18"/>
              </w:rPr>
            </w:pPr>
            <w:r>
              <w:rPr>
                <w:spacing w:val="-6"/>
                <w:sz w:val="18"/>
                <w:szCs w:val="18"/>
              </w:rPr>
              <w:t>Строительство многофункциональной спортивно-игровой  площадки в МБОУ СОШ №16</w:t>
            </w:r>
          </w:p>
        </w:tc>
        <w:tc>
          <w:tcPr>
            <w:tcW w:w="685" w:type="pct"/>
            <w:tcBorders>
              <w:top w:val="single" w:sz="4" w:space="0" w:color="auto"/>
              <w:left w:val="single" w:sz="4" w:space="0" w:color="auto"/>
              <w:bottom w:val="single" w:sz="4" w:space="0" w:color="auto"/>
              <w:right w:val="single" w:sz="4" w:space="0" w:color="auto"/>
            </w:tcBorders>
            <w:hideMark/>
          </w:tcPr>
          <w:p w:rsidR="00636D17" w:rsidRDefault="00636D17" w:rsidP="00A06172">
            <w:pPr>
              <w:jc w:val="right"/>
              <w:rPr>
                <w:sz w:val="18"/>
                <w:szCs w:val="18"/>
              </w:rPr>
            </w:pPr>
            <w:r>
              <w:rPr>
                <w:sz w:val="18"/>
                <w:szCs w:val="18"/>
              </w:rPr>
              <w:t>5306,0</w:t>
            </w:r>
          </w:p>
        </w:tc>
        <w:tc>
          <w:tcPr>
            <w:tcW w:w="847" w:type="pct"/>
            <w:tcBorders>
              <w:top w:val="single" w:sz="4" w:space="0" w:color="auto"/>
              <w:left w:val="single" w:sz="4" w:space="0" w:color="auto"/>
              <w:bottom w:val="single" w:sz="4" w:space="0" w:color="auto"/>
              <w:right w:val="single" w:sz="4" w:space="0" w:color="auto"/>
            </w:tcBorders>
            <w:hideMark/>
          </w:tcPr>
          <w:p w:rsidR="00636D17" w:rsidRDefault="00636D17" w:rsidP="00A06172">
            <w:pPr>
              <w:jc w:val="right"/>
              <w:rPr>
                <w:sz w:val="18"/>
                <w:szCs w:val="18"/>
              </w:rPr>
            </w:pPr>
            <w:r>
              <w:rPr>
                <w:sz w:val="18"/>
                <w:szCs w:val="18"/>
              </w:rPr>
              <w:t>5306,0</w:t>
            </w:r>
          </w:p>
        </w:tc>
        <w:tc>
          <w:tcPr>
            <w:tcW w:w="993" w:type="pct"/>
            <w:tcBorders>
              <w:top w:val="single" w:sz="4" w:space="0" w:color="auto"/>
              <w:left w:val="single" w:sz="4" w:space="0" w:color="auto"/>
              <w:bottom w:val="single" w:sz="4" w:space="0" w:color="auto"/>
              <w:right w:val="single" w:sz="4" w:space="0" w:color="auto"/>
            </w:tcBorders>
            <w:hideMark/>
          </w:tcPr>
          <w:p w:rsidR="00636D17" w:rsidRDefault="00636D17" w:rsidP="00A06172">
            <w:pPr>
              <w:jc w:val="right"/>
              <w:rPr>
                <w:sz w:val="18"/>
                <w:szCs w:val="18"/>
              </w:rPr>
            </w:pPr>
            <w:r>
              <w:rPr>
                <w:sz w:val="18"/>
                <w:szCs w:val="18"/>
              </w:rPr>
              <w:t>100,0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5.</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both"/>
              <w:rPr>
                <w:spacing w:val="-6"/>
                <w:sz w:val="18"/>
                <w:szCs w:val="18"/>
              </w:rPr>
            </w:pPr>
            <w:r w:rsidRPr="00CD1E1B">
              <w:rPr>
                <w:spacing w:val="-6"/>
                <w:sz w:val="18"/>
                <w:szCs w:val="18"/>
              </w:rPr>
              <w:t xml:space="preserve">Объект капитального строительства «Общеобразовательная организация на 825 мест в г. Славянск-на-Кубани» </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263716,0</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06172">
            <w:pPr>
              <w:jc w:val="right"/>
              <w:rPr>
                <w:sz w:val="18"/>
                <w:szCs w:val="18"/>
              </w:rPr>
            </w:pPr>
            <w:r>
              <w:rPr>
                <w:sz w:val="18"/>
                <w:szCs w:val="18"/>
              </w:rPr>
              <w:t>245547,7</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93,0</w:t>
            </w:r>
          </w:p>
        </w:tc>
      </w:tr>
      <w:tr w:rsidR="00F5418E"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F5418E" w:rsidRPr="00CD1E1B" w:rsidRDefault="00F5418E">
            <w:pPr>
              <w:jc w:val="center"/>
              <w:rPr>
                <w:sz w:val="18"/>
                <w:szCs w:val="18"/>
              </w:rPr>
            </w:pPr>
            <w:r>
              <w:rPr>
                <w:sz w:val="18"/>
                <w:szCs w:val="18"/>
              </w:rPr>
              <w:t>6.</w:t>
            </w:r>
          </w:p>
        </w:tc>
        <w:tc>
          <w:tcPr>
            <w:tcW w:w="2189" w:type="pct"/>
            <w:tcBorders>
              <w:top w:val="single" w:sz="4" w:space="0" w:color="auto"/>
              <w:left w:val="single" w:sz="4" w:space="0" w:color="auto"/>
              <w:bottom w:val="single" w:sz="4" w:space="0" w:color="auto"/>
              <w:right w:val="single" w:sz="4" w:space="0" w:color="auto"/>
            </w:tcBorders>
            <w:hideMark/>
          </w:tcPr>
          <w:p w:rsidR="00F5418E" w:rsidRPr="00CD1E1B" w:rsidRDefault="00F5418E" w:rsidP="00F5418E">
            <w:pPr>
              <w:jc w:val="both"/>
              <w:rPr>
                <w:sz w:val="18"/>
                <w:szCs w:val="18"/>
              </w:rPr>
            </w:pPr>
            <w:r>
              <w:rPr>
                <w:spacing w:val="-6"/>
                <w:sz w:val="18"/>
                <w:szCs w:val="18"/>
              </w:rPr>
              <w:t>Строительство пристройки  МДОУ д/с №17</w:t>
            </w:r>
          </w:p>
        </w:tc>
        <w:tc>
          <w:tcPr>
            <w:tcW w:w="685" w:type="pct"/>
            <w:tcBorders>
              <w:top w:val="single" w:sz="4" w:space="0" w:color="auto"/>
              <w:left w:val="single" w:sz="4" w:space="0" w:color="auto"/>
              <w:bottom w:val="single" w:sz="4" w:space="0" w:color="auto"/>
              <w:right w:val="single" w:sz="4" w:space="0" w:color="auto"/>
            </w:tcBorders>
            <w:hideMark/>
          </w:tcPr>
          <w:p w:rsidR="00F5418E" w:rsidRDefault="00F5418E" w:rsidP="00F5418E">
            <w:pPr>
              <w:jc w:val="right"/>
              <w:rPr>
                <w:sz w:val="18"/>
                <w:szCs w:val="18"/>
              </w:rPr>
            </w:pPr>
            <w:r>
              <w:rPr>
                <w:sz w:val="18"/>
                <w:szCs w:val="18"/>
              </w:rPr>
              <w:t>1651,3</w:t>
            </w:r>
          </w:p>
        </w:tc>
        <w:tc>
          <w:tcPr>
            <w:tcW w:w="847" w:type="pct"/>
            <w:tcBorders>
              <w:top w:val="single" w:sz="4" w:space="0" w:color="auto"/>
              <w:left w:val="single" w:sz="4" w:space="0" w:color="auto"/>
              <w:bottom w:val="single" w:sz="4" w:space="0" w:color="auto"/>
              <w:right w:val="single" w:sz="4" w:space="0" w:color="auto"/>
            </w:tcBorders>
            <w:hideMark/>
          </w:tcPr>
          <w:p w:rsidR="00F5418E" w:rsidRDefault="00F5418E" w:rsidP="00A57966">
            <w:pPr>
              <w:jc w:val="right"/>
              <w:rPr>
                <w:sz w:val="18"/>
                <w:szCs w:val="18"/>
              </w:rPr>
            </w:pPr>
            <w:r>
              <w:rPr>
                <w:sz w:val="18"/>
                <w:szCs w:val="18"/>
              </w:rPr>
              <w:t>1651,3</w:t>
            </w:r>
          </w:p>
        </w:tc>
        <w:tc>
          <w:tcPr>
            <w:tcW w:w="993" w:type="pct"/>
            <w:tcBorders>
              <w:top w:val="single" w:sz="4" w:space="0" w:color="auto"/>
              <w:left w:val="single" w:sz="4" w:space="0" w:color="auto"/>
              <w:bottom w:val="single" w:sz="4" w:space="0" w:color="auto"/>
              <w:right w:val="single" w:sz="4" w:space="0" w:color="auto"/>
            </w:tcBorders>
            <w:hideMark/>
          </w:tcPr>
          <w:p w:rsidR="00F5418E" w:rsidRPr="00CD1E1B" w:rsidRDefault="00F5418E">
            <w:pPr>
              <w:jc w:val="right"/>
              <w:rPr>
                <w:sz w:val="18"/>
                <w:szCs w:val="18"/>
              </w:rPr>
            </w:pPr>
            <w:r>
              <w:rPr>
                <w:sz w:val="18"/>
                <w:szCs w:val="18"/>
              </w:rPr>
              <w:t>100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7.</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57966">
            <w:pPr>
              <w:jc w:val="both"/>
              <w:rPr>
                <w:sz w:val="18"/>
                <w:szCs w:val="18"/>
              </w:rPr>
            </w:pPr>
            <w:r w:rsidRPr="00CD1E1B">
              <w:rPr>
                <w:sz w:val="18"/>
                <w:szCs w:val="18"/>
              </w:rPr>
              <w:t>Объект капитального строительства «Здание амбулатории врача общей практики в</w:t>
            </w:r>
            <w:r>
              <w:rPr>
                <w:sz w:val="18"/>
                <w:szCs w:val="18"/>
              </w:rPr>
              <w:t>г. Славянске на-Кубани</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57966">
            <w:pPr>
              <w:jc w:val="right"/>
              <w:rPr>
                <w:sz w:val="18"/>
                <w:szCs w:val="18"/>
              </w:rPr>
            </w:pPr>
            <w:r>
              <w:rPr>
                <w:sz w:val="18"/>
                <w:szCs w:val="18"/>
              </w:rPr>
              <w:t>11509,5</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57966">
            <w:pPr>
              <w:jc w:val="right"/>
              <w:rPr>
                <w:sz w:val="18"/>
                <w:szCs w:val="18"/>
              </w:rPr>
            </w:pPr>
            <w:r>
              <w:rPr>
                <w:sz w:val="18"/>
                <w:szCs w:val="18"/>
              </w:rPr>
              <w:t>11509,5</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right"/>
              <w:rPr>
                <w:sz w:val="18"/>
                <w:szCs w:val="18"/>
              </w:rPr>
            </w:pPr>
            <w:r w:rsidRPr="00CD1E1B">
              <w:rPr>
                <w:sz w:val="18"/>
                <w:szCs w:val="18"/>
              </w:rPr>
              <w:t>100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8.</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both"/>
              <w:rPr>
                <w:sz w:val="18"/>
                <w:szCs w:val="18"/>
              </w:rPr>
            </w:pPr>
            <w:r w:rsidRPr="00CD1E1B">
              <w:rPr>
                <w:sz w:val="18"/>
                <w:szCs w:val="18"/>
              </w:rPr>
              <w:t>Объект капитального строительства «Универсальный спортивный комплекс по ул. Победы, 8 а в ст. Анастасиевской Славянского района</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rsidP="00636D17">
            <w:pPr>
              <w:jc w:val="right"/>
              <w:rPr>
                <w:sz w:val="18"/>
                <w:szCs w:val="18"/>
              </w:rPr>
            </w:pPr>
            <w:r w:rsidRPr="00CD1E1B">
              <w:rPr>
                <w:sz w:val="18"/>
                <w:szCs w:val="18"/>
              </w:rPr>
              <w:t>2</w:t>
            </w:r>
            <w:r w:rsidR="00636D17">
              <w:rPr>
                <w:sz w:val="18"/>
                <w:szCs w:val="18"/>
              </w:rPr>
              <w:t>2166,8</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22166,8</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100,0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9.</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both"/>
              <w:rPr>
                <w:sz w:val="18"/>
                <w:szCs w:val="18"/>
              </w:rPr>
            </w:pPr>
            <w:r w:rsidRPr="00CD1E1B">
              <w:rPr>
                <w:sz w:val="18"/>
                <w:szCs w:val="18"/>
              </w:rPr>
              <w:t>Строительство комплексной спортивно-игровой площадки на территории МАУ ДО СДЮСШ по футболу «Виктория» в поселке Совхозном Славянского района</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8434D">
            <w:pPr>
              <w:jc w:val="right"/>
              <w:rPr>
                <w:sz w:val="18"/>
                <w:szCs w:val="18"/>
              </w:rPr>
            </w:pPr>
            <w:r>
              <w:rPr>
                <w:sz w:val="18"/>
                <w:szCs w:val="18"/>
              </w:rPr>
              <w:t>1058,6</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A8434D" w:rsidP="00A8434D">
            <w:pPr>
              <w:jc w:val="right"/>
              <w:rPr>
                <w:sz w:val="18"/>
                <w:szCs w:val="18"/>
              </w:rPr>
            </w:pPr>
            <w:r>
              <w:rPr>
                <w:sz w:val="18"/>
                <w:szCs w:val="18"/>
              </w:rPr>
              <w:t>958,6</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90,6</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10.</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both"/>
              <w:rPr>
                <w:sz w:val="18"/>
                <w:szCs w:val="18"/>
              </w:rPr>
            </w:pPr>
            <w:r w:rsidRPr="00CD1E1B">
              <w:rPr>
                <w:sz w:val="18"/>
                <w:szCs w:val="18"/>
              </w:rPr>
              <w:t xml:space="preserve">Объект капитального строительства Реконструкция здания МАУ ДО ДЮСШ «Юность» в г. Славянске-на-Кубани </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55340,2</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55340,2</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100,0</w:t>
            </w:r>
          </w:p>
        </w:tc>
      </w:tr>
      <w:tr w:rsidR="003D4081" w:rsidRPr="00CD1E1B" w:rsidTr="000A55B4">
        <w:trPr>
          <w:trHeight w:val="591"/>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t>11.</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both"/>
              <w:rPr>
                <w:sz w:val="18"/>
                <w:szCs w:val="18"/>
              </w:rPr>
            </w:pPr>
            <w:r w:rsidRPr="00CD1E1B">
              <w:rPr>
                <w:sz w:val="18"/>
                <w:szCs w:val="18"/>
              </w:rPr>
              <w:t>Строительство здания учебной лаборатории МАУ «ЦДО» г. Славянск-на-Кубани</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61,9</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61,9</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100,0</w:t>
            </w:r>
          </w:p>
        </w:tc>
      </w:tr>
      <w:tr w:rsidR="003D4081"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A8434D" w:rsidRPr="00CD1E1B" w:rsidRDefault="00A8434D">
            <w:pPr>
              <w:jc w:val="center"/>
              <w:rPr>
                <w:sz w:val="18"/>
                <w:szCs w:val="18"/>
              </w:rPr>
            </w:pPr>
            <w:r w:rsidRPr="00CD1E1B">
              <w:rPr>
                <w:sz w:val="18"/>
                <w:szCs w:val="18"/>
              </w:rPr>
              <w:lastRenderedPageBreak/>
              <w:t>12.</w:t>
            </w: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both"/>
              <w:rPr>
                <w:sz w:val="18"/>
                <w:szCs w:val="18"/>
              </w:rPr>
            </w:pPr>
            <w:r>
              <w:rPr>
                <w:sz w:val="18"/>
                <w:szCs w:val="18"/>
              </w:rPr>
              <w:t>Строительство тренажерного зала для физической подготовкт гребцов ДЮСЩ «Изумруд»</w:t>
            </w:r>
          </w:p>
        </w:tc>
        <w:tc>
          <w:tcPr>
            <w:tcW w:w="685"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502,4</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502,4</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636D17" w:rsidP="00636D17">
            <w:pPr>
              <w:jc w:val="right"/>
              <w:rPr>
                <w:sz w:val="18"/>
                <w:szCs w:val="18"/>
              </w:rPr>
            </w:pPr>
            <w:r>
              <w:rPr>
                <w:sz w:val="18"/>
                <w:szCs w:val="18"/>
              </w:rPr>
              <w:t>100,0</w:t>
            </w:r>
          </w:p>
        </w:tc>
      </w:tr>
      <w:tr w:rsidR="000A55B4"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636D17" w:rsidRPr="00CD1E1B" w:rsidRDefault="00636D17">
            <w:pPr>
              <w:jc w:val="center"/>
              <w:rPr>
                <w:sz w:val="18"/>
                <w:szCs w:val="18"/>
              </w:rPr>
            </w:pPr>
            <w:r>
              <w:rPr>
                <w:sz w:val="18"/>
                <w:szCs w:val="18"/>
              </w:rPr>
              <w:t>13.</w:t>
            </w:r>
          </w:p>
        </w:tc>
        <w:tc>
          <w:tcPr>
            <w:tcW w:w="2189" w:type="pct"/>
            <w:tcBorders>
              <w:top w:val="single" w:sz="4" w:space="0" w:color="auto"/>
              <w:left w:val="single" w:sz="4" w:space="0" w:color="auto"/>
              <w:bottom w:val="single" w:sz="4" w:space="0" w:color="auto"/>
              <w:right w:val="single" w:sz="4" w:space="0" w:color="auto"/>
            </w:tcBorders>
            <w:hideMark/>
          </w:tcPr>
          <w:p w:rsidR="00636D17" w:rsidRDefault="00636D17" w:rsidP="00636D17">
            <w:pPr>
              <w:jc w:val="both"/>
              <w:rPr>
                <w:sz w:val="18"/>
                <w:szCs w:val="18"/>
              </w:rPr>
            </w:pPr>
            <w:r w:rsidRPr="00CD1E1B">
              <w:rPr>
                <w:spacing w:val="-6"/>
                <w:sz w:val="18"/>
                <w:szCs w:val="18"/>
              </w:rPr>
              <w:t>Объект капитального строительства «Общеобразовательная организация на 825 мест в г. Славянск-на-Кубани»</w:t>
            </w:r>
            <w:r>
              <w:rPr>
                <w:spacing w:val="-6"/>
                <w:sz w:val="18"/>
                <w:szCs w:val="18"/>
              </w:rPr>
              <w:t>,</w:t>
            </w:r>
            <w:r w:rsidR="003D4081">
              <w:rPr>
                <w:spacing w:val="-6"/>
                <w:sz w:val="18"/>
                <w:szCs w:val="18"/>
              </w:rPr>
              <w:t xml:space="preserve"> </w:t>
            </w:r>
            <w:r>
              <w:rPr>
                <w:spacing w:val="-6"/>
                <w:sz w:val="18"/>
                <w:szCs w:val="18"/>
              </w:rPr>
              <w:t>наружные сети</w:t>
            </w:r>
          </w:p>
        </w:tc>
        <w:tc>
          <w:tcPr>
            <w:tcW w:w="685" w:type="pct"/>
            <w:tcBorders>
              <w:top w:val="single" w:sz="4" w:space="0" w:color="auto"/>
              <w:left w:val="single" w:sz="4" w:space="0" w:color="auto"/>
              <w:bottom w:val="single" w:sz="4" w:space="0" w:color="auto"/>
              <w:right w:val="single" w:sz="4" w:space="0" w:color="auto"/>
            </w:tcBorders>
            <w:hideMark/>
          </w:tcPr>
          <w:p w:rsidR="00636D17" w:rsidRDefault="00636D17" w:rsidP="00636D17">
            <w:pPr>
              <w:jc w:val="right"/>
              <w:rPr>
                <w:sz w:val="18"/>
                <w:szCs w:val="18"/>
              </w:rPr>
            </w:pPr>
            <w:r>
              <w:rPr>
                <w:sz w:val="18"/>
                <w:szCs w:val="18"/>
              </w:rPr>
              <w:t>101257,6</w:t>
            </w:r>
          </w:p>
        </w:tc>
        <w:tc>
          <w:tcPr>
            <w:tcW w:w="847" w:type="pct"/>
            <w:tcBorders>
              <w:top w:val="single" w:sz="4" w:space="0" w:color="auto"/>
              <w:left w:val="single" w:sz="4" w:space="0" w:color="auto"/>
              <w:bottom w:val="single" w:sz="4" w:space="0" w:color="auto"/>
              <w:right w:val="single" w:sz="4" w:space="0" w:color="auto"/>
            </w:tcBorders>
            <w:hideMark/>
          </w:tcPr>
          <w:p w:rsidR="00636D17" w:rsidRDefault="00636D17" w:rsidP="00636D17">
            <w:pPr>
              <w:jc w:val="right"/>
              <w:rPr>
                <w:sz w:val="18"/>
                <w:szCs w:val="18"/>
              </w:rPr>
            </w:pPr>
            <w:r>
              <w:rPr>
                <w:sz w:val="18"/>
                <w:szCs w:val="18"/>
              </w:rPr>
              <w:t>62611,2</w:t>
            </w:r>
          </w:p>
        </w:tc>
        <w:tc>
          <w:tcPr>
            <w:tcW w:w="993" w:type="pct"/>
            <w:tcBorders>
              <w:top w:val="single" w:sz="4" w:space="0" w:color="auto"/>
              <w:left w:val="single" w:sz="4" w:space="0" w:color="auto"/>
              <w:bottom w:val="single" w:sz="4" w:space="0" w:color="auto"/>
              <w:right w:val="single" w:sz="4" w:space="0" w:color="auto"/>
            </w:tcBorders>
            <w:hideMark/>
          </w:tcPr>
          <w:p w:rsidR="00636D17" w:rsidRDefault="00636D17" w:rsidP="00636D17">
            <w:pPr>
              <w:jc w:val="right"/>
              <w:rPr>
                <w:sz w:val="18"/>
                <w:szCs w:val="18"/>
              </w:rPr>
            </w:pPr>
            <w:r>
              <w:rPr>
                <w:sz w:val="18"/>
                <w:szCs w:val="18"/>
              </w:rPr>
              <w:t>61,8</w:t>
            </w:r>
          </w:p>
        </w:tc>
      </w:tr>
      <w:tr w:rsidR="000A55B4"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636D17" w:rsidRDefault="00636D17">
            <w:pPr>
              <w:jc w:val="center"/>
              <w:rPr>
                <w:sz w:val="18"/>
                <w:szCs w:val="18"/>
              </w:rPr>
            </w:pPr>
            <w:r>
              <w:rPr>
                <w:sz w:val="18"/>
                <w:szCs w:val="18"/>
              </w:rPr>
              <w:t>14.</w:t>
            </w:r>
          </w:p>
        </w:tc>
        <w:tc>
          <w:tcPr>
            <w:tcW w:w="2189" w:type="pct"/>
            <w:tcBorders>
              <w:top w:val="single" w:sz="4" w:space="0" w:color="auto"/>
              <w:left w:val="single" w:sz="4" w:space="0" w:color="auto"/>
              <w:bottom w:val="single" w:sz="4" w:space="0" w:color="auto"/>
              <w:right w:val="single" w:sz="4" w:space="0" w:color="auto"/>
            </w:tcBorders>
            <w:hideMark/>
          </w:tcPr>
          <w:p w:rsidR="00636D17" w:rsidRPr="00CD1E1B" w:rsidRDefault="003D4081" w:rsidP="003D4081">
            <w:pPr>
              <w:jc w:val="both"/>
              <w:rPr>
                <w:spacing w:val="-6"/>
                <w:sz w:val="18"/>
                <w:szCs w:val="18"/>
              </w:rPr>
            </w:pPr>
            <w:r>
              <w:rPr>
                <w:spacing w:val="-6"/>
                <w:sz w:val="18"/>
                <w:szCs w:val="18"/>
              </w:rPr>
              <w:t>Реконструкция здания МАДОУ д/с №1</w:t>
            </w:r>
          </w:p>
        </w:tc>
        <w:tc>
          <w:tcPr>
            <w:tcW w:w="685" w:type="pct"/>
            <w:tcBorders>
              <w:top w:val="single" w:sz="4" w:space="0" w:color="auto"/>
              <w:left w:val="single" w:sz="4" w:space="0" w:color="auto"/>
              <w:bottom w:val="single" w:sz="4" w:space="0" w:color="auto"/>
              <w:right w:val="single" w:sz="4" w:space="0" w:color="auto"/>
            </w:tcBorders>
            <w:hideMark/>
          </w:tcPr>
          <w:p w:rsidR="00636D17" w:rsidRDefault="003D4081" w:rsidP="00636D17">
            <w:pPr>
              <w:jc w:val="right"/>
              <w:rPr>
                <w:sz w:val="18"/>
                <w:szCs w:val="18"/>
              </w:rPr>
            </w:pPr>
            <w:r>
              <w:rPr>
                <w:sz w:val="18"/>
                <w:szCs w:val="18"/>
              </w:rPr>
              <w:t>2233,5</w:t>
            </w:r>
          </w:p>
        </w:tc>
        <w:tc>
          <w:tcPr>
            <w:tcW w:w="847" w:type="pct"/>
            <w:tcBorders>
              <w:top w:val="single" w:sz="4" w:space="0" w:color="auto"/>
              <w:left w:val="single" w:sz="4" w:space="0" w:color="auto"/>
              <w:bottom w:val="single" w:sz="4" w:space="0" w:color="auto"/>
              <w:right w:val="single" w:sz="4" w:space="0" w:color="auto"/>
            </w:tcBorders>
            <w:hideMark/>
          </w:tcPr>
          <w:p w:rsidR="00636D17" w:rsidRDefault="003D4081" w:rsidP="00636D17">
            <w:pPr>
              <w:jc w:val="right"/>
              <w:rPr>
                <w:sz w:val="18"/>
                <w:szCs w:val="18"/>
              </w:rPr>
            </w:pPr>
            <w:r>
              <w:rPr>
                <w:sz w:val="18"/>
                <w:szCs w:val="18"/>
              </w:rPr>
              <w:t>2233,5</w:t>
            </w:r>
          </w:p>
        </w:tc>
        <w:tc>
          <w:tcPr>
            <w:tcW w:w="993" w:type="pct"/>
            <w:tcBorders>
              <w:top w:val="single" w:sz="4" w:space="0" w:color="auto"/>
              <w:left w:val="single" w:sz="4" w:space="0" w:color="auto"/>
              <w:bottom w:val="single" w:sz="4" w:space="0" w:color="auto"/>
              <w:right w:val="single" w:sz="4" w:space="0" w:color="auto"/>
            </w:tcBorders>
            <w:hideMark/>
          </w:tcPr>
          <w:p w:rsidR="00636D17" w:rsidRDefault="003D4081" w:rsidP="00636D17">
            <w:pPr>
              <w:jc w:val="right"/>
              <w:rPr>
                <w:sz w:val="18"/>
                <w:szCs w:val="18"/>
              </w:rPr>
            </w:pPr>
            <w:r>
              <w:rPr>
                <w:sz w:val="18"/>
                <w:szCs w:val="18"/>
              </w:rPr>
              <w:t>100,0</w:t>
            </w:r>
          </w:p>
        </w:tc>
      </w:tr>
      <w:tr w:rsidR="000A55B4" w:rsidRPr="00CD1E1B" w:rsidTr="000A55B4">
        <w:trPr>
          <w:trHeight w:val="699"/>
          <w:jc w:val="center"/>
        </w:trPr>
        <w:tc>
          <w:tcPr>
            <w:tcW w:w="286" w:type="pct"/>
            <w:tcBorders>
              <w:top w:val="single" w:sz="4" w:space="0" w:color="auto"/>
              <w:left w:val="single" w:sz="4" w:space="0" w:color="auto"/>
              <w:bottom w:val="single" w:sz="4" w:space="0" w:color="auto"/>
              <w:right w:val="single" w:sz="4" w:space="0" w:color="auto"/>
            </w:tcBorders>
            <w:hideMark/>
          </w:tcPr>
          <w:p w:rsidR="003D4081" w:rsidRDefault="003D4081">
            <w:pPr>
              <w:jc w:val="center"/>
              <w:rPr>
                <w:sz w:val="18"/>
                <w:szCs w:val="18"/>
              </w:rPr>
            </w:pPr>
            <w:r>
              <w:rPr>
                <w:sz w:val="18"/>
                <w:szCs w:val="18"/>
              </w:rPr>
              <w:t>15.</w:t>
            </w:r>
          </w:p>
        </w:tc>
        <w:tc>
          <w:tcPr>
            <w:tcW w:w="2189" w:type="pct"/>
            <w:tcBorders>
              <w:top w:val="single" w:sz="4" w:space="0" w:color="auto"/>
              <w:left w:val="single" w:sz="4" w:space="0" w:color="auto"/>
              <w:bottom w:val="single" w:sz="4" w:space="0" w:color="auto"/>
              <w:right w:val="single" w:sz="4" w:space="0" w:color="auto"/>
            </w:tcBorders>
            <w:hideMark/>
          </w:tcPr>
          <w:p w:rsidR="003D4081" w:rsidRDefault="003D4081" w:rsidP="003D4081">
            <w:pPr>
              <w:jc w:val="both"/>
              <w:rPr>
                <w:spacing w:val="-6"/>
                <w:sz w:val="18"/>
                <w:szCs w:val="18"/>
              </w:rPr>
            </w:pPr>
            <w:r>
              <w:rPr>
                <w:spacing w:val="-6"/>
                <w:sz w:val="18"/>
                <w:szCs w:val="18"/>
              </w:rPr>
              <w:t>Строительство пристройки на 40 мест МДОУ д/с №41 п. Совхозный</w:t>
            </w:r>
          </w:p>
        </w:tc>
        <w:tc>
          <w:tcPr>
            <w:tcW w:w="685" w:type="pct"/>
            <w:tcBorders>
              <w:top w:val="single" w:sz="4" w:space="0" w:color="auto"/>
              <w:left w:val="single" w:sz="4" w:space="0" w:color="auto"/>
              <w:bottom w:val="single" w:sz="4" w:space="0" w:color="auto"/>
              <w:right w:val="single" w:sz="4" w:space="0" w:color="auto"/>
            </w:tcBorders>
            <w:hideMark/>
          </w:tcPr>
          <w:p w:rsidR="003D4081" w:rsidRDefault="003D4081" w:rsidP="00636D17">
            <w:pPr>
              <w:jc w:val="right"/>
              <w:rPr>
                <w:sz w:val="18"/>
                <w:szCs w:val="18"/>
              </w:rPr>
            </w:pPr>
            <w:r>
              <w:rPr>
                <w:sz w:val="18"/>
                <w:szCs w:val="18"/>
              </w:rPr>
              <w:t>1651,3</w:t>
            </w:r>
          </w:p>
        </w:tc>
        <w:tc>
          <w:tcPr>
            <w:tcW w:w="847" w:type="pct"/>
            <w:tcBorders>
              <w:top w:val="single" w:sz="4" w:space="0" w:color="auto"/>
              <w:left w:val="single" w:sz="4" w:space="0" w:color="auto"/>
              <w:bottom w:val="single" w:sz="4" w:space="0" w:color="auto"/>
              <w:right w:val="single" w:sz="4" w:space="0" w:color="auto"/>
            </w:tcBorders>
            <w:hideMark/>
          </w:tcPr>
          <w:p w:rsidR="003D4081" w:rsidRDefault="003D4081" w:rsidP="00636D17">
            <w:pPr>
              <w:jc w:val="right"/>
              <w:rPr>
                <w:sz w:val="18"/>
                <w:szCs w:val="18"/>
              </w:rPr>
            </w:pPr>
            <w:r>
              <w:rPr>
                <w:sz w:val="18"/>
                <w:szCs w:val="18"/>
              </w:rPr>
              <w:t>1651,3</w:t>
            </w:r>
          </w:p>
        </w:tc>
        <w:tc>
          <w:tcPr>
            <w:tcW w:w="993" w:type="pct"/>
            <w:tcBorders>
              <w:top w:val="single" w:sz="4" w:space="0" w:color="auto"/>
              <w:left w:val="single" w:sz="4" w:space="0" w:color="auto"/>
              <w:bottom w:val="single" w:sz="4" w:space="0" w:color="auto"/>
              <w:right w:val="single" w:sz="4" w:space="0" w:color="auto"/>
            </w:tcBorders>
            <w:hideMark/>
          </w:tcPr>
          <w:p w:rsidR="003D4081" w:rsidRDefault="003D4081" w:rsidP="00636D17">
            <w:pPr>
              <w:jc w:val="right"/>
              <w:rPr>
                <w:sz w:val="18"/>
                <w:szCs w:val="18"/>
              </w:rPr>
            </w:pPr>
            <w:r>
              <w:rPr>
                <w:sz w:val="18"/>
                <w:szCs w:val="18"/>
              </w:rPr>
              <w:t>100,0</w:t>
            </w:r>
          </w:p>
        </w:tc>
      </w:tr>
      <w:tr w:rsidR="003D4081" w:rsidRPr="00CD1E1B" w:rsidTr="000A55B4">
        <w:trPr>
          <w:jc w:val="center"/>
        </w:trPr>
        <w:tc>
          <w:tcPr>
            <w:tcW w:w="286" w:type="pct"/>
            <w:tcBorders>
              <w:top w:val="single" w:sz="4" w:space="0" w:color="auto"/>
              <w:left w:val="single" w:sz="4" w:space="0" w:color="auto"/>
              <w:bottom w:val="single" w:sz="4" w:space="0" w:color="auto"/>
              <w:right w:val="single" w:sz="4" w:space="0" w:color="auto"/>
            </w:tcBorders>
          </w:tcPr>
          <w:p w:rsidR="00A8434D" w:rsidRPr="00CD1E1B" w:rsidRDefault="00A8434D">
            <w:pPr>
              <w:jc w:val="center"/>
              <w:rPr>
                <w:b/>
                <w:sz w:val="18"/>
                <w:szCs w:val="18"/>
              </w:rPr>
            </w:pPr>
          </w:p>
        </w:tc>
        <w:tc>
          <w:tcPr>
            <w:tcW w:w="2189" w:type="pct"/>
            <w:tcBorders>
              <w:top w:val="single" w:sz="4" w:space="0" w:color="auto"/>
              <w:left w:val="single" w:sz="4" w:space="0" w:color="auto"/>
              <w:bottom w:val="single" w:sz="4" w:space="0" w:color="auto"/>
              <w:right w:val="single" w:sz="4" w:space="0" w:color="auto"/>
            </w:tcBorders>
            <w:hideMark/>
          </w:tcPr>
          <w:p w:rsidR="00A8434D" w:rsidRPr="00CD1E1B" w:rsidRDefault="00A8434D">
            <w:pPr>
              <w:rPr>
                <w:b/>
                <w:spacing w:val="-6"/>
                <w:sz w:val="18"/>
                <w:szCs w:val="18"/>
              </w:rPr>
            </w:pPr>
            <w:r w:rsidRPr="00CD1E1B">
              <w:rPr>
                <w:b/>
                <w:spacing w:val="-6"/>
                <w:sz w:val="18"/>
                <w:szCs w:val="18"/>
              </w:rPr>
              <w:t>Всего</w:t>
            </w:r>
          </w:p>
        </w:tc>
        <w:tc>
          <w:tcPr>
            <w:tcW w:w="685" w:type="pct"/>
            <w:tcBorders>
              <w:top w:val="single" w:sz="4" w:space="0" w:color="auto"/>
              <w:left w:val="single" w:sz="4" w:space="0" w:color="auto"/>
              <w:bottom w:val="single" w:sz="4" w:space="0" w:color="auto"/>
              <w:right w:val="single" w:sz="4" w:space="0" w:color="auto"/>
            </w:tcBorders>
            <w:vAlign w:val="bottom"/>
            <w:hideMark/>
          </w:tcPr>
          <w:p w:rsidR="00A8434D" w:rsidRPr="00CD1E1B" w:rsidRDefault="003D4081" w:rsidP="003D4081">
            <w:pPr>
              <w:jc w:val="right"/>
              <w:rPr>
                <w:b/>
                <w:sz w:val="18"/>
                <w:szCs w:val="18"/>
              </w:rPr>
            </w:pPr>
            <w:r>
              <w:rPr>
                <w:b/>
                <w:sz w:val="18"/>
                <w:szCs w:val="18"/>
              </w:rPr>
              <w:t>500042,3</w:t>
            </w:r>
          </w:p>
        </w:tc>
        <w:tc>
          <w:tcPr>
            <w:tcW w:w="847" w:type="pct"/>
            <w:tcBorders>
              <w:top w:val="single" w:sz="4" w:space="0" w:color="auto"/>
              <w:left w:val="single" w:sz="4" w:space="0" w:color="auto"/>
              <w:bottom w:val="single" w:sz="4" w:space="0" w:color="auto"/>
              <w:right w:val="single" w:sz="4" w:space="0" w:color="auto"/>
            </w:tcBorders>
            <w:hideMark/>
          </w:tcPr>
          <w:p w:rsidR="00A8434D" w:rsidRPr="00CD1E1B" w:rsidRDefault="003D4081" w:rsidP="003D4081">
            <w:pPr>
              <w:jc w:val="right"/>
              <w:rPr>
                <w:b/>
                <w:sz w:val="18"/>
                <w:szCs w:val="18"/>
              </w:rPr>
            </w:pPr>
            <w:r>
              <w:rPr>
                <w:b/>
                <w:sz w:val="18"/>
                <w:szCs w:val="18"/>
              </w:rPr>
              <w:t>442327,6</w:t>
            </w:r>
          </w:p>
        </w:tc>
        <w:tc>
          <w:tcPr>
            <w:tcW w:w="993" w:type="pct"/>
            <w:tcBorders>
              <w:top w:val="single" w:sz="4" w:space="0" w:color="auto"/>
              <w:left w:val="single" w:sz="4" w:space="0" w:color="auto"/>
              <w:bottom w:val="single" w:sz="4" w:space="0" w:color="auto"/>
              <w:right w:val="single" w:sz="4" w:space="0" w:color="auto"/>
            </w:tcBorders>
            <w:hideMark/>
          </w:tcPr>
          <w:p w:rsidR="00A8434D" w:rsidRPr="00CD1E1B" w:rsidRDefault="003D4081" w:rsidP="003D4081">
            <w:pPr>
              <w:jc w:val="right"/>
              <w:rPr>
                <w:b/>
                <w:sz w:val="18"/>
                <w:szCs w:val="18"/>
              </w:rPr>
            </w:pPr>
            <w:r>
              <w:rPr>
                <w:b/>
                <w:sz w:val="18"/>
                <w:szCs w:val="18"/>
              </w:rPr>
              <w:t>88,5</w:t>
            </w:r>
          </w:p>
        </w:tc>
      </w:tr>
    </w:tbl>
    <w:p w:rsidR="006F5A8C" w:rsidRPr="00CD1E1B" w:rsidRDefault="006F5A8C" w:rsidP="006F5A8C">
      <w:pPr>
        <w:ind w:firstLine="709"/>
        <w:jc w:val="both"/>
        <w:rPr>
          <w:sz w:val="18"/>
          <w:szCs w:val="18"/>
        </w:rPr>
      </w:pPr>
    </w:p>
    <w:p w:rsidR="006F5A8C" w:rsidRDefault="006F5A8C" w:rsidP="006F5A8C">
      <w:pPr>
        <w:ind w:firstLine="709"/>
        <w:jc w:val="both"/>
        <w:rPr>
          <w:sz w:val="28"/>
          <w:szCs w:val="28"/>
        </w:rPr>
      </w:pPr>
      <w:r>
        <w:rPr>
          <w:sz w:val="28"/>
          <w:szCs w:val="28"/>
        </w:rPr>
        <w:t>Не</w:t>
      </w:r>
      <w:r w:rsidR="00CC7ADE">
        <w:rPr>
          <w:sz w:val="28"/>
          <w:szCs w:val="28"/>
        </w:rPr>
        <w:t xml:space="preserve"> </w:t>
      </w:r>
      <w:r>
        <w:rPr>
          <w:sz w:val="28"/>
          <w:szCs w:val="28"/>
        </w:rPr>
        <w:t xml:space="preserve">освоение средств в сумме </w:t>
      </w:r>
      <w:r w:rsidR="003D4081">
        <w:rPr>
          <w:sz w:val="28"/>
          <w:szCs w:val="28"/>
        </w:rPr>
        <w:t>57714,7</w:t>
      </w:r>
      <w:r>
        <w:rPr>
          <w:sz w:val="28"/>
          <w:szCs w:val="28"/>
        </w:rPr>
        <w:t xml:space="preserve"> тыс. рублей связано с экономией по контрактам в результате проведения конкурсных процедур, а также с незавершенным</w:t>
      </w:r>
      <w:r w:rsidR="003D4081">
        <w:rPr>
          <w:sz w:val="28"/>
          <w:szCs w:val="28"/>
        </w:rPr>
        <w:t xml:space="preserve"> строительством общеобразовательной организации на 825 мест, связанно с погодными условиями</w:t>
      </w:r>
      <w:r>
        <w:rPr>
          <w:sz w:val="28"/>
          <w:szCs w:val="28"/>
        </w:rPr>
        <w:t>.</w:t>
      </w:r>
    </w:p>
    <w:p w:rsidR="0048546A" w:rsidRDefault="00957A36" w:rsidP="00957A36">
      <w:pPr>
        <w:pStyle w:val="afb"/>
        <w:jc w:val="both"/>
        <w:rPr>
          <w:color w:val="FF0000"/>
        </w:rPr>
      </w:pPr>
      <w:r>
        <w:rPr>
          <w:color w:val="FF0000"/>
        </w:rPr>
        <w:t xml:space="preserve">                                   </w:t>
      </w:r>
    </w:p>
    <w:p w:rsidR="00957A36" w:rsidRDefault="00F677F0" w:rsidP="0048546A">
      <w:pPr>
        <w:pStyle w:val="afb"/>
        <w:jc w:val="center"/>
        <w:rPr>
          <w:rFonts w:ascii="Times New Roman" w:hAnsi="Times New Roman"/>
          <w:b/>
          <w:sz w:val="28"/>
          <w:szCs w:val="28"/>
        </w:rPr>
      </w:pPr>
      <w:r>
        <w:rPr>
          <w:rFonts w:ascii="Times New Roman" w:hAnsi="Times New Roman"/>
          <w:b/>
          <w:sz w:val="28"/>
          <w:szCs w:val="28"/>
        </w:rPr>
        <w:t>2.5.</w:t>
      </w:r>
      <w:r w:rsidR="00957A36">
        <w:rPr>
          <w:rFonts w:ascii="Times New Roman" w:hAnsi="Times New Roman"/>
          <w:b/>
          <w:sz w:val="28"/>
          <w:szCs w:val="28"/>
        </w:rPr>
        <w:t>Муниципальные программы</w:t>
      </w:r>
    </w:p>
    <w:p w:rsidR="00957A36" w:rsidRDefault="00957A36" w:rsidP="00957A36">
      <w:pPr>
        <w:ind w:firstLine="709"/>
        <w:jc w:val="both"/>
        <w:rPr>
          <w:b/>
          <w:sz w:val="28"/>
          <w:szCs w:val="28"/>
        </w:rPr>
      </w:pPr>
    </w:p>
    <w:p w:rsidR="00957A36" w:rsidRDefault="00957A36" w:rsidP="00957A36">
      <w:pPr>
        <w:ind w:firstLine="709"/>
        <w:jc w:val="both"/>
        <w:rPr>
          <w:color w:val="000000"/>
          <w:sz w:val="28"/>
          <w:szCs w:val="28"/>
        </w:rPr>
      </w:pPr>
      <w:r>
        <w:rPr>
          <w:color w:val="000000"/>
          <w:sz w:val="28"/>
          <w:szCs w:val="28"/>
        </w:rPr>
        <w:t>Предельные объемы бюджетных ассигнований бюджета муниципального образования Славянский район на реализацию муниципальных программ на 201</w:t>
      </w:r>
      <w:r w:rsidR="003D4081">
        <w:rPr>
          <w:color w:val="000000"/>
          <w:sz w:val="28"/>
          <w:szCs w:val="28"/>
        </w:rPr>
        <w:t>8</w:t>
      </w:r>
      <w:r>
        <w:rPr>
          <w:color w:val="000000"/>
          <w:sz w:val="28"/>
          <w:szCs w:val="28"/>
        </w:rPr>
        <w:t xml:space="preserve"> год сформированы на основе проведенных мероприятий, направленных на определение «базовых» объемов бюджета, уточнение «базовых» объемов бюджетных ассигнований для уменьшения объемов бюджетных ассигнований по расходным обязательствам ограниченного срока действия, увеличение бюджетных обязательств на ассигнования по мероприятиям «длящегося» характера.</w:t>
      </w:r>
      <w:bookmarkStart w:id="6" w:name="sub_100803"/>
      <w:r>
        <w:rPr>
          <w:color w:val="000000"/>
          <w:sz w:val="28"/>
          <w:szCs w:val="28"/>
        </w:rPr>
        <w:t xml:space="preserve"> </w:t>
      </w:r>
    </w:p>
    <w:bookmarkEnd w:id="6"/>
    <w:p w:rsidR="00957A36" w:rsidRDefault="00957A36" w:rsidP="00957A36">
      <w:pPr>
        <w:ind w:firstLine="709"/>
        <w:jc w:val="both"/>
        <w:rPr>
          <w:sz w:val="28"/>
          <w:szCs w:val="28"/>
        </w:rPr>
      </w:pPr>
    </w:p>
    <w:p w:rsidR="001D17A2" w:rsidRDefault="00571150" w:rsidP="001D17A2">
      <w:pPr>
        <w:ind w:firstLine="709"/>
        <w:jc w:val="both"/>
        <w:rPr>
          <w:sz w:val="28"/>
          <w:szCs w:val="28"/>
        </w:rPr>
      </w:pPr>
      <w:r>
        <w:rPr>
          <w:sz w:val="28"/>
          <w:szCs w:val="28"/>
        </w:rPr>
        <w:t xml:space="preserve">В соответствии с принятым решением  </w:t>
      </w:r>
      <w:r w:rsidR="00DD6730">
        <w:rPr>
          <w:sz w:val="28"/>
          <w:szCs w:val="28"/>
        </w:rPr>
        <w:t>29</w:t>
      </w:r>
      <w:r>
        <w:rPr>
          <w:sz w:val="28"/>
          <w:szCs w:val="28"/>
        </w:rPr>
        <w:t xml:space="preserve"> сессии Совета муниципального образования Славянский район от </w:t>
      </w:r>
      <w:r w:rsidR="00DD6730">
        <w:rPr>
          <w:sz w:val="28"/>
          <w:szCs w:val="28"/>
        </w:rPr>
        <w:t xml:space="preserve">20.12.2017 </w:t>
      </w:r>
      <w:r>
        <w:rPr>
          <w:sz w:val="28"/>
          <w:szCs w:val="28"/>
        </w:rPr>
        <w:t>на 201</w:t>
      </w:r>
      <w:r w:rsidR="00DD6730">
        <w:rPr>
          <w:sz w:val="28"/>
          <w:szCs w:val="28"/>
        </w:rPr>
        <w:t>8</w:t>
      </w:r>
      <w:r>
        <w:rPr>
          <w:sz w:val="28"/>
          <w:szCs w:val="28"/>
        </w:rPr>
        <w:t xml:space="preserve"> год</w:t>
      </w:r>
      <w:r w:rsidR="00DD6730">
        <w:rPr>
          <w:sz w:val="28"/>
          <w:szCs w:val="28"/>
        </w:rPr>
        <w:t xml:space="preserve"> ( в ред. от 12.12.2018)</w:t>
      </w:r>
      <w:r>
        <w:rPr>
          <w:sz w:val="28"/>
          <w:szCs w:val="28"/>
        </w:rPr>
        <w:t xml:space="preserve"> предусматривалось </w:t>
      </w:r>
      <w:r w:rsidR="001D17A2">
        <w:rPr>
          <w:sz w:val="28"/>
          <w:szCs w:val="28"/>
        </w:rPr>
        <w:t>исполнение 2</w:t>
      </w:r>
      <w:r w:rsidR="00DD6730">
        <w:rPr>
          <w:sz w:val="28"/>
          <w:szCs w:val="28"/>
        </w:rPr>
        <w:t>8</w:t>
      </w:r>
      <w:r w:rsidR="001D17A2">
        <w:rPr>
          <w:sz w:val="28"/>
          <w:szCs w:val="28"/>
        </w:rPr>
        <w:t xml:space="preserve"> программ в объеме </w:t>
      </w:r>
      <w:r w:rsidR="00DD6730">
        <w:rPr>
          <w:sz w:val="28"/>
          <w:szCs w:val="28"/>
        </w:rPr>
        <w:t>2803728,0</w:t>
      </w:r>
      <w:r w:rsidR="001D17A2">
        <w:rPr>
          <w:sz w:val="28"/>
          <w:szCs w:val="28"/>
        </w:rPr>
        <w:t xml:space="preserve"> тыс. руб.  или </w:t>
      </w:r>
      <w:r w:rsidR="00DD6730">
        <w:rPr>
          <w:sz w:val="28"/>
          <w:szCs w:val="28"/>
        </w:rPr>
        <w:t>9</w:t>
      </w:r>
      <w:r w:rsidR="00495FAA">
        <w:rPr>
          <w:sz w:val="28"/>
          <w:szCs w:val="28"/>
        </w:rPr>
        <w:t>2,7</w:t>
      </w:r>
      <w:r w:rsidR="001D17A2">
        <w:rPr>
          <w:sz w:val="28"/>
          <w:szCs w:val="28"/>
        </w:rPr>
        <w:t>% от общего объема расходов бюджета на 201</w:t>
      </w:r>
      <w:r w:rsidR="00DD6730">
        <w:rPr>
          <w:sz w:val="28"/>
          <w:szCs w:val="28"/>
        </w:rPr>
        <w:t>8</w:t>
      </w:r>
      <w:r w:rsidR="001D17A2">
        <w:rPr>
          <w:sz w:val="28"/>
          <w:szCs w:val="28"/>
        </w:rPr>
        <w:t xml:space="preserve"> год. </w:t>
      </w:r>
    </w:p>
    <w:p w:rsidR="00957A36" w:rsidRDefault="00957A36" w:rsidP="00957A36">
      <w:pPr>
        <w:ind w:firstLine="709"/>
        <w:jc w:val="both"/>
        <w:rPr>
          <w:sz w:val="28"/>
          <w:szCs w:val="28"/>
        </w:rPr>
      </w:pPr>
    </w:p>
    <w:p w:rsidR="00957A36" w:rsidRPr="00F6436B" w:rsidRDefault="001D17A2" w:rsidP="00401F2B">
      <w:pPr>
        <w:ind w:firstLine="709"/>
        <w:jc w:val="both"/>
        <w:rPr>
          <w:bCs/>
          <w:color w:val="000000"/>
          <w:sz w:val="28"/>
          <w:szCs w:val="28"/>
        </w:rPr>
      </w:pPr>
      <w:r>
        <w:rPr>
          <w:sz w:val="28"/>
          <w:szCs w:val="28"/>
        </w:rPr>
        <w:t>Н</w:t>
      </w:r>
      <w:r w:rsidR="00957A36">
        <w:rPr>
          <w:sz w:val="28"/>
          <w:szCs w:val="28"/>
        </w:rPr>
        <w:t>а основании Порядка принятия решений о разработке,</w:t>
      </w:r>
      <w:r>
        <w:rPr>
          <w:sz w:val="28"/>
          <w:szCs w:val="28"/>
        </w:rPr>
        <w:t xml:space="preserve"> </w:t>
      </w:r>
      <w:r w:rsidR="00957A36">
        <w:rPr>
          <w:sz w:val="28"/>
          <w:szCs w:val="28"/>
        </w:rPr>
        <w:t>формирования реализации и оценки эффективности реализации муниципальных программ  муниципального образования Славянский район, утвержденного Постановлени</w:t>
      </w:r>
      <w:r w:rsidR="00F437F4">
        <w:rPr>
          <w:sz w:val="28"/>
          <w:szCs w:val="28"/>
        </w:rPr>
        <w:t>ями</w:t>
      </w:r>
      <w:r w:rsidR="00957A36">
        <w:rPr>
          <w:sz w:val="28"/>
          <w:szCs w:val="28"/>
        </w:rPr>
        <w:t xml:space="preserve"> администрации муниципального образования Славянский район  от 18.08.2014  №2137</w:t>
      </w:r>
      <w:r w:rsidR="00F437F4">
        <w:rPr>
          <w:sz w:val="28"/>
          <w:szCs w:val="28"/>
        </w:rPr>
        <w:t xml:space="preserve"> и от 04.07.2018 №1601</w:t>
      </w:r>
      <w:r w:rsidR="00957A36">
        <w:rPr>
          <w:sz w:val="28"/>
          <w:szCs w:val="28"/>
        </w:rPr>
        <w:t>,</w:t>
      </w:r>
      <w:r w:rsidR="00D9051D">
        <w:rPr>
          <w:sz w:val="28"/>
          <w:szCs w:val="28"/>
        </w:rPr>
        <w:t xml:space="preserve"> </w:t>
      </w:r>
      <w:r w:rsidR="001F24E8">
        <w:rPr>
          <w:sz w:val="28"/>
          <w:szCs w:val="28"/>
        </w:rPr>
        <w:t>контрольно-счетной палатой в 201</w:t>
      </w:r>
      <w:r w:rsidR="00DD6730">
        <w:rPr>
          <w:sz w:val="28"/>
          <w:szCs w:val="28"/>
        </w:rPr>
        <w:t>8</w:t>
      </w:r>
      <w:r w:rsidR="001F24E8">
        <w:rPr>
          <w:sz w:val="28"/>
          <w:szCs w:val="28"/>
        </w:rPr>
        <w:t xml:space="preserve"> году проведен</w:t>
      </w:r>
      <w:r w:rsidR="00DD6730">
        <w:rPr>
          <w:sz w:val="28"/>
          <w:szCs w:val="28"/>
        </w:rPr>
        <w:t>о</w:t>
      </w:r>
      <w:r w:rsidR="001F24E8">
        <w:rPr>
          <w:sz w:val="28"/>
          <w:szCs w:val="28"/>
        </w:rPr>
        <w:t xml:space="preserve"> </w:t>
      </w:r>
      <w:r w:rsidR="00F437F4">
        <w:rPr>
          <w:sz w:val="28"/>
          <w:szCs w:val="28"/>
        </w:rPr>
        <w:t>68</w:t>
      </w:r>
      <w:r w:rsidR="001F24E8">
        <w:rPr>
          <w:sz w:val="28"/>
          <w:szCs w:val="28"/>
        </w:rPr>
        <w:t xml:space="preserve"> экспертиз</w:t>
      </w:r>
      <w:r w:rsidR="00957A36">
        <w:rPr>
          <w:sz w:val="28"/>
          <w:szCs w:val="28"/>
        </w:rPr>
        <w:t xml:space="preserve"> муниципальных программ </w:t>
      </w:r>
      <w:r w:rsidR="00957A36" w:rsidRPr="00F6436B">
        <w:rPr>
          <w:color w:val="000000"/>
          <w:sz w:val="28"/>
          <w:szCs w:val="28"/>
        </w:rPr>
        <w:t>муниципального образования Славянский район</w:t>
      </w:r>
      <w:r w:rsidR="00401F2B" w:rsidRPr="00F6436B">
        <w:rPr>
          <w:color w:val="000000"/>
          <w:sz w:val="28"/>
          <w:szCs w:val="28"/>
        </w:rPr>
        <w:t>.</w:t>
      </w:r>
      <w:r w:rsidR="00957A36" w:rsidRPr="00F6436B">
        <w:rPr>
          <w:color w:val="000000"/>
          <w:sz w:val="28"/>
          <w:szCs w:val="28"/>
        </w:rPr>
        <w:t xml:space="preserve"> </w:t>
      </w:r>
    </w:p>
    <w:p w:rsidR="00BA1BEA" w:rsidRDefault="00F6436B" w:rsidP="00BA1BEA">
      <w:pPr>
        <w:ind w:firstLine="709"/>
        <w:jc w:val="both"/>
        <w:rPr>
          <w:color w:val="000000"/>
          <w:sz w:val="28"/>
          <w:szCs w:val="28"/>
        </w:rPr>
      </w:pPr>
      <w:r>
        <w:rPr>
          <w:color w:val="000000"/>
          <w:sz w:val="28"/>
          <w:szCs w:val="28"/>
        </w:rPr>
        <w:t>Расходы на реализацию мероприятий муниципальных программ составили 2 </w:t>
      </w:r>
      <w:r w:rsidR="00DD6730">
        <w:rPr>
          <w:color w:val="000000"/>
          <w:sz w:val="28"/>
          <w:szCs w:val="28"/>
        </w:rPr>
        <w:t>7</w:t>
      </w:r>
      <w:r w:rsidR="00495FAA">
        <w:rPr>
          <w:color w:val="000000"/>
          <w:sz w:val="28"/>
          <w:szCs w:val="28"/>
        </w:rPr>
        <w:t>3</w:t>
      </w:r>
      <w:r w:rsidR="00DD6730">
        <w:rPr>
          <w:color w:val="000000"/>
          <w:sz w:val="28"/>
          <w:szCs w:val="28"/>
        </w:rPr>
        <w:t>5281,2</w:t>
      </w:r>
      <w:r>
        <w:rPr>
          <w:color w:val="000000"/>
          <w:sz w:val="28"/>
          <w:szCs w:val="28"/>
        </w:rPr>
        <w:t xml:space="preserve"> тыс. рублей (в том числе за счет средств федерального бюджета – </w:t>
      </w:r>
      <w:r w:rsidR="00DD6730">
        <w:rPr>
          <w:color w:val="000000"/>
          <w:sz w:val="28"/>
          <w:szCs w:val="28"/>
        </w:rPr>
        <w:t>19618,6</w:t>
      </w:r>
      <w:r>
        <w:rPr>
          <w:color w:val="000000"/>
          <w:sz w:val="28"/>
          <w:szCs w:val="28"/>
        </w:rPr>
        <w:t xml:space="preserve"> тыс. рублей, краевого бюджета – 1 </w:t>
      </w:r>
      <w:r w:rsidR="00DD6730">
        <w:rPr>
          <w:color w:val="000000"/>
          <w:sz w:val="28"/>
          <w:szCs w:val="28"/>
        </w:rPr>
        <w:t>613484,8</w:t>
      </w:r>
      <w:r>
        <w:rPr>
          <w:color w:val="000000"/>
          <w:sz w:val="28"/>
          <w:szCs w:val="28"/>
        </w:rPr>
        <w:t xml:space="preserve"> тыс. рублей)</w:t>
      </w:r>
      <w:r w:rsidR="00975527">
        <w:rPr>
          <w:color w:val="000000"/>
          <w:sz w:val="28"/>
          <w:szCs w:val="28"/>
        </w:rPr>
        <w:t xml:space="preserve"> или </w:t>
      </w:r>
      <w:r w:rsidR="00DD6730">
        <w:rPr>
          <w:color w:val="000000"/>
          <w:sz w:val="28"/>
          <w:szCs w:val="28"/>
        </w:rPr>
        <w:t>9</w:t>
      </w:r>
      <w:r w:rsidR="00495FAA">
        <w:rPr>
          <w:color w:val="000000"/>
          <w:sz w:val="28"/>
          <w:szCs w:val="28"/>
        </w:rPr>
        <w:t>2,7</w:t>
      </w:r>
      <w:r w:rsidR="00975527">
        <w:rPr>
          <w:color w:val="000000"/>
          <w:sz w:val="28"/>
          <w:szCs w:val="28"/>
        </w:rPr>
        <w:t xml:space="preserve">% от общего объема расходов бюджета </w:t>
      </w:r>
      <w:r>
        <w:rPr>
          <w:color w:val="000000"/>
          <w:sz w:val="28"/>
          <w:szCs w:val="28"/>
        </w:rPr>
        <w:t xml:space="preserve"> или 9</w:t>
      </w:r>
      <w:r w:rsidR="00495FAA">
        <w:rPr>
          <w:color w:val="000000"/>
          <w:sz w:val="28"/>
          <w:szCs w:val="28"/>
        </w:rPr>
        <w:t>7,6</w:t>
      </w:r>
      <w:r>
        <w:rPr>
          <w:color w:val="000000"/>
          <w:sz w:val="28"/>
          <w:szCs w:val="28"/>
        </w:rPr>
        <w:t> % к уточненной росписи</w:t>
      </w:r>
      <w:r w:rsidR="00BA1BEA">
        <w:rPr>
          <w:color w:val="000000"/>
          <w:sz w:val="28"/>
          <w:szCs w:val="28"/>
        </w:rPr>
        <w:t xml:space="preserve"> </w:t>
      </w:r>
    </w:p>
    <w:p w:rsidR="009106B4" w:rsidRDefault="009106B4" w:rsidP="00BA1BEA">
      <w:pPr>
        <w:pStyle w:val="a5"/>
        <w:spacing w:after="0"/>
        <w:ind w:left="23" w:right="23" w:firstLine="743"/>
        <w:jc w:val="both"/>
        <w:rPr>
          <w:sz w:val="28"/>
          <w:szCs w:val="28"/>
        </w:rPr>
      </w:pPr>
    </w:p>
    <w:p w:rsidR="00F87E55" w:rsidRDefault="00F87E55" w:rsidP="00F87E55">
      <w:pPr>
        <w:pStyle w:val="a5"/>
        <w:spacing w:after="0"/>
        <w:ind w:left="23" w:right="23" w:firstLine="743"/>
        <w:jc w:val="both"/>
        <w:rPr>
          <w:color w:val="FF0000"/>
          <w:sz w:val="28"/>
          <w:szCs w:val="28"/>
        </w:rPr>
      </w:pPr>
      <w:r>
        <w:rPr>
          <w:sz w:val="28"/>
          <w:szCs w:val="28"/>
        </w:rPr>
        <w:t>В течение 201</w:t>
      </w:r>
      <w:r w:rsidR="00495FAA">
        <w:rPr>
          <w:sz w:val="28"/>
          <w:szCs w:val="28"/>
        </w:rPr>
        <w:t>8</w:t>
      </w:r>
      <w:r>
        <w:rPr>
          <w:sz w:val="28"/>
          <w:szCs w:val="28"/>
        </w:rPr>
        <w:t xml:space="preserve"> года координаторами программ, совместно с координаторами подпрограмм вносились изменения в муниципальные программы. Основные изменения были связаны с приведением объемов их </w:t>
      </w:r>
      <w:r>
        <w:rPr>
          <w:sz w:val="28"/>
          <w:szCs w:val="28"/>
        </w:rPr>
        <w:lastRenderedPageBreak/>
        <w:t>финансирования в соответствие с объемами бюджетных ассигнований из краевого и районного бюджетов.</w:t>
      </w:r>
    </w:p>
    <w:p w:rsidR="00524915" w:rsidRDefault="00F87E55" w:rsidP="00F87E55">
      <w:pPr>
        <w:pStyle w:val="a5"/>
        <w:spacing w:after="0"/>
        <w:ind w:left="23" w:right="23" w:firstLine="743"/>
        <w:jc w:val="both"/>
        <w:rPr>
          <w:sz w:val="28"/>
          <w:szCs w:val="28"/>
        </w:rPr>
      </w:pPr>
      <w:r>
        <w:rPr>
          <w:sz w:val="28"/>
          <w:szCs w:val="28"/>
        </w:rPr>
        <w:t xml:space="preserve">В </w:t>
      </w:r>
      <w:r w:rsidR="00F5418E">
        <w:rPr>
          <w:sz w:val="28"/>
          <w:szCs w:val="28"/>
        </w:rPr>
        <w:t>15</w:t>
      </w:r>
      <w:r>
        <w:rPr>
          <w:sz w:val="28"/>
          <w:szCs w:val="28"/>
        </w:rPr>
        <w:t xml:space="preserve"> из </w:t>
      </w:r>
      <w:r w:rsidR="00524915">
        <w:rPr>
          <w:sz w:val="28"/>
          <w:szCs w:val="28"/>
        </w:rPr>
        <w:t>28</w:t>
      </w:r>
      <w:r>
        <w:rPr>
          <w:sz w:val="28"/>
          <w:szCs w:val="28"/>
        </w:rPr>
        <w:t xml:space="preserve"> муниципальных программах </w:t>
      </w:r>
      <w:r w:rsidR="00524915">
        <w:rPr>
          <w:sz w:val="28"/>
          <w:szCs w:val="28"/>
        </w:rPr>
        <w:t xml:space="preserve">освоено бюджетных средств от </w:t>
      </w:r>
      <w:r w:rsidR="00F5418E">
        <w:rPr>
          <w:sz w:val="28"/>
          <w:szCs w:val="28"/>
        </w:rPr>
        <w:t>38,4</w:t>
      </w:r>
      <w:r w:rsidR="00524915">
        <w:rPr>
          <w:sz w:val="28"/>
          <w:szCs w:val="28"/>
        </w:rPr>
        <w:t xml:space="preserve"> до 98% от </w:t>
      </w:r>
      <w:r>
        <w:rPr>
          <w:sz w:val="28"/>
          <w:szCs w:val="28"/>
        </w:rPr>
        <w:t>объем</w:t>
      </w:r>
      <w:r w:rsidR="00524915">
        <w:rPr>
          <w:sz w:val="28"/>
          <w:szCs w:val="28"/>
        </w:rPr>
        <w:t>а</w:t>
      </w:r>
      <w:r>
        <w:rPr>
          <w:sz w:val="28"/>
          <w:szCs w:val="28"/>
        </w:rPr>
        <w:t xml:space="preserve"> финансирования мероприятий программ</w:t>
      </w:r>
      <w:r w:rsidR="00524915">
        <w:rPr>
          <w:sz w:val="28"/>
          <w:szCs w:val="28"/>
        </w:rPr>
        <w:t xml:space="preserve"> в соответствии </w:t>
      </w:r>
      <w:r>
        <w:rPr>
          <w:sz w:val="28"/>
          <w:szCs w:val="28"/>
        </w:rPr>
        <w:t xml:space="preserve"> с утвержденным бюджетом по состоянию на 31 декабря 201</w:t>
      </w:r>
      <w:r w:rsidR="00524915">
        <w:rPr>
          <w:sz w:val="28"/>
          <w:szCs w:val="28"/>
        </w:rPr>
        <w:t>8</w:t>
      </w:r>
      <w:r>
        <w:rPr>
          <w:sz w:val="28"/>
          <w:szCs w:val="28"/>
        </w:rPr>
        <w:t xml:space="preserve"> года. </w:t>
      </w:r>
    </w:p>
    <w:p w:rsidR="00F87E55" w:rsidRDefault="00524915" w:rsidP="00F87E55">
      <w:pPr>
        <w:pStyle w:val="a5"/>
        <w:spacing w:after="0"/>
        <w:ind w:left="23" w:right="23" w:firstLine="743"/>
        <w:jc w:val="both"/>
        <w:rPr>
          <w:sz w:val="28"/>
          <w:szCs w:val="28"/>
        </w:rPr>
      </w:pPr>
      <w:r>
        <w:rPr>
          <w:sz w:val="28"/>
          <w:szCs w:val="28"/>
        </w:rPr>
        <w:t xml:space="preserve">По двум муниципальным программам «Развитие архивного дела»в сумме 20,0 тыс. руб. и «Развитие санаторно-курортного комплекса» в сумме 45,0 тыс. руб. </w:t>
      </w:r>
      <w:r w:rsidR="00F87E55">
        <w:rPr>
          <w:sz w:val="28"/>
          <w:szCs w:val="28"/>
        </w:rPr>
        <w:t>запланированны</w:t>
      </w:r>
      <w:r w:rsidR="00CC7ADE">
        <w:rPr>
          <w:sz w:val="28"/>
          <w:szCs w:val="28"/>
        </w:rPr>
        <w:t xml:space="preserve">е </w:t>
      </w:r>
      <w:r w:rsidR="00F87E55">
        <w:rPr>
          <w:sz w:val="28"/>
          <w:szCs w:val="28"/>
        </w:rPr>
        <w:t xml:space="preserve"> в местном бюджете</w:t>
      </w:r>
      <w:r w:rsidR="00CC7ADE">
        <w:rPr>
          <w:sz w:val="28"/>
          <w:szCs w:val="28"/>
        </w:rPr>
        <w:t xml:space="preserve"> денежные средства не были освоены.</w:t>
      </w:r>
    </w:p>
    <w:p w:rsidR="00F437F4" w:rsidRDefault="00F437F4" w:rsidP="001A4DD0">
      <w:pPr>
        <w:jc w:val="center"/>
        <w:rPr>
          <w:b/>
          <w:sz w:val="28"/>
          <w:szCs w:val="28"/>
        </w:rPr>
      </w:pPr>
    </w:p>
    <w:p w:rsidR="001A4DD0" w:rsidRPr="004E1FB5" w:rsidRDefault="00F677F0" w:rsidP="001A4DD0">
      <w:pPr>
        <w:jc w:val="center"/>
        <w:rPr>
          <w:b/>
          <w:sz w:val="28"/>
          <w:szCs w:val="28"/>
        </w:rPr>
      </w:pPr>
      <w:r>
        <w:rPr>
          <w:b/>
          <w:sz w:val="28"/>
          <w:szCs w:val="28"/>
        </w:rPr>
        <w:t xml:space="preserve">2.6. </w:t>
      </w:r>
      <w:r w:rsidR="001A4DD0" w:rsidRPr="004E1FB5">
        <w:rPr>
          <w:b/>
          <w:sz w:val="28"/>
          <w:szCs w:val="28"/>
        </w:rPr>
        <w:t>Непрограммные расходы</w:t>
      </w:r>
    </w:p>
    <w:p w:rsidR="001A4DD0" w:rsidRPr="001A4DD0" w:rsidRDefault="001A4DD0" w:rsidP="004E1FB5">
      <w:pPr>
        <w:ind w:firstLine="709"/>
        <w:jc w:val="both"/>
        <w:rPr>
          <w:sz w:val="28"/>
          <w:szCs w:val="28"/>
        </w:rPr>
      </w:pPr>
      <w:r w:rsidRPr="001A4DD0">
        <w:rPr>
          <w:sz w:val="28"/>
          <w:szCs w:val="28"/>
        </w:rPr>
        <w:t>В рамках непрограммных направлений деятельности в 201</w:t>
      </w:r>
      <w:r w:rsidR="00CC7ADE">
        <w:rPr>
          <w:sz w:val="28"/>
          <w:szCs w:val="28"/>
        </w:rPr>
        <w:t>8</w:t>
      </w:r>
      <w:r w:rsidRPr="001A4DD0">
        <w:rPr>
          <w:sz w:val="28"/>
          <w:szCs w:val="28"/>
        </w:rPr>
        <w:t xml:space="preserve"> году израсходовано </w:t>
      </w:r>
      <w:r w:rsidR="007E37F2">
        <w:rPr>
          <w:sz w:val="28"/>
          <w:szCs w:val="28"/>
        </w:rPr>
        <w:t>217003,0</w:t>
      </w:r>
      <w:r w:rsidRPr="001A4DD0">
        <w:rPr>
          <w:sz w:val="28"/>
          <w:szCs w:val="28"/>
        </w:rPr>
        <w:t> тыс. руб</w:t>
      </w:r>
      <w:r>
        <w:rPr>
          <w:sz w:val="28"/>
          <w:szCs w:val="28"/>
        </w:rPr>
        <w:t xml:space="preserve">. </w:t>
      </w:r>
      <w:r w:rsidRPr="001A4DD0">
        <w:rPr>
          <w:sz w:val="28"/>
          <w:szCs w:val="28"/>
        </w:rPr>
        <w:t xml:space="preserve">или </w:t>
      </w:r>
      <w:r w:rsidR="007E37F2">
        <w:rPr>
          <w:sz w:val="28"/>
          <w:szCs w:val="28"/>
        </w:rPr>
        <w:t>7,4</w:t>
      </w:r>
      <w:r w:rsidRPr="001A4DD0">
        <w:rPr>
          <w:sz w:val="28"/>
          <w:szCs w:val="28"/>
        </w:rPr>
        <w:t xml:space="preserve"> % от общего объема расходов районного бюджета.</w:t>
      </w:r>
    </w:p>
    <w:p w:rsidR="001A4DD0" w:rsidRPr="001A4DD0" w:rsidRDefault="001A4DD0" w:rsidP="004E1FB5">
      <w:pPr>
        <w:ind w:firstLine="709"/>
        <w:jc w:val="both"/>
        <w:rPr>
          <w:sz w:val="28"/>
          <w:szCs w:val="28"/>
        </w:rPr>
      </w:pPr>
      <w:r w:rsidRPr="001A4DD0">
        <w:rPr>
          <w:sz w:val="28"/>
          <w:szCs w:val="28"/>
        </w:rPr>
        <w:t xml:space="preserve">По разделу «Общегосударственные вопросы» были профинансированы непрограммные мероприятия в сумме </w:t>
      </w:r>
      <w:r w:rsidR="00F5418E">
        <w:rPr>
          <w:sz w:val="28"/>
          <w:szCs w:val="28"/>
        </w:rPr>
        <w:t xml:space="preserve"> 138462,1</w:t>
      </w:r>
      <w:r w:rsidRPr="001A4DD0">
        <w:rPr>
          <w:sz w:val="28"/>
          <w:szCs w:val="28"/>
        </w:rPr>
        <w:t xml:space="preserve"> тыс. рублей, в том числе:</w:t>
      </w:r>
    </w:p>
    <w:p w:rsidR="001A4DD0" w:rsidRPr="001A4DD0" w:rsidRDefault="001A4DD0" w:rsidP="004E1FB5">
      <w:pPr>
        <w:ind w:firstLine="709"/>
        <w:jc w:val="both"/>
        <w:rPr>
          <w:sz w:val="28"/>
          <w:szCs w:val="28"/>
        </w:rPr>
      </w:pPr>
      <w:r w:rsidRPr="001A4DD0">
        <w:rPr>
          <w:sz w:val="28"/>
          <w:szCs w:val="28"/>
        </w:rPr>
        <w:t xml:space="preserve">- на обеспечение деятельности Главы муниципального образования </w:t>
      </w:r>
      <w:r>
        <w:rPr>
          <w:sz w:val="28"/>
          <w:szCs w:val="28"/>
        </w:rPr>
        <w:t>Славянский</w:t>
      </w:r>
      <w:r w:rsidRPr="001A4DD0">
        <w:rPr>
          <w:sz w:val="28"/>
          <w:szCs w:val="28"/>
        </w:rPr>
        <w:t xml:space="preserve"> район – </w:t>
      </w:r>
      <w:r w:rsidR="007E37F2">
        <w:rPr>
          <w:sz w:val="28"/>
          <w:szCs w:val="28"/>
        </w:rPr>
        <w:t>14</w:t>
      </w:r>
      <w:r w:rsidR="00F5418E">
        <w:rPr>
          <w:sz w:val="28"/>
          <w:szCs w:val="28"/>
        </w:rPr>
        <w:t>9</w:t>
      </w:r>
      <w:r w:rsidR="007E37F2">
        <w:rPr>
          <w:sz w:val="28"/>
          <w:szCs w:val="28"/>
        </w:rPr>
        <w:t>2,5</w:t>
      </w:r>
      <w:r w:rsidRPr="001A4DD0">
        <w:rPr>
          <w:sz w:val="28"/>
          <w:szCs w:val="28"/>
        </w:rPr>
        <w:t xml:space="preserve"> тыс. руб</w:t>
      </w:r>
      <w:r>
        <w:rPr>
          <w:sz w:val="28"/>
          <w:szCs w:val="28"/>
        </w:rPr>
        <w:t>.;</w:t>
      </w:r>
    </w:p>
    <w:p w:rsidR="001A4DD0" w:rsidRPr="001A4DD0" w:rsidRDefault="001A4DD0" w:rsidP="004E1FB5">
      <w:pPr>
        <w:ind w:firstLine="709"/>
        <w:jc w:val="both"/>
        <w:rPr>
          <w:sz w:val="28"/>
          <w:szCs w:val="28"/>
        </w:rPr>
      </w:pPr>
      <w:r w:rsidRPr="001A4DD0">
        <w:rPr>
          <w:sz w:val="28"/>
          <w:szCs w:val="28"/>
        </w:rPr>
        <w:t xml:space="preserve">- на содержание представительного органа власти – Совета муниципального образования </w:t>
      </w:r>
      <w:r>
        <w:rPr>
          <w:sz w:val="28"/>
          <w:szCs w:val="28"/>
        </w:rPr>
        <w:t>Славянский</w:t>
      </w:r>
      <w:r w:rsidRPr="001A4DD0">
        <w:rPr>
          <w:sz w:val="28"/>
          <w:szCs w:val="28"/>
        </w:rPr>
        <w:t xml:space="preserve"> район – </w:t>
      </w:r>
      <w:r w:rsidR="007E37F2">
        <w:rPr>
          <w:sz w:val="28"/>
          <w:szCs w:val="28"/>
        </w:rPr>
        <w:t>2903,7</w:t>
      </w:r>
      <w:r w:rsidRPr="001A4DD0">
        <w:rPr>
          <w:sz w:val="28"/>
          <w:szCs w:val="28"/>
        </w:rPr>
        <w:t xml:space="preserve"> тыс. руб</w:t>
      </w:r>
      <w:r>
        <w:rPr>
          <w:sz w:val="28"/>
          <w:szCs w:val="28"/>
        </w:rPr>
        <w:t>.</w:t>
      </w:r>
      <w:r w:rsidRPr="001A4DD0">
        <w:rPr>
          <w:sz w:val="28"/>
          <w:szCs w:val="28"/>
        </w:rPr>
        <w:t>;</w:t>
      </w:r>
    </w:p>
    <w:p w:rsidR="001A4DD0" w:rsidRPr="001A4DD0" w:rsidRDefault="001A4DD0" w:rsidP="004E1FB5">
      <w:pPr>
        <w:ind w:firstLine="709"/>
        <w:jc w:val="both"/>
        <w:rPr>
          <w:sz w:val="28"/>
          <w:szCs w:val="28"/>
        </w:rPr>
      </w:pPr>
      <w:r w:rsidRPr="001A4DD0">
        <w:rPr>
          <w:sz w:val="28"/>
          <w:szCs w:val="28"/>
        </w:rPr>
        <w:t xml:space="preserve">- на обеспечение деятельности администрации муниципального образования </w:t>
      </w:r>
      <w:r>
        <w:rPr>
          <w:sz w:val="28"/>
          <w:szCs w:val="28"/>
        </w:rPr>
        <w:t>Славянский район</w:t>
      </w:r>
      <w:r w:rsidRPr="001A4DD0">
        <w:rPr>
          <w:sz w:val="28"/>
          <w:szCs w:val="28"/>
        </w:rPr>
        <w:t xml:space="preserve"> – </w:t>
      </w:r>
      <w:r w:rsidR="00F5418E">
        <w:rPr>
          <w:sz w:val="28"/>
          <w:szCs w:val="28"/>
        </w:rPr>
        <w:t>72066,0</w:t>
      </w:r>
      <w:r w:rsidRPr="001A4DD0">
        <w:rPr>
          <w:sz w:val="28"/>
          <w:szCs w:val="28"/>
        </w:rPr>
        <w:t xml:space="preserve"> тыс. руб</w:t>
      </w:r>
      <w:r>
        <w:rPr>
          <w:sz w:val="28"/>
          <w:szCs w:val="28"/>
        </w:rPr>
        <w:t>.</w:t>
      </w:r>
      <w:r w:rsidRPr="001A4DD0">
        <w:rPr>
          <w:sz w:val="28"/>
          <w:szCs w:val="28"/>
        </w:rPr>
        <w:t>;</w:t>
      </w:r>
    </w:p>
    <w:p w:rsidR="001A4DD0" w:rsidRPr="001A4DD0" w:rsidRDefault="001A4DD0" w:rsidP="004E1FB5">
      <w:pPr>
        <w:ind w:firstLine="709"/>
        <w:jc w:val="both"/>
        <w:rPr>
          <w:sz w:val="28"/>
          <w:szCs w:val="28"/>
        </w:rPr>
      </w:pPr>
      <w:r w:rsidRPr="001A4DD0">
        <w:rPr>
          <w:sz w:val="28"/>
          <w:szCs w:val="28"/>
        </w:rPr>
        <w:t xml:space="preserve">- на обеспечение деятельности </w:t>
      </w:r>
      <w:r w:rsidR="007E37F2">
        <w:rPr>
          <w:sz w:val="28"/>
          <w:szCs w:val="28"/>
        </w:rPr>
        <w:t>управления муниципальным имуществом</w:t>
      </w:r>
      <w:r w:rsidRPr="001A4DD0">
        <w:rPr>
          <w:sz w:val="28"/>
          <w:szCs w:val="28"/>
        </w:rPr>
        <w:t xml:space="preserve"> администрации муниципального образования </w:t>
      </w:r>
      <w:r>
        <w:rPr>
          <w:sz w:val="28"/>
          <w:szCs w:val="28"/>
        </w:rPr>
        <w:t xml:space="preserve"> Славянский</w:t>
      </w:r>
      <w:r w:rsidRPr="001A4DD0">
        <w:rPr>
          <w:sz w:val="28"/>
          <w:szCs w:val="28"/>
        </w:rPr>
        <w:t xml:space="preserve"> район – </w:t>
      </w:r>
      <w:r w:rsidR="00F5418E">
        <w:rPr>
          <w:sz w:val="28"/>
          <w:szCs w:val="28"/>
        </w:rPr>
        <w:t>10323,3</w:t>
      </w:r>
      <w:r w:rsidRPr="001A4DD0">
        <w:rPr>
          <w:sz w:val="28"/>
          <w:szCs w:val="28"/>
        </w:rPr>
        <w:t xml:space="preserve"> тыс. руб</w:t>
      </w:r>
      <w:r>
        <w:rPr>
          <w:sz w:val="28"/>
          <w:szCs w:val="28"/>
        </w:rPr>
        <w:t>.;</w:t>
      </w:r>
    </w:p>
    <w:p w:rsidR="001A4DD0" w:rsidRDefault="001A4DD0" w:rsidP="004E1FB5">
      <w:pPr>
        <w:ind w:firstLine="709"/>
        <w:jc w:val="both"/>
        <w:rPr>
          <w:sz w:val="28"/>
          <w:szCs w:val="28"/>
        </w:rPr>
      </w:pPr>
      <w:r w:rsidRPr="001A4DD0">
        <w:rPr>
          <w:sz w:val="28"/>
          <w:szCs w:val="28"/>
        </w:rPr>
        <w:t xml:space="preserve">- на обеспечение деятельности контрольно-счетной палаты муниципального образования </w:t>
      </w:r>
      <w:r>
        <w:rPr>
          <w:sz w:val="28"/>
          <w:szCs w:val="28"/>
        </w:rPr>
        <w:t>Славянский район</w:t>
      </w:r>
      <w:r w:rsidRPr="001A4DD0">
        <w:rPr>
          <w:sz w:val="28"/>
          <w:szCs w:val="28"/>
        </w:rPr>
        <w:t xml:space="preserve"> – </w:t>
      </w:r>
      <w:r>
        <w:rPr>
          <w:sz w:val="28"/>
          <w:szCs w:val="28"/>
        </w:rPr>
        <w:t>21</w:t>
      </w:r>
      <w:r w:rsidR="007E37F2">
        <w:rPr>
          <w:sz w:val="28"/>
          <w:szCs w:val="28"/>
        </w:rPr>
        <w:t>09,6</w:t>
      </w:r>
      <w:r w:rsidRPr="001A4DD0">
        <w:rPr>
          <w:sz w:val="28"/>
          <w:szCs w:val="28"/>
        </w:rPr>
        <w:t xml:space="preserve"> тыс. руб</w:t>
      </w:r>
      <w:r>
        <w:rPr>
          <w:sz w:val="28"/>
          <w:szCs w:val="28"/>
        </w:rPr>
        <w:t>.;</w:t>
      </w:r>
    </w:p>
    <w:p w:rsidR="0084124E" w:rsidRDefault="004E1FB5" w:rsidP="004E1FB5">
      <w:pPr>
        <w:ind w:firstLine="709"/>
        <w:jc w:val="both"/>
        <w:rPr>
          <w:sz w:val="28"/>
          <w:szCs w:val="28"/>
        </w:rPr>
      </w:pPr>
      <w:r>
        <w:rPr>
          <w:sz w:val="28"/>
          <w:szCs w:val="28"/>
        </w:rPr>
        <w:softHyphen/>
      </w:r>
    </w:p>
    <w:p w:rsidR="0084124E" w:rsidRDefault="0084124E" w:rsidP="004E1FB5">
      <w:pPr>
        <w:ind w:firstLine="709"/>
        <w:jc w:val="both"/>
        <w:rPr>
          <w:iCs/>
          <w:sz w:val="28"/>
          <w:szCs w:val="28"/>
        </w:rPr>
      </w:pPr>
      <w:r>
        <w:rPr>
          <w:iCs/>
          <w:sz w:val="28"/>
          <w:szCs w:val="28"/>
        </w:rPr>
        <w:t xml:space="preserve">Непрограммные расходы по разделу </w:t>
      </w:r>
      <w:r>
        <w:rPr>
          <w:iCs/>
          <w:spacing w:val="-6"/>
          <w:sz w:val="28"/>
          <w:szCs w:val="28"/>
        </w:rPr>
        <w:t xml:space="preserve">«Национальная безопасность и правоохранительная деятельность» составили </w:t>
      </w:r>
      <w:r w:rsidR="007E37F2">
        <w:rPr>
          <w:iCs/>
          <w:spacing w:val="-6"/>
          <w:sz w:val="28"/>
          <w:szCs w:val="28"/>
        </w:rPr>
        <w:t>10129,8</w:t>
      </w:r>
      <w:r>
        <w:rPr>
          <w:iCs/>
          <w:spacing w:val="-6"/>
          <w:sz w:val="28"/>
          <w:szCs w:val="28"/>
        </w:rPr>
        <w:t xml:space="preserve"> тыс. рублей, что составляет 98,</w:t>
      </w:r>
      <w:r w:rsidR="00650758">
        <w:rPr>
          <w:iCs/>
          <w:spacing w:val="-6"/>
          <w:sz w:val="28"/>
          <w:szCs w:val="28"/>
        </w:rPr>
        <w:t>7</w:t>
      </w:r>
      <w:r>
        <w:rPr>
          <w:iCs/>
          <w:spacing w:val="-6"/>
          <w:sz w:val="28"/>
          <w:szCs w:val="28"/>
        </w:rPr>
        <w:t xml:space="preserve"> % к утвержденному бюджету. Расходы направлены на мероприятия по обеспечению безопасности населения</w:t>
      </w:r>
      <w:r w:rsidR="00650758">
        <w:rPr>
          <w:iCs/>
          <w:spacing w:val="-6"/>
          <w:sz w:val="28"/>
          <w:szCs w:val="28"/>
        </w:rPr>
        <w:t>.</w:t>
      </w:r>
      <w:r>
        <w:rPr>
          <w:iCs/>
          <w:spacing w:val="-6"/>
          <w:sz w:val="28"/>
          <w:szCs w:val="28"/>
        </w:rPr>
        <w:t>.</w:t>
      </w:r>
    </w:p>
    <w:p w:rsidR="0084124E" w:rsidRDefault="0084124E" w:rsidP="004E1FB5">
      <w:pPr>
        <w:ind w:firstLine="709"/>
        <w:jc w:val="both"/>
        <w:rPr>
          <w:iCs/>
          <w:sz w:val="28"/>
          <w:szCs w:val="28"/>
        </w:rPr>
      </w:pPr>
      <w:r>
        <w:rPr>
          <w:iCs/>
          <w:sz w:val="28"/>
          <w:szCs w:val="28"/>
        </w:rPr>
        <w:t xml:space="preserve">Непрограммные расходы </w:t>
      </w:r>
      <w:r w:rsidR="00650758">
        <w:rPr>
          <w:iCs/>
          <w:sz w:val="28"/>
          <w:szCs w:val="28"/>
        </w:rPr>
        <w:t xml:space="preserve"> </w:t>
      </w:r>
      <w:r>
        <w:rPr>
          <w:iCs/>
          <w:sz w:val="28"/>
          <w:szCs w:val="28"/>
        </w:rPr>
        <w:t xml:space="preserve">по разделу «Национальная экономика» освоены в сумме </w:t>
      </w:r>
      <w:r w:rsidR="00F5418E">
        <w:rPr>
          <w:iCs/>
          <w:sz w:val="28"/>
          <w:szCs w:val="28"/>
        </w:rPr>
        <w:t>17797,1</w:t>
      </w:r>
      <w:r>
        <w:rPr>
          <w:iCs/>
          <w:sz w:val="28"/>
          <w:szCs w:val="28"/>
        </w:rPr>
        <w:t xml:space="preserve"> тыс. рублей. Средства направлены на обеспечение деятельности управления архитектуры, муниципального учреждения МКУ «Управление капитального строительства». </w:t>
      </w:r>
    </w:p>
    <w:p w:rsidR="009819F7" w:rsidRDefault="009819F7" w:rsidP="004E1FB5">
      <w:pPr>
        <w:ind w:firstLine="709"/>
        <w:jc w:val="both"/>
        <w:rPr>
          <w:iCs/>
          <w:sz w:val="28"/>
          <w:szCs w:val="28"/>
        </w:rPr>
      </w:pPr>
    </w:p>
    <w:p w:rsidR="0084124E" w:rsidRDefault="009819F7" w:rsidP="004E1FB5">
      <w:pPr>
        <w:ind w:firstLine="709"/>
        <w:jc w:val="both"/>
        <w:rPr>
          <w:iCs/>
          <w:sz w:val="28"/>
          <w:szCs w:val="28"/>
        </w:rPr>
      </w:pPr>
      <w:r>
        <w:rPr>
          <w:iCs/>
          <w:sz w:val="28"/>
          <w:szCs w:val="28"/>
        </w:rPr>
        <w:t>Непрограммные расходы деятельности органов местного самоуправления составили 4221,2 тыс. руб. или 99,1% к уточненному плану, которые направлены</w:t>
      </w:r>
      <w:r w:rsidR="0084124E">
        <w:rPr>
          <w:iCs/>
          <w:sz w:val="28"/>
          <w:szCs w:val="28"/>
        </w:rPr>
        <w:t xml:space="preserve">  на обеспечение деятельности муниципального учреждения </w:t>
      </w:r>
      <w:r>
        <w:rPr>
          <w:iCs/>
          <w:sz w:val="28"/>
          <w:szCs w:val="28"/>
        </w:rPr>
        <w:t xml:space="preserve">2379,5 тыс. руб., на </w:t>
      </w:r>
      <w:r w:rsidR="0084124E">
        <w:rPr>
          <w:iCs/>
          <w:sz w:val="28"/>
          <w:szCs w:val="28"/>
        </w:rPr>
        <w:t xml:space="preserve"> погашение кредиторской задолженности прошлых лет по прочим расходам муниципальных учреждений</w:t>
      </w:r>
      <w:r>
        <w:rPr>
          <w:iCs/>
          <w:sz w:val="28"/>
          <w:szCs w:val="28"/>
        </w:rPr>
        <w:t xml:space="preserve"> 1</w:t>
      </w:r>
      <w:r w:rsidR="00F5418E">
        <w:rPr>
          <w:iCs/>
          <w:sz w:val="28"/>
          <w:szCs w:val="28"/>
        </w:rPr>
        <w:t>491,7</w:t>
      </w:r>
      <w:r>
        <w:rPr>
          <w:iCs/>
          <w:sz w:val="28"/>
          <w:szCs w:val="28"/>
        </w:rPr>
        <w:t xml:space="preserve"> тыс. руб. </w:t>
      </w:r>
      <w:r w:rsidR="0084124E">
        <w:rPr>
          <w:iCs/>
          <w:sz w:val="28"/>
          <w:szCs w:val="28"/>
        </w:rPr>
        <w:t xml:space="preserve">. </w:t>
      </w:r>
    </w:p>
    <w:p w:rsidR="009819F7" w:rsidRDefault="009819F7" w:rsidP="00AF4D21">
      <w:pPr>
        <w:ind w:firstLine="709"/>
        <w:jc w:val="both"/>
        <w:rPr>
          <w:b/>
          <w:sz w:val="28"/>
          <w:szCs w:val="28"/>
        </w:rPr>
      </w:pPr>
    </w:p>
    <w:p w:rsidR="009A7871" w:rsidRPr="00AE260C" w:rsidRDefault="00445A30" w:rsidP="00AF4D21">
      <w:pPr>
        <w:ind w:firstLine="709"/>
        <w:jc w:val="both"/>
        <w:rPr>
          <w:b/>
          <w:sz w:val="28"/>
          <w:szCs w:val="28"/>
        </w:rPr>
      </w:pPr>
      <w:r>
        <w:rPr>
          <w:b/>
          <w:sz w:val="28"/>
          <w:szCs w:val="28"/>
        </w:rPr>
        <w:t>2.</w:t>
      </w:r>
      <w:r w:rsidR="00F677F0">
        <w:rPr>
          <w:b/>
          <w:sz w:val="28"/>
          <w:szCs w:val="28"/>
        </w:rPr>
        <w:t>7</w:t>
      </w:r>
      <w:r w:rsidR="009A7871" w:rsidRPr="00AE260C">
        <w:rPr>
          <w:b/>
          <w:sz w:val="28"/>
          <w:szCs w:val="28"/>
        </w:rPr>
        <w:t>. Дефицит бюджета, источники его покрытия,</w:t>
      </w:r>
    </w:p>
    <w:p w:rsidR="009A7871" w:rsidRPr="00AE260C" w:rsidRDefault="009A7871" w:rsidP="00AF4D21">
      <w:pPr>
        <w:ind w:firstLine="709"/>
        <w:jc w:val="both"/>
        <w:rPr>
          <w:b/>
          <w:sz w:val="28"/>
          <w:szCs w:val="28"/>
        </w:rPr>
      </w:pPr>
      <w:r w:rsidRPr="00AE260C">
        <w:rPr>
          <w:b/>
          <w:sz w:val="28"/>
          <w:szCs w:val="28"/>
        </w:rPr>
        <w:t>состояние муниципального долга</w:t>
      </w:r>
    </w:p>
    <w:p w:rsidR="009A7871" w:rsidRPr="009819F7" w:rsidRDefault="00445A30" w:rsidP="00AF4D21">
      <w:pPr>
        <w:ind w:firstLine="709"/>
        <w:jc w:val="both"/>
        <w:rPr>
          <w:b/>
          <w:i/>
          <w:sz w:val="28"/>
          <w:szCs w:val="28"/>
        </w:rPr>
      </w:pPr>
      <w:r w:rsidRPr="009819F7">
        <w:rPr>
          <w:b/>
          <w:i/>
          <w:sz w:val="28"/>
          <w:szCs w:val="28"/>
        </w:rPr>
        <w:t>2.</w:t>
      </w:r>
      <w:r w:rsidR="00F677F0" w:rsidRPr="009819F7">
        <w:rPr>
          <w:b/>
          <w:i/>
          <w:sz w:val="28"/>
          <w:szCs w:val="28"/>
        </w:rPr>
        <w:t>7</w:t>
      </w:r>
      <w:r w:rsidR="009A7871" w:rsidRPr="009819F7">
        <w:rPr>
          <w:b/>
          <w:i/>
          <w:sz w:val="28"/>
          <w:szCs w:val="28"/>
        </w:rPr>
        <w:t>.1.</w:t>
      </w:r>
      <w:r w:rsidR="00EB3D9F" w:rsidRPr="009819F7">
        <w:rPr>
          <w:b/>
          <w:i/>
          <w:sz w:val="28"/>
          <w:szCs w:val="28"/>
        </w:rPr>
        <w:t xml:space="preserve"> </w:t>
      </w:r>
      <w:r w:rsidR="009A7871" w:rsidRPr="009819F7">
        <w:rPr>
          <w:b/>
          <w:i/>
          <w:sz w:val="28"/>
          <w:szCs w:val="28"/>
        </w:rPr>
        <w:t>Дефицит бюджета</w:t>
      </w:r>
    </w:p>
    <w:p w:rsidR="00E779D7" w:rsidRPr="009819F7" w:rsidRDefault="00E779D7" w:rsidP="00AF4D21">
      <w:pPr>
        <w:ind w:firstLine="709"/>
        <w:jc w:val="both"/>
        <w:rPr>
          <w:b/>
          <w:i/>
          <w:sz w:val="28"/>
          <w:szCs w:val="28"/>
        </w:rPr>
      </w:pPr>
    </w:p>
    <w:p w:rsidR="000B4ECE" w:rsidRDefault="009A7871" w:rsidP="00AF4D21">
      <w:pPr>
        <w:ind w:firstLine="709"/>
        <w:jc w:val="both"/>
        <w:rPr>
          <w:sz w:val="28"/>
          <w:szCs w:val="28"/>
        </w:rPr>
      </w:pPr>
      <w:r w:rsidRPr="00AE260C">
        <w:rPr>
          <w:sz w:val="28"/>
          <w:szCs w:val="28"/>
        </w:rPr>
        <w:lastRenderedPageBreak/>
        <w:t>Решением о бюджете муниципального образования  на 201</w:t>
      </w:r>
      <w:r w:rsidR="009819F7">
        <w:rPr>
          <w:sz w:val="28"/>
          <w:szCs w:val="28"/>
        </w:rPr>
        <w:t>8</w:t>
      </w:r>
      <w:r w:rsidRPr="00AE260C">
        <w:rPr>
          <w:sz w:val="28"/>
          <w:szCs w:val="28"/>
        </w:rPr>
        <w:t xml:space="preserve"> год (с учётом всех изменений) дефицит бюджета установлен в сумме </w:t>
      </w:r>
      <w:r w:rsidR="009819F7">
        <w:rPr>
          <w:sz w:val="28"/>
          <w:szCs w:val="28"/>
        </w:rPr>
        <w:t>85332,5</w:t>
      </w:r>
      <w:r w:rsidRPr="00AE260C">
        <w:rPr>
          <w:sz w:val="28"/>
          <w:szCs w:val="28"/>
        </w:rPr>
        <w:t xml:space="preserve"> тыс. руб</w:t>
      </w:r>
      <w:r w:rsidR="002B7F60">
        <w:rPr>
          <w:sz w:val="28"/>
          <w:szCs w:val="28"/>
        </w:rPr>
        <w:t>.</w:t>
      </w:r>
      <w:r w:rsidRPr="00AE260C">
        <w:rPr>
          <w:sz w:val="28"/>
          <w:szCs w:val="28"/>
        </w:rPr>
        <w:t xml:space="preserve"> Между тем, согласно пред</w:t>
      </w:r>
      <w:r w:rsidR="00E779D7">
        <w:rPr>
          <w:sz w:val="28"/>
          <w:szCs w:val="28"/>
        </w:rPr>
        <w:t>о</w:t>
      </w:r>
      <w:r w:rsidRPr="00AE260C">
        <w:rPr>
          <w:sz w:val="28"/>
          <w:szCs w:val="28"/>
        </w:rPr>
        <w:t xml:space="preserve">ставленному на экспертизу </w:t>
      </w:r>
      <w:r w:rsidR="00E779D7">
        <w:rPr>
          <w:sz w:val="28"/>
          <w:szCs w:val="28"/>
        </w:rPr>
        <w:t>П</w:t>
      </w:r>
      <w:r w:rsidRPr="00AE260C">
        <w:rPr>
          <w:sz w:val="28"/>
          <w:szCs w:val="28"/>
        </w:rPr>
        <w:t>ро</w:t>
      </w:r>
      <w:r w:rsidR="009D0A0C">
        <w:rPr>
          <w:sz w:val="28"/>
          <w:szCs w:val="28"/>
        </w:rPr>
        <w:t>е</w:t>
      </w:r>
      <w:r w:rsidRPr="00AE260C">
        <w:rPr>
          <w:sz w:val="28"/>
          <w:szCs w:val="28"/>
        </w:rPr>
        <w:t>кт</w:t>
      </w:r>
      <w:r w:rsidR="00F87E55">
        <w:rPr>
          <w:sz w:val="28"/>
          <w:szCs w:val="28"/>
        </w:rPr>
        <w:t>у</w:t>
      </w:r>
      <w:r w:rsidR="00E779D7">
        <w:rPr>
          <w:sz w:val="28"/>
          <w:szCs w:val="28"/>
        </w:rPr>
        <w:t>,</w:t>
      </w:r>
      <w:r w:rsidRPr="00AE260C">
        <w:rPr>
          <w:sz w:val="28"/>
          <w:szCs w:val="28"/>
        </w:rPr>
        <w:t xml:space="preserve"> фактически</w:t>
      </w:r>
      <w:r w:rsidR="000B4ECE">
        <w:rPr>
          <w:sz w:val="28"/>
          <w:szCs w:val="28"/>
        </w:rPr>
        <w:t xml:space="preserve"> сложился </w:t>
      </w:r>
      <w:r w:rsidRPr="00AE260C">
        <w:rPr>
          <w:sz w:val="28"/>
          <w:szCs w:val="28"/>
        </w:rPr>
        <w:t xml:space="preserve"> </w:t>
      </w:r>
      <w:r w:rsidR="00E779D7">
        <w:rPr>
          <w:sz w:val="28"/>
          <w:szCs w:val="28"/>
        </w:rPr>
        <w:t xml:space="preserve">дефицит </w:t>
      </w:r>
      <w:r w:rsidR="00C641ED">
        <w:rPr>
          <w:sz w:val="28"/>
          <w:szCs w:val="28"/>
        </w:rPr>
        <w:t xml:space="preserve"> бюджета в сумме </w:t>
      </w:r>
      <w:r w:rsidR="009819F7">
        <w:rPr>
          <w:sz w:val="28"/>
          <w:szCs w:val="28"/>
        </w:rPr>
        <w:t>51276,6</w:t>
      </w:r>
      <w:r w:rsidR="00C641ED">
        <w:rPr>
          <w:sz w:val="28"/>
          <w:szCs w:val="28"/>
        </w:rPr>
        <w:t xml:space="preserve"> тыс. руб.</w:t>
      </w:r>
    </w:p>
    <w:p w:rsidR="00F047CF" w:rsidRPr="001A65BC" w:rsidRDefault="00F047CF" w:rsidP="00AF4D21">
      <w:pPr>
        <w:ind w:firstLine="709"/>
        <w:jc w:val="both"/>
        <w:rPr>
          <w:color w:val="000000"/>
          <w:sz w:val="28"/>
          <w:szCs w:val="28"/>
        </w:rPr>
      </w:pPr>
    </w:p>
    <w:p w:rsidR="009A7871" w:rsidRPr="00AE260C" w:rsidRDefault="009A7871" w:rsidP="00AF4D21">
      <w:pPr>
        <w:ind w:firstLine="709"/>
        <w:jc w:val="both"/>
        <w:rPr>
          <w:sz w:val="28"/>
          <w:szCs w:val="28"/>
        </w:rPr>
      </w:pPr>
      <w:r w:rsidRPr="00AE260C">
        <w:rPr>
          <w:sz w:val="28"/>
          <w:szCs w:val="28"/>
        </w:rPr>
        <w:t>Источниками финансирования дефицита</w:t>
      </w:r>
      <w:r w:rsidR="00E047B5">
        <w:rPr>
          <w:sz w:val="28"/>
          <w:szCs w:val="28"/>
        </w:rPr>
        <w:t xml:space="preserve"> (профицита)</w:t>
      </w:r>
      <w:r w:rsidRPr="00AE260C">
        <w:rPr>
          <w:sz w:val="28"/>
          <w:szCs w:val="28"/>
        </w:rPr>
        <w:t xml:space="preserve"> районного  бюджета, сложившегося на 01.01.2</w:t>
      </w:r>
      <w:r w:rsidR="001F0A8A">
        <w:rPr>
          <w:sz w:val="28"/>
          <w:szCs w:val="28"/>
        </w:rPr>
        <w:t>01</w:t>
      </w:r>
      <w:r w:rsidR="009819F7">
        <w:rPr>
          <w:sz w:val="28"/>
          <w:szCs w:val="28"/>
        </w:rPr>
        <w:t>9</w:t>
      </w:r>
      <w:r w:rsidR="00C641ED">
        <w:rPr>
          <w:sz w:val="28"/>
          <w:szCs w:val="28"/>
        </w:rPr>
        <w:t xml:space="preserve"> </w:t>
      </w:r>
      <w:r w:rsidRPr="00AE260C">
        <w:rPr>
          <w:sz w:val="28"/>
          <w:szCs w:val="28"/>
        </w:rPr>
        <w:t>года, явля</w:t>
      </w:r>
      <w:r w:rsidR="002755A0">
        <w:rPr>
          <w:sz w:val="28"/>
          <w:szCs w:val="28"/>
        </w:rPr>
        <w:t>лись</w:t>
      </w:r>
      <w:r w:rsidRPr="00AE260C">
        <w:rPr>
          <w:sz w:val="28"/>
          <w:szCs w:val="28"/>
        </w:rPr>
        <w:t>:</w:t>
      </w:r>
    </w:p>
    <w:p w:rsidR="009A7871" w:rsidRPr="00AE260C" w:rsidRDefault="00C275DB" w:rsidP="00AF4D21">
      <w:pPr>
        <w:suppressAutoHyphens w:val="0"/>
        <w:ind w:firstLine="709"/>
        <w:jc w:val="both"/>
        <w:rPr>
          <w:bCs/>
          <w:sz w:val="28"/>
          <w:szCs w:val="28"/>
        </w:rPr>
      </w:pPr>
      <w:r>
        <w:rPr>
          <w:sz w:val="28"/>
          <w:szCs w:val="28"/>
        </w:rPr>
        <w:t xml:space="preserve">– </w:t>
      </w:r>
      <w:r w:rsidR="009A7871" w:rsidRPr="00AE260C">
        <w:rPr>
          <w:sz w:val="28"/>
          <w:szCs w:val="28"/>
        </w:rPr>
        <w:t>сальдированный результат по привлечению кредитов коммерческих ба</w:t>
      </w:r>
      <w:r w:rsidR="009A7871" w:rsidRPr="00AE260C">
        <w:rPr>
          <w:sz w:val="28"/>
          <w:szCs w:val="28"/>
        </w:rPr>
        <w:t>н</w:t>
      </w:r>
      <w:r w:rsidR="009A7871" w:rsidRPr="00AE260C">
        <w:rPr>
          <w:sz w:val="28"/>
          <w:szCs w:val="28"/>
        </w:rPr>
        <w:t>ков в сумме</w:t>
      </w:r>
      <w:r w:rsidR="001F0A8A">
        <w:rPr>
          <w:sz w:val="28"/>
          <w:szCs w:val="28"/>
        </w:rPr>
        <w:t xml:space="preserve"> </w:t>
      </w:r>
      <w:r w:rsidR="00AE20DE">
        <w:rPr>
          <w:sz w:val="28"/>
          <w:szCs w:val="28"/>
        </w:rPr>
        <w:t xml:space="preserve">минус </w:t>
      </w:r>
      <w:r w:rsidR="0096396A">
        <w:rPr>
          <w:sz w:val="28"/>
          <w:szCs w:val="28"/>
        </w:rPr>
        <w:t>163667,0</w:t>
      </w:r>
      <w:r w:rsidR="009A7871" w:rsidRPr="00AE260C">
        <w:rPr>
          <w:bCs/>
          <w:sz w:val="28"/>
          <w:szCs w:val="28"/>
        </w:rPr>
        <w:t xml:space="preserve"> тыс. руб</w:t>
      </w:r>
      <w:r w:rsidR="0096396A">
        <w:rPr>
          <w:bCs/>
          <w:sz w:val="28"/>
          <w:szCs w:val="28"/>
        </w:rPr>
        <w:t>.</w:t>
      </w:r>
      <w:r w:rsidR="009A7871" w:rsidRPr="00AE260C">
        <w:rPr>
          <w:bCs/>
          <w:sz w:val="28"/>
          <w:szCs w:val="28"/>
        </w:rPr>
        <w:t>;</w:t>
      </w:r>
    </w:p>
    <w:p w:rsidR="009A7871" w:rsidRDefault="00C275DB" w:rsidP="00AF4D21">
      <w:pPr>
        <w:suppressAutoHyphens w:val="0"/>
        <w:ind w:firstLine="709"/>
        <w:jc w:val="both"/>
        <w:rPr>
          <w:bCs/>
          <w:sz w:val="28"/>
          <w:szCs w:val="28"/>
        </w:rPr>
      </w:pPr>
      <w:r>
        <w:rPr>
          <w:sz w:val="28"/>
          <w:szCs w:val="28"/>
        </w:rPr>
        <w:t xml:space="preserve">– </w:t>
      </w:r>
      <w:r w:rsidR="009A7871" w:rsidRPr="00AE260C">
        <w:rPr>
          <w:sz w:val="28"/>
          <w:szCs w:val="28"/>
        </w:rPr>
        <w:t xml:space="preserve">сальдированный результат по бюджетным кредитам в сумме </w:t>
      </w:r>
      <w:r w:rsidR="0096396A">
        <w:rPr>
          <w:sz w:val="28"/>
          <w:szCs w:val="28"/>
        </w:rPr>
        <w:t>243666,8</w:t>
      </w:r>
      <w:r w:rsidR="009A7871" w:rsidRPr="00AE260C">
        <w:rPr>
          <w:bCs/>
          <w:sz w:val="28"/>
          <w:szCs w:val="28"/>
        </w:rPr>
        <w:t xml:space="preserve">  тыс. руб</w:t>
      </w:r>
      <w:r w:rsidR="0096396A">
        <w:rPr>
          <w:bCs/>
          <w:sz w:val="28"/>
          <w:szCs w:val="28"/>
        </w:rPr>
        <w:t>.</w:t>
      </w:r>
    </w:p>
    <w:p w:rsidR="001313AA" w:rsidRDefault="00C275DB" w:rsidP="00AF4D21">
      <w:pPr>
        <w:suppressAutoHyphens w:val="0"/>
        <w:ind w:firstLine="709"/>
        <w:jc w:val="both"/>
        <w:rPr>
          <w:sz w:val="28"/>
          <w:szCs w:val="28"/>
        </w:rPr>
      </w:pPr>
      <w:r>
        <w:rPr>
          <w:sz w:val="28"/>
          <w:szCs w:val="28"/>
        </w:rPr>
        <w:t xml:space="preserve">– </w:t>
      </w:r>
      <w:r w:rsidR="001313AA" w:rsidRPr="00AE260C">
        <w:rPr>
          <w:sz w:val="28"/>
          <w:szCs w:val="28"/>
        </w:rPr>
        <w:t>сальдированный результат по кредитам</w:t>
      </w:r>
      <w:r w:rsidR="0096396A">
        <w:rPr>
          <w:sz w:val="28"/>
          <w:szCs w:val="28"/>
        </w:rPr>
        <w:t>,</w:t>
      </w:r>
      <w:r w:rsidR="001313AA">
        <w:rPr>
          <w:sz w:val="28"/>
          <w:szCs w:val="28"/>
        </w:rPr>
        <w:t xml:space="preserve"> выданным муниципальным о</w:t>
      </w:r>
      <w:r w:rsidR="001313AA">
        <w:rPr>
          <w:sz w:val="28"/>
          <w:szCs w:val="28"/>
        </w:rPr>
        <w:t>б</w:t>
      </w:r>
      <w:r w:rsidR="001313AA">
        <w:rPr>
          <w:sz w:val="28"/>
          <w:szCs w:val="28"/>
        </w:rPr>
        <w:t>разованием</w:t>
      </w:r>
      <w:r w:rsidR="001313AA" w:rsidRPr="00AE260C">
        <w:rPr>
          <w:sz w:val="28"/>
          <w:szCs w:val="28"/>
        </w:rPr>
        <w:t xml:space="preserve"> </w:t>
      </w:r>
      <w:r w:rsidR="001E5D36">
        <w:rPr>
          <w:sz w:val="28"/>
          <w:szCs w:val="28"/>
        </w:rPr>
        <w:t xml:space="preserve">минус </w:t>
      </w:r>
      <w:r w:rsidR="0096396A">
        <w:rPr>
          <w:sz w:val="28"/>
          <w:szCs w:val="28"/>
        </w:rPr>
        <w:t>13857,2</w:t>
      </w:r>
      <w:r w:rsidR="001313AA">
        <w:rPr>
          <w:sz w:val="28"/>
          <w:szCs w:val="28"/>
        </w:rPr>
        <w:t xml:space="preserve"> тыс. руб.</w:t>
      </w:r>
    </w:p>
    <w:p w:rsidR="00E779D7" w:rsidRDefault="00C275DB" w:rsidP="00AF4D21">
      <w:pPr>
        <w:suppressAutoHyphens w:val="0"/>
        <w:ind w:firstLine="709"/>
        <w:jc w:val="both"/>
        <w:rPr>
          <w:bCs/>
          <w:sz w:val="28"/>
          <w:szCs w:val="28"/>
        </w:rPr>
      </w:pPr>
      <w:r>
        <w:rPr>
          <w:bCs/>
          <w:sz w:val="28"/>
          <w:szCs w:val="28"/>
        </w:rPr>
        <w:t xml:space="preserve">– </w:t>
      </w:r>
      <w:r w:rsidR="009A7871" w:rsidRPr="00AE260C">
        <w:rPr>
          <w:bCs/>
          <w:sz w:val="28"/>
          <w:szCs w:val="28"/>
        </w:rPr>
        <w:t xml:space="preserve">остатки средств на счетах бюджета в сумме разницы между остатками на начало и конец года </w:t>
      </w:r>
      <w:r w:rsidR="001C2B69">
        <w:rPr>
          <w:bCs/>
          <w:sz w:val="28"/>
          <w:szCs w:val="28"/>
        </w:rPr>
        <w:t>минус</w:t>
      </w:r>
      <w:r w:rsidR="0096396A">
        <w:rPr>
          <w:bCs/>
          <w:sz w:val="28"/>
          <w:szCs w:val="28"/>
        </w:rPr>
        <w:t xml:space="preserve"> 14866,0</w:t>
      </w:r>
      <w:r w:rsidR="009A7871" w:rsidRPr="00AE260C">
        <w:rPr>
          <w:bCs/>
          <w:sz w:val="28"/>
          <w:szCs w:val="28"/>
        </w:rPr>
        <w:t xml:space="preserve"> тыс. руб.</w:t>
      </w:r>
    </w:p>
    <w:p w:rsidR="009A7871" w:rsidRPr="00AE260C" w:rsidRDefault="00E779D7" w:rsidP="00AF4D21">
      <w:pPr>
        <w:suppressAutoHyphens w:val="0"/>
        <w:ind w:firstLine="709"/>
        <w:jc w:val="both"/>
        <w:rPr>
          <w:sz w:val="28"/>
          <w:szCs w:val="28"/>
        </w:rPr>
      </w:pPr>
      <w:r>
        <w:rPr>
          <w:bCs/>
          <w:sz w:val="28"/>
          <w:szCs w:val="28"/>
        </w:rPr>
        <w:t>Таким образом, допустимый дефицит бюджета в соответствии со статьей 92.1 БК РФ не превышен.</w:t>
      </w:r>
    </w:p>
    <w:p w:rsidR="00F047CF" w:rsidRDefault="0039520B" w:rsidP="00AF4D21">
      <w:pPr>
        <w:ind w:firstLine="709"/>
        <w:jc w:val="both"/>
        <w:rPr>
          <w:b/>
          <w:sz w:val="28"/>
          <w:szCs w:val="28"/>
        </w:rPr>
      </w:pPr>
      <w:r>
        <w:rPr>
          <w:sz w:val="28"/>
          <w:szCs w:val="28"/>
        </w:rPr>
        <w:t xml:space="preserve">Образованные источники финансирования </w:t>
      </w:r>
      <w:r w:rsidR="00CE51D6">
        <w:rPr>
          <w:sz w:val="28"/>
          <w:szCs w:val="28"/>
        </w:rPr>
        <w:t>профицита (</w:t>
      </w:r>
      <w:r>
        <w:rPr>
          <w:sz w:val="28"/>
          <w:szCs w:val="28"/>
        </w:rPr>
        <w:t>дефицита</w:t>
      </w:r>
      <w:r w:rsidR="00CE51D6">
        <w:rPr>
          <w:sz w:val="28"/>
          <w:szCs w:val="28"/>
        </w:rPr>
        <w:t>)</w:t>
      </w:r>
      <w:r w:rsidR="000B4ECE">
        <w:rPr>
          <w:sz w:val="28"/>
          <w:szCs w:val="28"/>
        </w:rPr>
        <w:t xml:space="preserve">  </w:t>
      </w:r>
      <w:r>
        <w:rPr>
          <w:sz w:val="28"/>
          <w:szCs w:val="28"/>
        </w:rPr>
        <w:t xml:space="preserve"> бюджета не противоречат ст. 96 БК РФ.</w:t>
      </w:r>
    </w:p>
    <w:p w:rsidR="00DB6336" w:rsidRDefault="00DB6336" w:rsidP="00E775CF">
      <w:pPr>
        <w:ind w:firstLine="540"/>
        <w:jc w:val="center"/>
        <w:rPr>
          <w:b/>
          <w:sz w:val="28"/>
          <w:szCs w:val="28"/>
        </w:rPr>
      </w:pPr>
    </w:p>
    <w:p w:rsidR="009A7871" w:rsidRDefault="00445A30" w:rsidP="00E775CF">
      <w:pPr>
        <w:ind w:firstLine="540"/>
        <w:jc w:val="center"/>
        <w:rPr>
          <w:b/>
          <w:sz w:val="28"/>
          <w:szCs w:val="28"/>
        </w:rPr>
      </w:pPr>
      <w:r>
        <w:rPr>
          <w:b/>
          <w:sz w:val="28"/>
          <w:szCs w:val="28"/>
        </w:rPr>
        <w:t>2.</w:t>
      </w:r>
      <w:r w:rsidR="00F677F0">
        <w:rPr>
          <w:b/>
          <w:sz w:val="28"/>
          <w:szCs w:val="28"/>
        </w:rPr>
        <w:t>7</w:t>
      </w:r>
      <w:r w:rsidR="009A7871" w:rsidRPr="00AE260C">
        <w:rPr>
          <w:b/>
          <w:sz w:val="28"/>
          <w:szCs w:val="28"/>
        </w:rPr>
        <w:t>.2.</w:t>
      </w:r>
      <w:r w:rsidR="00EB3D9F">
        <w:rPr>
          <w:b/>
          <w:sz w:val="28"/>
          <w:szCs w:val="28"/>
        </w:rPr>
        <w:t xml:space="preserve"> </w:t>
      </w:r>
      <w:r w:rsidR="009A7871" w:rsidRPr="00AE260C">
        <w:rPr>
          <w:b/>
          <w:sz w:val="28"/>
          <w:szCs w:val="28"/>
        </w:rPr>
        <w:t>Муниципальный долг</w:t>
      </w:r>
    </w:p>
    <w:p w:rsidR="00DB6336" w:rsidRPr="00AE260C" w:rsidRDefault="00DB6336" w:rsidP="00E775CF">
      <w:pPr>
        <w:ind w:firstLine="540"/>
        <w:jc w:val="center"/>
        <w:rPr>
          <w:b/>
          <w:sz w:val="28"/>
          <w:szCs w:val="28"/>
        </w:rPr>
      </w:pPr>
    </w:p>
    <w:p w:rsidR="009A7871" w:rsidRPr="00AE260C" w:rsidRDefault="009A7871" w:rsidP="009A7871">
      <w:pPr>
        <w:ind w:firstLine="540"/>
        <w:jc w:val="both"/>
        <w:rPr>
          <w:sz w:val="28"/>
          <w:szCs w:val="28"/>
        </w:rPr>
      </w:pPr>
      <w:r w:rsidRPr="00AE260C">
        <w:rPr>
          <w:sz w:val="28"/>
          <w:szCs w:val="28"/>
        </w:rPr>
        <w:t>За 201</w:t>
      </w:r>
      <w:r w:rsidR="00960871">
        <w:rPr>
          <w:sz w:val="28"/>
          <w:szCs w:val="28"/>
        </w:rPr>
        <w:t>8</w:t>
      </w:r>
      <w:r w:rsidRPr="00AE260C">
        <w:rPr>
          <w:sz w:val="28"/>
          <w:szCs w:val="28"/>
        </w:rPr>
        <w:t xml:space="preserve"> год привлечено кредитов </w:t>
      </w:r>
      <w:r w:rsidR="00CF2672">
        <w:rPr>
          <w:sz w:val="28"/>
          <w:szCs w:val="28"/>
        </w:rPr>
        <w:t>от ОАО</w:t>
      </w:r>
      <w:r w:rsidR="00D15D39">
        <w:rPr>
          <w:sz w:val="28"/>
          <w:szCs w:val="28"/>
        </w:rPr>
        <w:t xml:space="preserve"> «</w:t>
      </w:r>
      <w:r w:rsidR="00CF2672">
        <w:rPr>
          <w:sz w:val="28"/>
          <w:szCs w:val="28"/>
        </w:rPr>
        <w:t xml:space="preserve">Сбербанк России» в </w:t>
      </w:r>
      <w:r w:rsidRPr="00AE260C">
        <w:rPr>
          <w:sz w:val="28"/>
          <w:szCs w:val="28"/>
        </w:rPr>
        <w:t xml:space="preserve">сумме </w:t>
      </w:r>
      <w:r w:rsidR="00960871">
        <w:rPr>
          <w:sz w:val="28"/>
          <w:szCs w:val="28"/>
        </w:rPr>
        <w:t>345500,0</w:t>
      </w:r>
      <w:r w:rsidR="00D04546">
        <w:rPr>
          <w:sz w:val="28"/>
          <w:szCs w:val="28"/>
        </w:rPr>
        <w:t xml:space="preserve"> </w:t>
      </w:r>
      <w:r w:rsidRPr="00AE260C">
        <w:rPr>
          <w:sz w:val="28"/>
          <w:szCs w:val="28"/>
        </w:rPr>
        <w:t>тыс. руб.</w:t>
      </w:r>
      <w:r w:rsidR="00CF2672">
        <w:rPr>
          <w:sz w:val="28"/>
          <w:szCs w:val="28"/>
        </w:rPr>
        <w:t>-</w:t>
      </w:r>
      <w:r w:rsidR="00EA0DA4">
        <w:rPr>
          <w:sz w:val="28"/>
          <w:szCs w:val="28"/>
        </w:rPr>
        <w:t xml:space="preserve"> </w:t>
      </w:r>
      <w:r w:rsidR="00882FDF">
        <w:rPr>
          <w:sz w:val="28"/>
          <w:szCs w:val="28"/>
        </w:rPr>
        <w:t xml:space="preserve">по </w:t>
      </w:r>
      <w:r w:rsidR="00F5418E">
        <w:rPr>
          <w:sz w:val="28"/>
          <w:szCs w:val="28"/>
        </w:rPr>
        <w:t xml:space="preserve">муниципальным контрактам </w:t>
      </w:r>
      <w:r w:rsidR="00882FDF">
        <w:rPr>
          <w:sz w:val="28"/>
          <w:szCs w:val="28"/>
        </w:rPr>
        <w:t xml:space="preserve"> заключенным между администрацией муниципального образования Славянский район и ОАО «Сбербанк России»</w:t>
      </w:r>
      <w:r w:rsidR="00184CC0">
        <w:rPr>
          <w:sz w:val="28"/>
          <w:szCs w:val="28"/>
        </w:rPr>
        <w:t xml:space="preserve"> </w:t>
      </w:r>
      <w:r w:rsidR="00882FDF">
        <w:rPr>
          <w:sz w:val="28"/>
          <w:szCs w:val="28"/>
        </w:rPr>
        <w:t>с</w:t>
      </w:r>
      <w:r w:rsidR="00F5418E">
        <w:rPr>
          <w:sz w:val="28"/>
          <w:szCs w:val="28"/>
        </w:rPr>
        <w:t xml:space="preserve">о сроком </w:t>
      </w:r>
      <w:r w:rsidR="00882FDF">
        <w:rPr>
          <w:sz w:val="28"/>
          <w:szCs w:val="28"/>
        </w:rPr>
        <w:t xml:space="preserve">погашения в </w:t>
      </w:r>
      <w:r w:rsidR="00F5418E">
        <w:rPr>
          <w:sz w:val="28"/>
          <w:szCs w:val="28"/>
        </w:rPr>
        <w:t>2021 году</w:t>
      </w:r>
      <w:r w:rsidR="00882FDF">
        <w:rPr>
          <w:sz w:val="28"/>
          <w:szCs w:val="28"/>
        </w:rPr>
        <w:t xml:space="preserve">, предусмотренные условиями </w:t>
      </w:r>
      <w:r w:rsidR="00F5418E">
        <w:rPr>
          <w:sz w:val="28"/>
          <w:szCs w:val="28"/>
        </w:rPr>
        <w:t>контракта</w:t>
      </w:r>
      <w:r w:rsidR="00882FDF">
        <w:rPr>
          <w:sz w:val="28"/>
          <w:szCs w:val="28"/>
        </w:rPr>
        <w:t>. П</w:t>
      </w:r>
      <w:r w:rsidR="000E421E">
        <w:rPr>
          <w:sz w:val="28"/>
          <w:szCs w:val="28"/>
        </w:rPr>
        <w:t>огашено</w:t>
      </w:r>
      <w:r w:rsidR="008123ED">
        <w:rPr>
          <w:sz w:val="28"/>
          <w:szCs w:val="28"/>
        </w:rPr>
        <w:t xml:space="preserve"> кредитов банков</w:t>
      </w:r>
      <w:r w:rsidR="00882FDF">
        <w:rPr>
          <w:sz w:val="28"/>
          <w:szCs w:val="28"/>
        </w:rPr>
        <w:t xml:space="preserve"> в текущем году </w:t>
      </w:r>
      <w:r w:rsidR="00960871">
        <w:rPr>
          <w:sz w:val="28"/>
          <w:szCs w:val="28"/>
        </w:rPr>
        <w:t>509167,0</w:t>
      </w:r>
      <w:r w:rsidR="004D052F">
        <w:rPr>
          <w:sz w:val="28"/>
          <w:szCs w:val="28"/>
        </w:rPr>
        <w:t>0</w:t>
      </w:r>
      <w:r w:rsidR="00882FDF">
        <w:rPr>
          <w:sz w:val="28"/>
          <w:szCs w:val="28"/>
        </w:rPr>
        <w:t xml:space="preserve"> тыс. руб. </w:t>
      </w:r>
      <w:r w:rsidR="000E421E">
        <w:rPr>
          <w:sz w:val="28"/>
          <w:szCs w:val="28"/>
        </w:rPr>
        <w:t xml:space="preserve"> </w:t>
      </w:r>
      <w:r w:rsidR="0013421C">
        <w:rPr>
          <w:sz w:val="28"/>
          <w:szCs w:val="28"/>
        </w:rPr>
        <w:t xml:space="preserve"> </w:t>
      </w:r>
      <w:r w:rsidRPr="00AE260C">
        <w:rPr>
          <w:sz w:val="28"/>
          <w:szCs w:val="28"/>
        </w:rPr>
        <w:t xml:space="preserve">  </w:t>
      </w:r>
    </w:p>
    <w:p w:rsidR="001033BB" w:rsidRDefault="001033BB" w:rsidP="00A530ED">
      <w:pPr>
        <w:tabs>
          <w:tab w:val="left" w:pos="8151"/>
        </w:tabs>
        <w:ind w:firstLine="540"/>
        <w:jc w:val="center"/>
        <w:rPr>
          <w:b/>
          <w:sz w:val="28"/>
          <w:szCs w:val="28"/>
        </w:rPr>
      </w:pPr>
    </w:p>
    <w:p w:rsidR="006515E2" w:rsidRDefault="006515E2" w:rsidP="006515E2">
      <w:pPr>
        <w:ind w:firstLine="709"/>
        <w:jc w:val="both"/>
        <w:rPr>
          <w:sz w:val="28"/>
          <w:szCs w:val="28"/>
        </w:rPr>
      </w:pPr>
      <w:r w:rsidRPr="00AE260C">
        <w:rPr>
          <w:sz w:val="28"/>
          <w:szCs w:val="28"/>
        </w:rPr>
        <w:t>По состоянию на 01.01.201</w:t>
      </w:r>
      <w:r w:rsidR="00E96A23">
        <w:rPr>
          <w:sz w:val="28"/>
          <w:szCs w:val="28"/>
        </w:rPr>
        <w:t>9</w:t>
      </w:r>
      <w:r w:rsidRPr="00AE260C">
        <w:rPr>
          <w:sz w:val="28"/>
          <w:szCs w:val="28"/>
        </w:rPr>
        <w:t xml:space="preserve"> года основной долг по  кредитам состав</w:t>
      </w:r>
      <w:r w:rsidR="00A72100">
        <w:rPr>
          <w:sz w:val="28"/>
          <w:szCs w:val="28"/>
        </w:rPr>
        <w:t xml:space="preserve">ил </w:t>
      </w:r>
      <w:r w:rsidR="00E96A23">
        <w:rPr>
          <w:sz w:val="28"/>
          <w:szCs w:val="28"/>
        </w:rPr>
        <w:t>342383,3</w:t>
      </w:r>
      <w:r w:rsidRPr="00AE260C">
        <w:rPr>
          <w:sz w:val="28"/>
          <w:szCs w:val="28"/>
        </w:rPr>
        <w:t xml:space="preserve"> тыс. руб</w:t>
      </w:r>
      <w:r w:rsidR="00B941EC">
        <w:rPr>
          <w:sz w:val="28"/>
          <w:szCs w:val="28"/>
        </w:rPr>
        <w:t>.</w:t>
      </w:r>
    </w:p>
    <w:p w:rsidR="0021169B" w:rsidRDefault="009A7871" w:rsidP="00AF4D21">
      <w:pPr>
        <w:ind w:firstLine="709"/>
        <w:jc w:val="both"/>
        <w:rPr>
          <w:sz w:val="28"/>
          <w:szCs w:val="28"/>
        </w:rPr>
      </w:pPr>
      <w:r w:rsidRPr="00AE260C">
        <w:rPr>
          <w:sz w:val="28"/>
          <w:szCs w:val="28"/>
        </w:rPr>
        <w:t xml:space="preserve"> В течение 201</w:t>
      </w:r>
      <w:r w:rsidR="00E96A23">
        <w:rPr>
          <w:sz w:val="28"/>
          <w:szCs w:val="28"/>
        </w:rPr>
        <w:t>8</w:t>
      </w:r>
      <w:r w:rsidRPr="00AE260C">
        <w:rPr>
          <w:sz w:val="28"/>
          <w:szCs w:val="28"/>
        </w:rPr>
        <w:t xml:space="preserve"> года</w:t>
      </w:r>
      <w:r w:rsidR="00AE041D">
        <w:rPr>
          <w:sz w:val="28"/>
          <w:szCs w:val="28"/>
        </w:rPr>
        <w:t xml:space="preserve"> привлечено кредитов из средств федерального бюджета </w:t>
      </w:r>
      <w:r w:rsidR="00E96A23">
        <w:rPr>
          <w:sz w:val="28"/>
          <w:szCs w:val="28"/>
        </w:rPr>
        <w:t>155000,0</w:t>
      </w:r>
      <w:r w:rsidR="00E845CB">
        <w:rPr>
          <w:sz w:val="28"/>
          <w:szCs w:val="28"/>
        </w:rPr>
        <w:t xml:space="preserve"> тыс. руб., из средств краевого бюджета </w:t>
      </w:r>
      <w:r w:rsidR="00E96A23">
        <w:rPr>
          <w:sz w:val="28"/>
          <w:szCs w:val="28"/>
        </w:rPr>
        <w:t>374550,1</w:t>
      </w:r>
      <w:r w:rsidR="00E845CB">
        <w:rPr>
          <w:sz w:val="28"/>
          <w:szCs w:val="28"/>
        </w:rPr>
        <w:t xml:space="preserve"> тыс. руб.,  </w:t>
      </w:r>
      <w:r w:rsidR="00AE041D">
        <w:rPr>
          <w:sz w:val="28"/>
          <w:szCs w:val="28"/>
        </w:rPr>
        <w:t xml:space="preserve"> </w:t>
      </w:r>
      <w:r w:rsidRPr="00AE260C">
        <w:rPr>
          <w:sz w:val="28"/>
          <w:szCs w:val="28"/>
        </w:rPr>
        <w:t xml:space="preserve"> погашено бюджетных кредитов </w:t>
      </w:r>
      <w:r w:rsidR="00E845CB">
        <w:rPr>
          <w:sz w:val="28"/>
          <w:szCs w:val="28"/>
        </w:rPr>
        <w:t xml:space="preserve"> </w:t>
      </w:r>
      <w:r w:rsidR="0021169B">
        <w:rPr>
          <w:sz w:val="28"/>
          <w:szCs w:val="28"/>
        </w:rPr>
        <w:t>285883,3</w:t>
      </w:r>
      <w:r w:rsidR="00E96A23">
        <w:rPr>
          <w:sz w:val="28"/>
          <w:szCs w:val="28"/>
        </w:rPr>
        <w:t>0</w:t>
      </w:r>
      <w:r w:rsidR="002C61FD">
        <w:rPr>
          <w:sz w:val="28"/>
          <w:szCs w:val="28"/>
        </w:rPr>
        <w:t xml:space="preserve"> </w:t>
      </w:r>
      <w:r w:rsidR="00FA3E51">
        <w:rPr>
          <w:sz w:val="28"/>
          <w:szCs w:val="28"/>
        </w:rPr>
        <w:t>т</w:t>
      </w:r>
      <w:r w:rsidRPr="00AE260C">
        <w:rPr>
          <w:sz w:val="28"/>
          <w:szCs w:val="28"/>
        </w:rPr>
        <w:t>ыс. руб</w:t>
      </w:r>
    </w:p>
    <w:p w:rsidR="009A7871" w:rsidRPr="003F31BB" w:rsidRDefault="009A7871" w:rsidP="00AF4D21">
      <w:pPr>
        <w:ind w:firstLine="709"/>
        <w:jc w:val="both"/>
        <w:rPr>
          <w:bCs/>
          <w:color w:val="000000"/>
          <w:sz w:val="28"/>
          <w:szCs w:val="28"/>
        </w:rPr>
      </w:pPr>
      <w:r w:rsidRPr="003F31BB">
        <w:rPr>
          <w:bCs/>
          <w:color w:val="000000"/>
          <w:sz w:val="28"/>
          <w:szCs w:val="28"/>
        </w:rPr>
        <w:t>Муниципальный долг на 01.01.201</w:t>
      </w:r>
      <w:r w:rsidR="0021169B">
        <w:rPr>
          <w:bCs/>
          <w:color w:val="000000"/>
          <w:sz w:val="28"/>
          <w:szCs w:val="28"/>
        </w:rPr>
        <w:t>9</w:t>
      </w:r>
      <w:r w:rsidRPr="003F31BB">
        <w:rPr>
          <w:bCs/>
          <w:color w:val="000000"/>
          <w:sz w:val="28"/>
          <w:szCs w:val="28"/>
        </w:rPr>
        <w:t xml:space="preserve"> года</w:t>
      </w:r>
      <w:r w:rsidR="003F31BB" w:rsidRPr="003F31BB">
        <w:rPr>
          <w:bCs/>
          <w:color w:val="000000"/>
          <w:sz w:val="28"/>
          <w:szCs w:val="28"/>
        </w:rPr>
        <w:t xml:space="preserve"> (</w:t>
      </w:r>
      <w:r w:rsidR="004F1008">
        <w:rPr>
          <w:bCs/>
          <w:color w:val="000000"/>
          <w:sz w:val="28"/>
          <w:szCs w:val="28"/>
        </w:rPr>
        <w:t>342383,3</w:t>
      </w:r>
      <w:r w:rsidR="003F31BB" w:rsidRPr="003F31BB">
        <w:rPr>
          <w:bCs/>
          <w:color w:val="000000"/>
          <w:sz w:val="28"/>
          <w:szCs w:val="28"/>
        </w:rPr>
        <w:t xml:space="preserve"> тыс. руб.)</w:t>
      </w:r>
      <w:r w:rsidRPr="003F31BB">
        <w:rPr>
          <w:bCs/>
          <w:color w:val="000000"/>
          <w:sz w:val="28"/>
          <w:szCs w:val="28"/>
        </w:rPr>
        <w:t xml:space="preserve"> </w:t>
      </w:r>
      <w:r w:rsidR="00842B72" w:rsidRPr="003F31BB">
        <w:rPr>
          <w:bCs/>
          <w:color w:val="000000"/>
          <w:sz w:val="28"/>
          <w:szCs w:val="28"/>
        </w:rPr>
        <w:t>у</w:t>
      </w:r>
      <w:r w:rsidR="004F1008">
        <w:rPr>
          <w:bCs/>
          <w:color w:val="000000"/>
          <w:sz w:val="28"/>
          <w:szCs w:val="28"/>
        </w:rPr>
        <w:t xml:space="preserve">меньшился </w:t>
      </w:r>
      <w:r w:rsidR="00842B72" w:rsidRPr="003F31BB">
        <w:rPr>
          <w:bCs/>
          <w:color w:val="000000"/>
          <w:sz w:val="28"/>
          <w:szCs w:val="28"/>
        </w:rPr>
        <w:t xml:space="preserve"> на  </w:t>
      </w:r>
      <w:r w:rsidR="004F1008">
        <w:rPr>
          <w:bCs/>
          <w:color w:val="000000"/>
          <w:sz w:val="28"/>
          <w:szCs w:val="28"/>
        </w:rPr>
        <w:t>240783,7</w:t>
      </w:r>
      <w:r w:rsidR="003F31BB" w:rsidRPr="003F31BB">
        <w:rPr>
          <w:bCs/>
          <w:color w:val="000000"/>
          <w:sz w:val="28"/>
          <w:szCs w:val="28"/>
        </w:rPr>
        <w:t xml:space="preserve"> тыс. руб.</w:t>
      </w:r>
      <w:r w:rsidR="001D5A31" w:rsidRPr="003F31BB">
        <w:rPr>
          <w:bCs/>
          <w:color w:val="000000"/>
          <w:sz w:val="28"/>
          <w:szCs w:val="28"/>
        </w:rPr>
        <w:t xml:space="preserve"> </w:t>
      </w:r>
      <w:r w:rsidRPr="003F31BB">
        <w:rPr>
          <w:bCs/>
          <w:color w:val="000000"/>
          <w:sz w:val="28"/>
          <w:szCs w:val="28"/>
        </w:rPr>
        <w:t xml:space="preserve"> по сравнению с долгом </w:t>
      </w:r>
      <w:r w:rsidR="001D5A31" w:rsidRPr="003F31BB">
        <w:rPr>
          <w:bCs/>
          <w:color w:val="000000"/>
          <w:sz w:val="28"/>
          <w:szCs w:val="28"/>
        </w:rPr>
        <w:t>н</w:t>
      </w:r>
      <w:r w:rsidRPr="003F31BB">
        <w:rPr>
          <w:bCs/>
          <w:color w:val="000000"/>
          <w:sz w:val="28"/>
          <w:szCs w:val="28"/>
        </w:rPr>
        <w:t>а 01.01.201</w:t>
      </w:r>
      <w:r w:rsidR="004F1008">
        <w:rPr>
          <w:bCs/>
          <w:color w:val="000000"/>
          <w:sz w:val="28"/>
          <w:szCs w:val="28"/>
        </w:rPr>
        <w:t>8</w:t>
      </w:r>
      <w:r w:rsidRPr="003F31BB">
        <w:rPr>
          <w:bCs/>
          <w:color w:val="000000"/>
          <w:sz w:val="28"/>
          <w:szCs w:val="28"/>
        </w:rPr>
        <w:t xml:space="preserve"> года</w:t>
      </w:r>
      <w:r w:rsidR="003F31BB" w:rsidRPr="003F31BB">
        <w:rPr>
          <w:bCs/>
          <w:color w:val="000000"/>
          <w:sz w:val="28"/>
          <w:szCs w:val="28"/>
        </w:rPr>
        <w:t xml:space="preserve"> (5</w:t>
      </w:r>
      <w:r w:rsidR="004F1008">
        <w:rPr>
          <w:bCs/>
          <w:color w:val="000000"/>
          <w:sz w:val="28"/>
          <w:szCs w:val="28"/>
        </w:rPr>
        <w:t>83167,0</w:t>
      </w:r>
      <w:r w:rsidR="003F31BB" w:rsidRPr="003F31BB">
        <w:rPr>
          <w:bCs/>
          <w:color w:val="000000"/>
          <w:sz w:val="28"/>
          <w:szCs w:val="28"/>
        </w:rPr>
        <w:t xml:space="preserve"> тыс. руб</w:t>
      </w:r>
      <w:r w:rsidRPr="003F31BB">
        <w:rPr>
          <w:bCs/>
          <w:color w:val="000000"/>
          <w:sz w:val="28"/>
          <w:szCs w:val="28"/>
        </w:rPr>
        <w:t>.</w:t>
      </w:r>
      <w:r w:rsidR="003F31BB" w:rsidRPr="003F31BB">
        <w:rPr>
          <w:bCs/>
          <w:color w:val="000000"/>
          <w:sz w:val="28"/>
          <w:szCs w:val="28"/>
        </w:rPr>
        <w:t>)</w:t>
      </w:r>
      <w:r w:rsidR="00CE51D6">
        <w:rPr>
          <w:bCs/>
          <w:color w:val="000000"/>
          <w:sz w:val="28"/>
          <w:szCs w:val="28"/>
        </w:rPr>
        <w:t>.</w:t>
      </w:r>
    </w:p>
    <w:p w:rsidR="000A2294" w:rsidRPr="003F31BB" w:rsidRDefault="000A2294" w:rsidP="000A2294">
      <w:pPr>
        <w:ind w:firstLine="709"/>
        <w:jc w:val="both"/>
        <w:rPr>
          <w:color w:val="000000"/>
          <w:sz w:val="28"/>
          <w:szCs w:val="28"/>
        </w:rPr>
      </w:pPr>
      <w:r w:rsidRPr="003F31BB">
        <w:rPr>
          <w:color w:val="000000"/>
          <w:sz w:val="28"/>
          <w:szCs w:val="28"/>
        </w:rPr>
        <w:t>В течение 201</w:t>
      </w:r>
      <w:r w:rsidR="0021169B">
        <w:rPr>
          <w:color w:val="000000"/>
          <w:sz w:val="28"/>
          <w:szCs w:val="28"/>
        </w:rPr>
        <w:t>8</w:t>
      </w:r>
      <w:r w:rsidRPr="003F31BB">
        <w:rPr>
          <w:color w:val="000000"/>
          <w:sz w:val="28"/>
          <w:szCs w:val="28"/>
        </w:rPr>
        <w:t xml:space="preserve"> года муниципальные гарантии не выдавались.</w:t>
      </w:r>
    </w:p>
    <w:p w:rsidR="000A2294" w:rsidRPr="003F31BB" w:rsidRDefault="000A2294" w:rsidP="00AF4D21">
      <w:pPr>
        <w:ind w:firstLine="709"/>
        <w:jc w:val="both"/>
        <w:rPr>
          <w:bCs/>
          <w:color w:val="000000"/>
          <w:sz w:val="28"/>
          <w:szCs w:val="28"/>
        </w:rPr>
      </w:pPr>
    </w:p>
    <w:p w:rsidR="009A7871" w:rsidRPr="009D1B0A" w:rsidRDefault="009A7871" w:rsidP="00AF4D21">
      <w:pPr>
        <w:ind w:firstLine="709"/>
        <w:jc w:val="both"/>
        <w:rPr>
          <w:bCs/>
          <w:color w:val="000000"/>
          <w:sz w:val="28"/>
          <w:szCs w:val="28"/>
        </w:rPr>
      </w:pPr>
      <w:r w:rsidRPr="009D1B0A">
        <w:rPr>
          <w:bCs/>
          <w:color w:val="000000"/>
          <w:sz w:val="28"/>
          <w:szCs w:val="28"/>
        </w:rPr>
        <w:t xml:space="preserve">В структуре муниципального долга наибольший удельный вес занимают </w:t>
      </w:r>
      <w:r w:rsidR="007B2F62" w:rsidRPr="009D1B0A">
        <w:rPr>
          <w:bCs/>
          <w:color w:val="000000"/>
          <w:sz w:val="28"/>
          <w:szCs w:val="28"/>
        </w:rPr>
        <w:t xml:space="preserve">коммерческие </w:t>
      </w:r>
      <w:r w:rsidRPr="009D1B0A">
        <w:rPr>
          <w:bCs/>
          <w:color w:val="000000"/>
          <w:sz w:val="28"/>
          <w:szCs w:val="28"/>
        </w:rPr>
        <w:t>кредиты (</w:t>
      </w:r>
      <w:r w:rsidR="004F1008">
        <w:rPr>
          <w:bCs/>
          <w:color w:val="000000"/>
          <w:sz w:val="28"/>
          <w:szCs w:val="28"/>
        </w:rPr>
        <w:t>71,7</w:t>
      </w:r>
      <w:r w:rsidR="007B2F62" w:rsidRPr="009D1B0A">
        <w:rPr>
          <w:bCs/>
          <w:color w:val="000000"/>
          <w:sz w:val="28"/>
          <w:szCs w:val="28"/>
        </w:rPr>
        <w:t>%</w:t>
      </w:r>
      <w:r w:rsidRPr="009D1B0A">
        <w:rPr>
          <w:bCs/>
          <w:color w:val="000000"/>
          <w:sz w:val="28"/>
          <w:szCs w:val="28"/>
        </w:rPr>
        <w:t>).</w:t>
      </w:r>
    </w:p>
    <w:p w:rsidR="009A7871" w:rsidRPr="009D1B0A" w:rsidRDefault="009A7871" w:rsidP="00AF4D21">
      <w:pPr>
        <w:tabs>
          <w:tab w:val="left" w:pos="734"/>
        </w:tabs>
        <w:ind w:firstLine="709"/>
        <w:jc w:val="both"/>
        <w:rPr>
          <w:bCs/>
          <w:color w:val="000000"/>
          <w:sz w:val="28"/>
          <w:szCs w:val="28"/>
        </w:rPr>
      </w:pPr>
      <w:r w:rsidRPr="009D1B0A">
        <w:rPr>
          <w:b/>
          <w:bCs/>
          <w:color w:val="000000"/>
        </w:rPr>
        <w:tab/>
      </w:r>
      <w:r w:rsidRPr="009D1B0A">
        <w:rPr>
          <w:color w:val="000000"/>
          <w:sz w:val="28"/>
          <w:szCs w:val="28"/>
        </w:rPr>
        <w:t>С</w:t>
      </w:r>
      <w:r w:rsidRPr="009D1B0A">
        <w:rPr>
          <w:bCs/>
          <w:color w:val="000000"/>
          <w:sz w:val="28"/>
          <w:szCs w:val="28"/>
        </w:rPr>
        <w:t xml:space="preserve"> учётом вышеизложенного, муниципальный долг на 01.01.201</w:t>
      </w:r>
      <w:r w:rsidR="004F1008">
        <w:rPr>
          <w:bCs/>
          <w:color w:val="000000"/>
          <w:sz w:val="28"/>
          <w:szCs w:val="28"/>
        </w:rPr>
        <w:t>9</w:t>
      </w:r>
      <w:r w:rsidRPr="009D1B0A">
        <w:rPr>
          <w:bCs/>
          <w:color w:val="000000"/>
          <w:sz w:val="28"/>
          <w:szCs w:val="28"/>
        </w:rPr>
        <w:t xml:space="preserve"> года составил </w:t>
      </w:r>
      <w:r w:rsidR="004F1008">
        <w:rPr>
          <w:bCs/>
          <w:color w:val="000000"/>
          <w:sz w:val="28"/>
          <w:szCs w:val="28"/>
        </w:rPr>
        <w:t>342383,3</w:t>
      </w:r>
      <w:r w:rsidRPr="009D1B0A">
        <w:rPr>
          <w:bCs/>
          <w:color w:val="000000"/>
          <w:sz w:val="28"/>
          <w:szCs w:val="28"/>
        </w:rPr>
        <w:t xml:space="preserve"> тыс. руб</w:t>
      </w:r>
      <w:r w:rsidR="004F1008">
        <w:rPr>
          <w:bCs/>
          <w:color w:val="000000"/>
          <w:sz w:val="28"/>
          <w:szCs w:val="28"/>
        </w:rPr>
        <w:t>.</w:t>
      </w:r>
      <w:r w:rsidRPr="009D1B0A">
        <w:rPr>
          <w:bCs/>
          <w:color w:val="000000"/>
          <w:sz w:val="28"/>
          <w:szCs w:val="28"/>
        </w:rPr>
        <w:t xml:space="preserve">, или </w:t>
      </w:r>
      <w:r w:rsidR="00805BED" w:rsidRPr="009D1B0A">
        <w:rPr>
          <w:bCs/>
          <w:color w:val="000000"/>
          <w:sz w:val="28"/>
          <w:szCs w:val="28"/>
        </w:rPr>
        <w:t>1</w:t>
      </w:r>
      <w:r w:rsidR="007F0EED" w:rsidRPr="009D1B0A">
        <w:rPr>
          <w:bCs/>
          <w:color w:val="000000"/>
          <w:sz w:val="28"/>
          <w:szCs w:val="28"/>
        </w:rPr>
        <w:t>00</w:t>
      </w:r>
      <w:r w:rsidR="002B1C67" w:rsidRPr="009D1B0A">
        <w:rPr>
          <w:bCs/>
          <w:color w:val="000000"/>
          <w:sz w:val="28"/>
          <w:szCs w:val="28"/>
        </w:rPr>
        <w:t>,</w:t>
      </w:r>
      <w:r w:rsidR="007F0EED" w:rsidRPr="009D1B0A">
        <w:rPr>
          <w:bCs/>
          <w:color w:val="000000"/>
          <w:sz w:val="28"/>
          <w:szCs w:val="28"/>
        </w:rPr>
        <w:t>0</w:t>
      </w:r>
      <w:r w:rsidR="00955720" w:rsidRPr="009D1B0A">
        <w:rPr>
          <w:bCs/>
          <w:color w:val="000000"/>
          <w:sz w:val="28"/>
          <w:szCs w:val="28"/>
        </w:rPr>
        <w:t xml:space="preserve"> </w:t>
      </w:r>
      <w:r w:rsidRPr="009D1B0A">
        <w:rPr>
          <w:bCs/>
          <w:color w:val="000000"/>
          <w:sz w:val="28"/>
          <w:szCs w:val="28"/>
        </w:rPr>
        <w:t>% от верхнего предела (</w:t>
      </w:r>
      <w:r w:rsidR="004F1008">
        <w:rPr>
          <w:bCs/>
          <w:color w:val="000000"/>
          <w:sz w:val="28"/>
          <w:szCs w:val="28"/>
        </w:rPr>
        <w:t>342383,3</w:t>
      </w:r>
      <w:r w:rsidRPr="009D1B0A">
        <w:rPr>
          <w:bCs/>
          <w:color w:val="000000"/>
          <w:sz w:val="28"/>
          <w:szCs w:val="28"/>
        </w:rPr>
        <w:t xml:space="preserve"> тыс. рублей тыс.</w:t>
      </w:r>
      <w:r w:rsidR="00F50C1A" w:rsidRPr="009D1B0A">
        <w:rPr>
          <w:bCs/>
          <w:color w:val="000000"/>
          <w:sz w:val="28"/>
          <w:szCs w:val="28"/>
        </w:rPr>
        <w:t>)</w:t>
      </w:r>
      <w:r w:rsidR="004731CC" w:rsidRPr="009D1B0A">
        <w:rPr>
          <w:bCs/>
          <w:color w:val="000000"/>
          <w:sz w:val="28"/>
          <w:szCs w:val="28"/>
        </w:rPr>
        <w:t>,</w:t>
      </w:r>
      <w:r w:rsidR="00A530ED" w:rsidRPr="009D1B0A">
        <w:rPr>
          <w:bCs/>
          <w:color w:val="000000"/>
          <w:sz w:val="28"/>
          <w:szCs w:val="28"/>
        </w:rPr>
        <w:t xml:space="preserve"> </w:t>
      </w:r>
      <w:r w:rsidRPr="009D1B0A">
        <w:rPr>
          <w:bCs/>
          <w:color w:val="000000"/>
          <w:sz w:val="28"/>
          <w:szCs w:val="28"/>
        </w:rPr>
        <w:t xml:space="preserve">или </w:t>
      </w:r>
      <w:r w:rsidR="00960871">
        <w:rPr>
          <w:bCs/>
          <w:color w:val="000000"/>
          <w:sz w:val="28"/>
          <w:szCs w:val="28"/>
        </w:rPr>
        <w:t>42,</w:t>
      </w:r>
      <w:r w:rsidR="00F5418E">
        <w:rPr>
          <w:bCs/>
          <w:color w:val="000000"/>
          <w:sz w:val="28"/>
          <w:szCs w:val="28"/>
        </w:rPr>
        <w:t>5</w:t>
      </w:r>
      <w:r w:rsidR="00142786" w:rsidRPr="009D1B0A">
        <w:rPr>
          <w:bCs/>
          <w:color w:val="000000"/>
          <w:sz w:val="28"/>
          <w:szCs w:val="28"/>
        </w:rPr>
        <w:t xml:space="preserve"> </w:t>
      </w:r>
      <w:r w:rsidRPr="009D1B0A">
        <w:rPr>
          <w:bCs/>
          <w:color w:val="000000"/>
          <w:sz w:val="28"/>
          <w:szCs w:val="28"/>
        </w:rPr>
        <w:t>% от предельного объема (</w:t>
      </w:r>
      <w:r w:rsidR="00960871">
        <w:rPr>
          <w:bCs/>
          <w:color w:val="000000"/>
          <w:sz w:val="28"/>
          <w:szCs w:val="28"/>
        </w:rPr>
        <w:t>805000,0</w:t>
      </w:r>
      <w:r w:rsidR="00805BED" w:rsidRPr="009D1B0A">
        <w:rPr>
          <w:bCs/>
          <w:color w:val="000000"/>
          <w:sz w:val="28"/>
          <w:szCs w:val="28"/>
        </w:rPr>
        <w:t xml:space="preserve"> </w:t>
      </w:r>
      <w:r w:rsidRPr="009D1B0A">
        <w:rPr>
          <w:bCs/>
          <w:color w:val="000000"/>
          <w:sz w:val="28"/>
          <w:szCs w:val="28"/>
        </w:rPr>
        <w:t>тыс. руб.),</w:t>
      </w:r>
      <w:r w:rsidR="00CA6FA0" w:rsidRPr="009D1B0A">
        <w:rPr>
          <w:bCs/>
          <w:color w:val="000000"/>
          <w:sz w:val="28"/>
          <w:szCs w:val="28"/>
        </w:rPr>
        <w:t xml:space="preserve"> </w:t>
      </w:r>
      <w:r w:rsidRPr="009D1B0A">
        <w:rPr>
          <w:bCs/>
          <w:color w:val="000000"/>
          <w:sz w:val="28"/>
          <w:szCs w:val="28"/>
        </w:rPr>
        <w:t xml:space="preserve">и </w:t>
      </w:r>
      <w:r w:rsidR="00960871">
        <w:rPr>
          <w:bCs/>
          <w:color w:val="000000"/>
          <w:sz w:val="28"/>
          <w:szCs w:val="28"/>
        </w:rPr>
        <w:t>31,2</w:t>
      </w:r>
      <w:r w:rsidRPr="009D1B0A">
        <w:rPr>
          <w:bCs/>
          <w:color w:val="000000"/>
          <w:sz w:val="28"/>
          <w:szCs w:val="28"/>
        </w:rPr>
        <w:t>% к фактической сумме собственных доходов бюджета (</w:t>
      </w:r>
      <w:r w:rsidR="00960871">
        <w:rPr>
          <w:bCs/>
          <w:color w:val="000000"/>
          <w:sz w:val="28"/>
          <w:szCs w:val="28"/>
        </w:rPr>
        <w:t>1096566,3</w:t>
      </w:r>
      <w:r w:rsidRPr="009D1B0A">
        <w:rPr>
          <w:color w:val="000000"/>
          <w:sz w:val="28"/>
          <w:szCs w:val="28"/>
        </w:rPr>
        <w:t xml:space="preserve"> </w:t>
      </w:r>
      <w:r w:rsidRPr="009D1B0A">
        <w:rPr>
          <w:bCs/>
          <w:color w:val="000000"/>
          <w:sz w:val="28"/>
          <w:szCs w:val="28"/>
        </w:rPr>
        <w:t>тыс. рублей),</w:t>
      </w:r>
      <w:r w:rsidR="00F50C1A" w:rsidRPr="009D1B0A">
        <w:rPr>
          <w:bCs/>
          <w:color w:val="000000"/>
          <w:sz w:val="28"/>
          <w:szCs w:val="28"/>
        </w:rPr>
        <w:t xml:space="preserve"> </w:t>
      </w:r>
      <w:r w:rsidRPr="009D1B0A">
        <w:rPr>
          <w:bCs/>
          <w:color w:val="000000"/>
          <w:sz w:val="28"/>
          <w:szCs w:val="28"/>
        </w:rPr>
        <w:t>что не противоречит пункт</w:t>
      </w:r>
      <w:r w:rsidR="009E4DF3" w:rsidRPr="009D1B0A">
        <w:rPr>
          <w:bCs/>
          <w:color w:val="000000"/>
          <w:sz w:val="28"/>
          <w:szCs w:val="28"/>
        </w:rPr>
        <w:t xml:space="preserve">у </w:t>
      </w:r>
      <w:r w:rsidR="00BE314E">
        <w:rPr>
          <w:bCs/>
          <w:color w:val="000000"/>
          <w:sz w:val="28"/>
          <w:szCs w:val="28"/>
        </w:rPr>
        <w:t>3</w:t>
      </w:r>
      <w:r w:rsidRPr="009D1B0A">
        <w:rPr>
          <w:bCs/>
          <w:color w:val="000000"/>
          <w:sz w:val="28"/>
          <w:szCs w:val="28"/>
        </w:rPr>
        <w:t xml:space="preserve"> статьи 107</w:t>
      </w:r>
      <w:r w:rsidR="009E4DF3" w:rsidRPr="009D1B0A">
        <w:rPr>
          <w:bCs/>
          <w:color w:val="000000"/>
          <w:sz w:val="28"/>
          <w:szCs w:val="28"/>
        </w:rPr>
        <w:t xml:space="preserve"> БК РФ</w:t>
      </w:r>
      <w:r w:rsidR="001820E9" w:rsidRPr="009D1B0A">
        <w:rPr>
          <w:bCs/>
          <w:color w:val="000000"/>
          <w:sz w:val="28"/>
          <w:szCs w:val="28"/>
        </w:rPr>
        <w:t>,</w:t>
      </w:r>
      <w:r w:rsidR="004A7589" w:rsidRPr="009D1B0A">
        <w:rPr>
          <w:bCs/>
          <w:color w:val="000000"/>
          <w:sz w:val="28"/>
          <w:szCs w:val="28"/>
        </w:rPr>
        <w:t xml:space="preserve"> </w:t>
      </w:r>
      <w:r w:rsidR="00E779D7">
        <w:rPr>
          <w:bCs/>
          <w:color w:val="000000"/>
          <w:sz w:val="28"/>
          <w:szCs w:val="28"/>
        </w:rPr>
        <w:t>а именно,</w:t>
      </w:r>
      <w:r w:rsidR="00BE314E">
        <w:rPr>
          <w:bCs/>
          <w:color w:val="000000"/>
          <w:sz w:val="28"/>
          <w:szCs w:val="28"/>
        </w:rPr>
        <w:t xml:space="preserve"> </w:t>
      </w:r>
      <w:r w:rsidR="00E779D7">
        <w:rPr>
          <w:bCs/>
          <w:color w:val="000000"/>
          <w:sz w:val="28"/>
          <w:szCs w:val="28"/>
        </w:rPr>
        <w:t xml:space="preserve">не превышает общего </w:t>
      </w:r>
      <w:r w:rsidR="00BE314E">
        <w:rPr>
          <w:bCs/>
          <w:color w:val="000000"/>
          <w:sz w:val="28"/>
          <w:szCs w:val="28"/>
        </w:rPr>
        <w:t xml:space="preserve"> </w:t>
      </w:r>
      <w:r w:rsidR="00BE314E">
        <w:rPr>
          <w:bCs/>
          <w:color w:val="000000"/>
          <w:sz w:val="28"/>
          <w:szCs w:val="28"/>
        </w:rPr>
        <w:lastRenderedPageBreak/>
        <w:t>объема доходов местного бюджета, без учета утвержденного объема безвозмездных поступлений.</w:t>
      </w:r>
    </w:p>
    <w:p w:rsidR="00805BED" w:rsidRPr="002B1C67" w:rsidRDefault="00805BED" w:rsidP="00E775CF">
      <w:pPr>
        <w:tabs>
          <w:tab w:val="left" w:pos="734"/>
        </w:tabs>
        <w:ind w:firstLine="709"/>
        <w:jc w:val="center"/>
        <w:rPr>
          <w:b/>
          <w:bCs/>
          <w:color w:val="000000"/>
          <w:sz w:val="28"/>
          <w:szCs w:val="28"/>
        </w:rPr>
      </w:pPr>
    </w:p>
    <w:p w:rsidR="009A7871" w:rsidRPr="0096254E" w:rsidRDefault="00D525F9" w:rsidP="00E775CF">
      <w:pPr>
        <w:tabs>
          <w:tab w:val="left" w:pos="734"/>
        </w:tabs>
        <w:ind w:firstLine="709"/>
        <w:jc w:val="center"/>
        <w:rPr>
          <w:bCs/>
          <w:color w:val="000000"/>
          <w:sz w:val="28"/>
          <w:szCs w:val="28"/>
        </w:rPr>
      </w:pPr>
      <w:r w:rsidRPr="0096254E">
        <w:rPr>
          <w:b/>
          <w:bCs/>
          <w:color w:val="000000"/>
          <w:sz w:val="28"/>
          <w:szCs w:val="28"/>
        </w:rPr>
        <w:t>2.</w:t>
      </w:r>
      <w:r w:rsidR="00F677F0">
        <w:rPr>
          <w:b/>
          <w:bCs/>
          <w:color w:val="000000"/>
          <w:sz w:val="28"/>
          <w:szCs w:val="28"/>
        </w:rPr>
        <w:t>7</w:t>
      </w:r>
      <w:r w:rsidR="009A7871" w:rsidRPr="0096254E">
        <w:rPr>
          <w:b/>
          <w:bCs/>
          <w:color w:val="000000"/>
          <w:sz w:val="28"/>
          <w:szCs w:val="28"/>
        </w:rPr>
        <w:t>.3.</w:t>
      </w:r>
      <w:r w:rsidR="00EB3D9F" w:rsidRPr="0096254E">
        <w:rPr>
          <w:b/>
          <w:bCs/>
          <w:color w:val="000000"/>
          <w:sz w:val="28"/>
          <w:szCs w:val="28"/>
        </w:rPr>
        <w:t xml:space="preserve"> </w:t>
      </w:r>
      <w:r w:rsidR="009A7871" w:rsidRPr="0096254E">
        <w:rPr>
          <w:b/>
          <w:bCs/>
          <w:color w:val="000000"/>
          <w:sz w:val="28"/>
          <w:szCs w:val="28"/>
        </w:rPr>
        <w:t>Обслуживание муниципального долга</w:t>
      </w:r>
    </w:p>
    <w:p w:rsidR="0070258A" w:rsidRPr="0096254E" w:rsidRDefault="0070258A" w:rsidP="00E775CF">
      <w:pPr>
        <w:tabs>
          <w:tab w:val="left" w:pos="734"/>
        </w:tabs>
        <w:ind w:firstLine="709"/>
        <w:jc w:val="center"/>
        <w:rPr>
          <w:bCs/>
          <w:color w:val="000000"/>
          <w:sz w:val="28"/>
          <w:szCs w:val="28"/>
        </w:rPr>
      </w:pPr>
    </w:p>
    <w:p w:rsidR="00D525F9" w:rsidRDefault="009A7871" w:rsidP="00507664">
      <w:pPr>
        <w:ind w:firstLine="709"/>
        <w:jc w:val="both"/>
        <w:rPr>
          <w:bCs/>
          <w:color w:val="000000"/>
          <w:sz w:val="28"/>
          <w:szCs w:val="28"/>
        </w:rPr>
      </w:pPr>
      <w:r w:rsidRPr="0096254E">
        <w:rPr>
          <w:bCs/>
          <w:color w:val="000000"/>
          <w:sz w:val="28"/>
          <w:szCs w:val="28"/>
        </w:rPr>
        <w:t>В приложении №</w:t>
      </w:r>
      <w:r w:rsidR="00E72E57" w:rsidRPr="0096254E">
        <w:rPr>
          <w:bCs/>
          <w:color w:val="000000"/>
          <w:sz w:val="28"/>
          <w:szCs w:val="28"/>
        </w:rPr>
        <w:t>3</w:t>
      </w:r>
      <w:r w:rsidRPr="0096254E">
        <w:rPr>
          <w:bCs/>
          <w:color w:val="000000"/>
          <w:sz w:val="28"/>
          <w:szCs w:val="28"/>
        </w:rPr>
        <w:t xml:space="preserve"> к решению </w:t>
      </w:r>
      <w:r w:rsidR="009831B7">
        <w:rPr>
          <w:bCs/>
          <w:color w:val="000000"/>
          <w:sz w:val="28"/>
          <w:szCs w:val="28"/>
        </w:rPr>
        <w:t>43</w:t>
      </w:r>
      <w:r w:rsidR="004E1A3E" w:rsidRPr="0096254E">
        <w:rPr>
          <w:bCs/>
          <w:color w:val="000000"/>
          <w:sz w:val="28"/>
          <w:szCs w:val="28"/>
        </w:rPr>
        <w:t xml:space="preserve"> </w:t>
      </w:r>
      <w:r w:rsidRPr="0096254E">
        <w:rPr>
          <w:bCs/>
          <w:color w:val="000000"/>
          <w:sz w:val="28"/>
          <w:szCs w:val="28"/>
        </w:rPr>
        <w:t>сессии</w:t>
      </w:r>
      <w:r w:rsidR="007574A2" w:rsidRPr="0096254E">
        <w:rPr>
          <w:bCs/>
          <w:color w:val="000000"/>
          <w:sz w:val="28"/>
          <w:szCs w:val="28"/>
        </w:rPr>
        <w:t xml:space="preserve"> Совета муниципального образования</w:t>
      </w:r>
      <w:r w:rsidR="004E1A3E" w:rsidRPr="0096254E">
        <w:rPr>
          <w:bCs/>
          <w:color w:val="000000"/>
          <w:sz w:val="28"/>
          <w:szCs w:val="28"/>
        </w:rPr>
        <w:t xml:space="preserve"> от </w:t>
      </w:r>
      <w:r w:rsidR="009831B7">
        <w:rPr>
          <w:bCs/>
          <w:color w:val="000000"/>
          <w:sz w:val="28"/>
          <w:szCs w:val="28"/>
        </w:rPr>
        <w:t>12.</w:t>
      </w:r>
      <w:r w:rsidR="0096396A">
        <w:rPr>
          <w:bCs/>
          <w:color w:val="000000"/>
          <w:sz w:val="28"/>
          <w:szCs w:val="28"/>
        </w:rPr>
        <w:t>12.201</w:t>
      </w:r>
      <w:r w:rsidR="009831B7">
        <w:rPr>
          <w:bCs/>
          <w:color w:val="000000"/>
          <w:sz w:val="28"/>
          <w:szCs w:val="28"/>
        </w:rPr>
        <w:t>8</w:t>
      </w:r>
      <w:r w:rsidR="004E1A3E" w:rsidRPr="0096254E">
        <w:rPr>
          <w:bCs/>
          <w:color w:val="000000"/>
          <w:sz w:val="28"/>
          <w:szCs w:val="28"/>
        </w:rPr>
        <w:t xml:space="preserve"> г.</w:t>
      </w:r>
      <w:r w:rsidR="00431D12" w:rsidRPr="0096254E">
        <w:rPr>
          <w:bCs/>
          <w:color w:val="000000"/>
          <w:sz w:val="28"/>
          <w:szCs w:val="28"/>
        </w:rPr>
        <w:t xml:space="preserve"> </w:t>
      </w:r>
      <w:r w:rsidRPr="0096254E">
        <w:rPr>
          <w:bCs/>
          <w:color w:val="000000"/>
          <w:sz w:val="28"/>
          <w:szCs w:val="28"/>
        </w:rPr>
        <w:t xml:space="preserve"> «Распределение расходов бюджета на 201</w:t>
      </w:r>
      <w:r w:rsidR="009831B7">
        <w:rPr>
          <w:bCs/>
          <w:color w:val="000000"/>
          <w:sz w:val="28"/>
          <w:szCs w:val="28"/>
        </w:rPr>
        <w:t>8</w:t>
      </w:r>
      <w:r w:rsidRPr="0096254E">
        <w:rPr>
          <w:bCs/>
          <w:color w:val="000000"/>
          <w:sz w:val="28"/>
          <w:szCs w:val="28"/>
        </w:rPr>
        <w:t xml:space="preserve"> год по разделам и подразделам классификации расходов» предусмотрено обслуживание муниципального долга в сумме </w:t>
      </w:r>
      <w:r w:rsidR="009831B7">
        <w:rPr>
          <w:bCs/>
          <w:color w:val="000000"/>
          <w:sz w:val="28"/>
          <w:szCs w:val="28"/>
        </w:rPr>
        <w:t>28507,9</w:t>
      </w:r>
      <w:r w:rsidRPr="0096254E">
        <w:rPr>
          <w:bCs/>
          <w:color w:val="000000"/>
          <w:sz w:val="28"/>
          <w:szCs w:val="28"/>
        </w:rPr>
        <w:t xml:space="preserve"> тыс. руб</w:t>
      </w:r>
      <w:r w:rsidR="00507664">
        <w:rPr>
          <w:bCs/>
          <w:color w:val="000000"/>
          <w:sz w:val="28"/>
          <w:szCs w:val="28"/>
        </w:rPr>
        <w:t xml:space="preserve">., </w:t>
      </w:r>
      <w:r w:rsidR="00CF5778">
        <w:rPr>
          <w:color w:val="000000"/>
          <w:sz w:val="28"/>
          <w:szCs w:val="28"/>
        </w:rPr>
        <w:t xml:space="preserve">фактически объем средств, направленных на </w:t>
      </w:r>
      <w:r w:rsidR="00F5418E">
        <w:rPr>
          <w:color w:val="000000"/>
          <w:sz w:val="28"/>
          <w:szCs w:val="28"/>
        </w:rPr>
        <w:t>обслуживание</w:t>
      </w:r>
      <w:r w:rsidR="00CF5778">
        <w:rPr>
          <w:color w:val="000000"/>
          <w:sz w:val="28"/>
          <w:szCs w:val="28"/>
        </w:rPr>
        <w:t xml:space="preserve"> муниципального долга составил </w:t>
      </w:r>
      <w:r w:rsidR="009831B7">
        <w:rPr>
          <w:color w:val="000000"/>
          <w:sz w:val="28"/>
          <w:szCs w:val="28"/>
        </w:rPr>
        <w:t>28450,6</w:t>
      </w:r>
      <w:r w:rsidR="00507664">
        <w:rPr>
          <w:color w:val="000000"/>
          <w:sz w:val="28"/>
          <w:szCs w:val="28"/>
        </w:rPr>
        <w:t xml:space="preserve"> </w:t>
      </w:r>
      <w:r w:rsidR="00CF5778">
        <w:rPr>
          <w:color w:val="000000"/>
          <w:sz w:val="28"/>
          <w:szCs w:val="28"/>
        </w:rPr>
        <w:t>тыс.</w:t>
      </w:r>
      <w:r w:rsidR="009A7483" w:rsidRPr="0096254E">
        <w:rPr>
          <w:color w:val="000000"/>
          <w:sz w:val="28"/>
          <w:szCs w:val="28"/>
        </w:rPr>
        <w:t>руб.</w:t>
      </w:r>
      <w:r w:rsidR="00086085" w:rsidRPr="0096254E">
        <w:rPr>
          <w:bCs/>
          <w:color w:val="000000"/>
          <w:sz w:val="28"/>
          <w:szCs w:val="28"/>
        </w:rPr>
        <w:t xml:space="preserve">, </w:t>
      </w:r>
      <w:r w:rsidR="00741568" w:rsidRPr="0096254E">
        <w:rPr>
          <w:bCs/>
          <w:color w:val="000000"/>
          <w:sz w:val="28"/>
          <w:szCs w:val="28"/>
        </w:rPr>
        <w:t>что не противоречит ст.111 БК РФ</w:t>
      </w:r>
      <w:r w:rsidR="00C9713B" w:rsidRPr="0096254E">
        <w:rPr>
          <w:bCs/>
          <w:color w:val="000000"/>
          <w:sz w:val="28"/>
          <w:szCs w:val="28"/>
        </w:rPr>
        <w:t>,</w:t>
      </w:r>
      <w:r w:rsidR="001A65BC" w:rsidRPr="0096254E">
        <w:rPr>
          <w:bCs/>
          <w:color w:val="000000"/>
          <w:sz w:val="28"/>
          <w:szCs w:val="28"/>
        </w:rPr>
        <w:t xml:space="preserve"> </w:t>
      </w:r>
      <w:r w:rsidR="00741568" w:rsidRPr="0096254E">
        <w:rPr>
          <w:bCs/>
          <w:color w:val="000000"/>
          <w:sz w:val="28"/>
          <w:szCs w:val="28"/>
        </w:rPr>
        <w:t>который не должен превышать 15 процентов объема расходов  за минусом объема расходов</w:t>
      </w:r>
      <w:r w:rsidR="006767FD" w:rsidRPr="0096254E">
        <w:rPr>
          <w:bCs/>
          <w:color w:val="000000"/>
          <w:sz w:val="28"/>
          <w:szCs w:val="28"/>
        </w:rPr>
        <w:t xml:space="preserve">, </w:t>
      </w:r>
      <w:r w:rsidR="00741568" w:rsidRPr="0096254E">
        <w:rPr>
          <w:bCs/>
          <w:color w:val="000000"/>
          <w:sz w:val="28"/>
          <w:szCs w:val="28"/>
        </w:rPr>
        <w:t>которые осуществляются</w:t>
      </w:r>
      <w:r w:rsidR="00C9713B" w:rsidRPr="0096254E">
        <w:rPr>
          <w:bCs/>
          <w:color w:val="000000"/>
          <w:sz w:val="28"/>
          <w:szCs w:val="28"/>
        </w:rPr>
        <w:t xml:space="preserve"> за счет субвенций</w:t>
      </w:r>
      <w:r w:rsidR="00507664">
        <w:rPr>
          <w:bCs/>
          <w:color w:val="000000"/>
          <w:sz w:val="28"/>
          <w:szCs w:val="28"/>
        </w:rPr>
        <w:t>.</w:t>
      </w:r>
      <w:r w:rsidR="00CF5778">
        <w:rPr>
          <w:bCs/>
          <w:color w:val="000000"/>
          <w:sz w:val="28"/>
          <w:szCs w:val="28"/>
        </w:rPr>
        <w:t xml:space="preserve"> </w:t>
      </w:r>
    </w:p>
    <w:p w:rsidR="00507664" w:rsidRPr="0096254E" w:rsidRDefault="00507664" w:rsidP="00507664">
      <w:pPr>
        <w:ind w:firstLine="709"/>
        <w:jc w:val="both"/>
        <w:rPr>
          <w:b/>
          <w:bCs/>
          <w:color w:val="000000"/>
          <w:sz w:val="28"/>
          <w:szCs w:val="28"/>
        </w:rPr>
      </w:pPr>
    </w:p>
    <w:p w:rsidR="009A7871" w:rsidRPr="00C20F2F" w:rsidRDefault="009A7871" w:rsidP="009A7871">
      <w:pPr>
        <w:ind w:firstLine="499"/>
        <w:jc w:val="center"/>
        <w:rPr>
          <w:b/>
          <w:bCs/>
          <w:color w:val="000000"/>
          <w:sz w:val="28"/>
          <w:szCs w:val="28"/>
        </w:rPr>
      </w:pPr>
      <w:r w:rsidRPr="00C20F2F">
        <w:rPr>
          <w:b/>
          <w:bCs/>
          <w:color w:val="000000"/>
          <w:sz w:val="28"/>
          <w:szCs w:val="28"/>
        </w:rPr>
        <w:t>Основные показатели, характеризующие муниципальный долг</w:t>
      </w:r>
    </w:p>
    <w:p w:rsidR="009A7871" w:rsidRDefault="009A7871" w:rsidP="009A7871">
      <w:pPr>
        <w:ind w:firstLine="499"/>
        <w:jc w:val="center"/>
        <w:rPr>
          <w:b/>
          <w:bCs/>
          <w:color w:val="000000"/>
          <w:sz w:val="28"/>
          <w:szCs w:val="28"/>
        </w:rPr>
      </w:pPr>
      <w:r w:rsidRPr="00C20F2F">
        <w:rPr>
          <w:b/>
          <w:bCs/>
          <w:color w:val="000000"/>
          <w:sz w:val="28"/>
          <w:szCs w:val="28"/>
        </w:rPr>
        <w:t xml:space="preserve"> муниципального образования Славянский район</w:t>
      </w:r>
    </w:p>
    <w:p w:rsidR="00A530ED" w:rsidRPr="00C9713B" w:rsidRDefault="00A530ED" w:rsidP="00A530ED">
      <w:pPr>
        <w:tabs>
          <w:tab w:val="left" w:pos="8137"/>
        </w:tabs>
        <w:ind w:firstLine="499"/>
        <w:jc w:val="right"/>
        <w:rPr>
          <w:bCs/>
          <w:color w:val="000000"/>
          <w:sz w:val="28"/>
          <w:szCs w:val="28"/>
        </w:rPr>
      </w:pPr>
      <w:r w:rsidRPr="00C9713B">
        <w:rPr>
          <w:bCs/>
          <w:color w:val="000000"/>
          <w:sz w:val="28"/>
          <w:szCs w:val="28"/>
        </w:rPr>
        <w:t>Таблица №</w:t>
      </w:r>
      <w:r w:rsidR="000A55B4">
        <w:rPr>
          <w:bCs/>
          <w:color w:val="000000"/>
          <w:sz w:val="28"/>
          <w:szCs w:val="28"/>
        </w:rPr>
        <w:t>8</w:t>
      </w:r>
    </w:p>
    <w:tbl>
      <w:tblPr>
        <w:tblW w:w="9836" w:type="dxa"/>
        <w:jc w:val="center"/>
        <w:tblInd w:w="-1033" w:type="dxa"/>
        <w:tblLook w:val="04A0"/>
      </w:tblPr>
      <w:tblGrid>
        <w:gridCol w:w="3706"/>
        <w:gridCol w:w="1296"/>
        <w:gridCol w:w="1296"/>
        <w:gridCol w:w="1927"/>
        <w:gridCol w:w="777"/>
        <w:gridCol w:w="34"/>
        <w:gridCol w:w="800"/>
      </w:tblGrid>
      <w:tr w:rsidR="004F1008" w:rsidRPr="003521EC" w:rsidTr="00A530ED">
        <w:trPr>
          <w:trHeight w:val="205"/>
          <w:jc w:val="center"/>
        </w:trPr>
        <w:tc>
          <w:tcPr>
            <w:tcW w:w="3706" w:type="dxa"/>
            <w:vMerge w:val="restart"/>
            <w:tcBorders>
              <w:top w:val="single" w:sz="4" w:space="0" w:color="auto"/>
              <w:left w:val="single" w:sz="4" w:space="0" w:color="auto"/>
              <w:right w:val="single" w:sz="4" w:space="0" w:color="auto"/>
            </w:tcBorders>
            <w:vAlign w:val="bottom"/>
          </w:tcPr>
          <w:p w:rsidR="009A7871" w:rsidRPr="003521EC" w:rsidRDefault="009A7871" w:rsidP="00A530ED">
            <w:pPr>
              <w:jc w:val="center"/>
              <w:rPr>
                <w:b/>
                <w:bCs/>
                <w:iCs/>
              </w:rPr>
            </w:pPr>
            <w:r w:rsidRPr="003521EC">
              <w:rPr>
                <w:b/>
                <w:bCs/>
                <w:iCs/>
              </w:rPr>
              <w:t>Наименование показателя</w:t>
            </w:r>
          </w:p>
        </w:tc>
        <w:tc>
          <w:tcPr>
            <w:tcW w:w="1296" w:type="dxa"/>
            <w:vMerge w:val="restart"/>
            <w:tcBorders>
              <w:top w:val="single" w:sz="4" w:space="0" w:color="auto"/>
              <w:left w:val="nil"/>
              <w:right w:val="single" w:sz="4" w:space="0" w:color="auto"/>
            </w:tcBorders>
            <w:noWrap/>
            <w:vAlign w:val="center"/>
          </w:tcPr>
          <w:p w:rsidR="009A7871" w:rsidRPr="003521EC" w:rsidRDefault="009A7871" w:rsidP="00E96A23">
            <w:pPr>
              <w:jc w:val="center"/>
              <w:rPr>
                <w:b/>
                <w:bCs/>
                <w:iCs/>
              </w:rPr>
            </w:pPr>
            <w:r w:rsidRPr="003521EC">
              <w:rPr>
                <w:b/>
                <w:bCs/>
                <w:iCs/>
              </w:rPr>
              <w:t>01.01.201</w:t>
            </w:r>
            <w:r w:rsidR="00E96A23">
              <w:rPr>
                <w:b/>
                <w:bCs/>
                <w:iCs/>
              </w:rPr>
              <w:t>8</w:t>
            </w:r>
          </w:p>
        </w:tc>
        <w:tc>
          <w:tcPr>
            <w:tcW w:w="1296" w:type="dxa"/>
            <w:vMerge w:val="restart"/>
            <w:tcBorders>
              <w:top w:val="single" w:sz="4" w:space="0" w:color="auto"/>
              <w:left w:val="nil"/>
              <w:right w:val="single" w:sz="4" w:space="0" w:color="auto"/>
            </w:tcBorders>
            <w:noWrap/>
            <w:vAlign w:val="center"/>
          </w:tcPr>
          <w:p w:rsidR="009A7871" w:rsidRPr="003521EC" w:rsidRDefault="009A7871" w:rsidP="00E96A23">
            <w:pPr>
              <w:jc w:val="center"/>
              <w:rPr>
                <w:b/>
                <w:bCs/>
                <w:iCs/>
              </w:rPr>
            </w:pPr>
            <w:r w:rsidRPr="003521EC">
              <w:rPr>
                <w:b/>
                <w:bCs/>
                <w:iCs/>
              </w:rPr>
              <w:t>01.01.201</w:t>
            </w:r>
            <w:r w:rsidR="00E96A23">
              <w:rPr>
                <w:b/>
                <w:bCs/>
                <w:iCs/>
              </w:rPr>
              <w:t>9</w:t>
            </w:r>
          </w:p>
        </w:tc>
        <w:tc>
          <w:tcPr>
            <w:tcW w:w="3538" w:type="dxa"/>
            <w:gridSpan w:val="4"/>
            <w:tcBorders>
              <w:top w:val="single" w:sz="4" w:space="0" w:color="auto"/>
              <w:left w:val="nil"/>
              <w:bottom w:val="single" w:sz="4" w:space="0" w:color="auto"/>
              <w:right w:val="single" w:sz="4" w:space="0" w:color="auto"/>
            </w:tcBorders>
            <w:noWrap/>
            <w:vAlign w:val="center"/>
          </w:tcPr>
          <w:p w:rsidR="009A7871" w:rsidRPr="003521EC" w:rsidRDefault="009A7871" w:rsidP="00A530ED">
            <w:pPr>
              <w:jc w:val="center"/>
              <w:rPr>
                <w:b/>
                <w:bCs/>
                <w:iCs/>
              </w:rPr>
            </w:pPr>
            <w:r w:rsidRPr="003521EC">
              <w:rPr>
                <w:b/>
                <w:bCs/>
                <w:iCs/>
              </w:rPr>
              <w:t>Отклонение</w:t>
            </w:r>
          </w:p>
        </w:tc>
      </w:tr>
      <w:tr w:rsidR="004F1008" w:rsidRPr="003521EC" w:rsidTr="00A530ED">
        <w:trPr>
          <w:trHeight w:val="606"/>
          <w:jc w:val="center"/>
        </w:trPr>
        <w:tc>
          <w:tcPr>
            <w:tcW w:w="3706" w:type="dxa"/>
            <w:vMerge/>
            <w:tcBorders>
              <w:left w:val="single" w:sz="4" w:space="0" w:color="auto"/>
              <w:bottom w:val="single" w:sz="4" w:space="0" w:color="auto"/>
              <w:right w:val="single" w:sz="4" w:space="0" w:color="auto"/>
            </w:tcBorders>
            <w:vAlign w:val="bottom"/>
          </w:tcPr>
          <w:p w:rsidR="009A7871" w:rsidRPr="003521EC" w:rsidRDefault="009A7871" w:rsidP="00A530ED">
            <w:pPr>
              <w:jc w:val="center"/>
              <w:rPr>
                <w:b/>
                <w:bCs/>
                <w:iCs/>
              </w:rPr>
            </w:pPr>
          </w:p>
        </w:tc>
        <w:tc>
          <w:tcPr>
            <w:tcW w:w="1296" w:type="dxa"/>
            <w:vMerge/>
            <w:tcBorders>
              <w:left w:val="nil"/>
              <w:bottom w:val="single" w:sz="4" w:space="0" w:color="auto"/>
              <w:right w:val="single" w:sz="4" w:space="0" w:color="auto"/>
            </w:tcBorders>
            <w:noWrap/>
            <w:vAlign w:val="center"/>
          </w:tcPr>
          <w:p w:rsidR="009A7871" w:rsidRPr="003521EC" w:rsidRDefault="009A7871" w:rsidP="00A530ED">
            <w:pPr>
              <w:jc w:val="center"/>
              <w:rPr>
                <w:b/>
                <w:bCs/>
                <w:iCs/>
              </w:rPr>
            </w:pPr>
          </w:p>
        </w:tc>
        <w:tc>
          <w:tcPr>
            <w:tcW w:w="1296" w:type="dxa"/>
            <w:vMerge/>
            <w:tcBorders>
              <w:left w:val="nil"/>
              <w:bottom w:val="single" w:sz="4" w:space="0" w:color="auto"/>
              <w:right w:val="single" w:sz="4" w:space="0" w:color="auto"/>
            </w:tcBorders>
            <w:noWrap/>
            <w:vAlign w:val="center"/>
          </w:tcPr>
          <w:p w:rsidR="009A7871" w:rsidRPr="003521EC" w:rsidRDefault="009A7871" w:rsidP="00A530ED">
            <w:pPr>
              <w:jc w:val="center"/>
              <w:rPr>
                <w:b/>
                <w:bCs/>
                <w:iCs/>
              </w:rPr>
            </w:pPr>
          </w:p>
        </w:tc>
        <w:tc>
          <w:tcPr>
            <w:tcW w:w="1927" w:type="dxa"/>
            <w:tcBorders>
              <w:top w:val="single" w:sz="4" w:space="0" w:color="auto"/>
              <w:left w:val="nil"/>
              <w:bottom w:val="single" w:sz="4" w:space="0" w:color="auto"/>
              <w:right w:val="single" w:sz="4" w:space="0" w:color="auto"/>
            </w:tcBorders>
            <w:noWrap/>
            <w:vAlign w:val="center"/>
          </w:tcPr>
          <w:p w:rsidR="009A7871" w:rsidRPr="003521EC" w:rsidRDefault="009A7871" w:rsidP="00A530ED">
            <w:pPr>
              <w:jc w:val="center"/>
              <w:rPr>
                <w:b/>
                <w:bCs/>
                <w:iCs/>
              </w:rPr>
            </w:pPr>
            <w:r w:rsidRPr="003521EC">
              <w:rPr>
                <w:b/>
                <w:bCs/>
                <w:iCs/>
              </w:rPr>
              <w:t>Абс.величина(тыс. руб.)</w:t>
            </w:r>
          </w:p>
        </w:tc>
        <w:tc>
          <w:tcPr>
            <w:tcW w:w="811" w:type="dxa"/>
            <w:gridSpan w:val="2"/>
            <w:tcBorders>
              <w:top w:val="single" w:sz="4" w:space="0" w:color="auto"/>
              <w:left w:val="nil"/>
              <w:bottom w:val="single" w:sz="4" w:space="0" w:color="auto"/>
              <w:right w:val="single" w:sz="4" w:space="0" w:color="auto"/>
            </w:tcBorders>
            <w:vAlign w:val="center"/>
          </w:tcPr>
          <w:p w:rsidR="009A7871" w:rsidRPr="003521EC" w:rsidRDefault="009A7871" w:rsidP="00A530ED">
            <w:pPr>
              <w:jc w:val="center"/>
              <w:rPr>
                <w:b/>
                <w:bCs/>
                <w:iCs/>
              </w:rPr>
            </w:pPr>
            <w:r w:rsidRPr="003521EC">
              <w:rPr>
                <w:b/>
                <w:bCs/>
                <w:iCs/>
              </w:rPr>
              <w:t>%</w:t>
            </w:r>
          </w:p>
        </w:tc>
        <w:tc>
          <w:tcPr>
            <w:tcW w:w="800" w:type="dxa"/>
            <w:tcBorders>
              <w:top w:val="single" w:sz="4" w:space="0" w:color="auto"/>
              <w:left w:val="nil"/>
              <w:bottom w:val="single" w:sz="4" w:space="0" w:color="auto"/>
              <w:right w:val="single" w:sz="4" w:space="0" w:color="auto"/>
            </w:tcBorders>
            <w:vAlign w:val="center"/>
          </w:tcPr>
          <w:p w:rsidR="009A7871" w:rsidRPr="003521EC" w:rsidRDefault="009A7871" w:rsidP="00A530ED">
            <w:pPr>
              <w:jc w:val="center"/>
              <w:rPr>
                <w:b/>
                <w:bCs/>
                <w:iCs/>
              </w:rPr>
            </w:pPr>
            <w:r w:rsidRPr="003521EC">
              <w:rPr>
                <w:b/>
                <w:bCs/>
                <w:iCs/>
              </w:rPr>
              <w:t>Уд.вес</w:t>
            </w:r>
          </w:p>
          <w:p w:rsidR="009A7871" w:rsidRPr="003521EC" w:rsidRDefault="009A7871" w:rsidP="00A530ED">
            <w:pPr>
              <w:jc w:val="center"/>
              <w:rPr>
                <w:b/>
                <w:bCs/>
                <w:iCs/>
              </w:rPr>
            </w:pPr>
            <w:r w:rsidRPr="003521EC">
              <w:rPr>
                <w:b/>
                <w:bCs/>
                <w:iCs/>
              </w:rPr>
              <w:t>%</w:t>
            </w:r>
          </w:p>
        </w:tc>
      </w:tr>
      <w:tr w:rsidR="004F1008" w:rsidRPr="003521EC" w:rsidTr="00A530ED">
        <w:trPr>
          <w:trHeight w:val="349"/>
          <w:jc w:val="center"/>
        </w:trPr>
        <w:tc>
          <w:tcPr>
            <w:tcW w:w="3706" w:type="dxa"/>
            <w:tcBorders>
              <w:top w:val="nil"/>
              <w:left w:val="single" w:sz="4" w:space="0" w:color="auto"/>
              <w:bottom w:val="single" w:sz="4" w:space="0" w:color="auto"/>
              <w:right w:val="single" w:sz="4" w:space="0" w:color="auto"/>
            </w:tcBorders>
            <w:vAlign w:val="bottom"/>
          </w:tcPr>
          <w:p w:rsidR="009A7871" w:rsidRPr="003521EC" w:rsidRDefault="009A7871" w:rsidP="00A530ED">
            <w:pPr>
              <w:jc w:val="center"/>
              <w:rPr>
                <w:b/>
                <w:bCs/>
              </w:rPr>
            </w:pPr>
            <w:r w:rsidRPr="003521EC">
              <w:rPr>
                <w:b/>
                <w:bCs/>
              </w:rPr>
              <w:t>Объем муниципального долга, в т.ч.</w:t>
            </w:r>
          </w:p>
        </w:tc>
        <w:tc>
          <w:tcPr>
            <w:tcW w:w="1296" w:type="dxa"/>
            <w:tcBorders>
              <w:top w:val="nil"/>
              <w:left w:val="nil"/>
              <w:bottom w:val="single" w:sz="4" w:space="0" w:color="auto"/>
              <w:right w:val="single" w:sz="4" w:space="0" w:color="auto"/>
            </w:tcBorders>
            <w:noWrap/>
            <w:vAlign w:val="center"/>
          </w:tcPr>
          <w:p w:rsidR="009A7871" w:rsidRPr="003521EC" w:rsidRDefault="004F1008" w:rsidP="004F1008">
            <w:pPr>
              <w:jc w:val="center"/>
              <w:rPr>
                <w:b/>
                <w:bCs/>
              </w:rPr>
            </w:pPr>
            <w:r>
              <w:rPr>
                <w:b/>
                <w:bCs/>
              </w:rPr>
              <w:t>583167,0</w:t>
            </w:r>
          </w:p>
        </w:tc>
        <w:tc>
          <w:tcPr>
            <w:tcW w:w="1296" w:type="dxa"/>
            <w:tcBorders>
              <w:top w:val="nil"/>
              <w:left w:val="nil"/>
              <w:bottom w:val="single" w:sz="4" w:space="0" w:color="auto"/>
              <w:right w:val="single" w:sz="4" w:space="0" w:color="auto"/>
            </w:tcBorders>
            <w:noWrap/>
            <w:vAlign w:val="center"/>
          </w:tcPr>
          <w:p w:rsidR="009A7871" w:rsidRPr="003521EC" w:rsidRDefault="00E96A23" w:rsidP="007F0EED">
            <w:pPr>
              <w:jc w:val="center"/>
              <w:rPr>
                <w:b/>
                <w:bCs/>
              </w:rPr>
            </w:pPr>
            <w:r>
              <w:rPr>
                <w:b/>
                <w:bCs/>
              </w:rPr>
              <w:t>342383,3</w:t>
            </w:r>
          </w:p>
        </w:tc>
        <w:tc>
          <w:tcPr>
            <w:tcW w:w="1927" w:type="dxa"/>
            <w:tcBorders>
              <w:top w:val="nil"/>
              <w:left w:val="nil"/>
              <w:bottom w:val="single" w:sz="4" w:space="0" w:color="auto"/>
              <w:right w:val="single" w:sz="4" w:space="0" w:color="auto"/>
            </w:tcBorders>
            <w:noWrap/>
            <w:vAlign w:val="center"/>
          </w:tcPr>
          <w:p w:rsidR="009A7871" w:rsidRPr="003521EC" w:rsidRDefault="00960871" w:rsidP="007F0EED">
            <w:pPr>
              <w:jc w:val="center"/>
              <w:rPr>
                <w:b/>
                <w:bCs/>
              </w:rPr>
            </w:pPr>
            <w:r>
              <w:rPr>
                <w:b/>
                <w:bCs/>
              </w:rPr>
              <w:t>-240783,7</w:t>
            </w:r>
          </w:p>
        </w:tc>
        <w:tc>
          <w:tcPr>
            <w:tcW w:w="811" w:type="dxa"/>
            <w:gridSpan w:val="2"/>
            <w:tcBorders>
              <w:top w:val="nil"/>
              <w:left w:val="nil"/>
              <w:bottom w:val="single" w:sz="4" w:space="0" w:color="auto"/>
              <w:right w:val="single" w:sz="4" w:space="0" w:color="auto"/>
            </w:tcBorders>
            <w:vAlign w:val="center"/>
          </w:tcPr>
          <w:p w:rsidR="009A7871" w:rsidRPr="003521EC" w:rsidRDefault="00960871" w:rsidP="008D7433">
            <w:pPr>
              <w:jc w:val="center"/>
              <w:rPr>
                <w:b/>
                <w:bCs/>
              </w:rPr>
            </w:pPr>
            <w:r>
              <w:rPr>
                <w:b/>
                <w:bCs/>
              </w:rPr>
              <w:t>58,7</w:t>
            </w:r>
          </w:p>
        </w:tc>
        <w:tc>
          <w:tcPr>
            <w:tcW w:w="800" w:type="dxa"/>
            <w:tcBorders>
              <w:top w:val="nil"/>
              <w:left w:val="nil"/>
              <w:bottom w:val="single" w:sz="4" w:space="0" w:color="auto"/>
              <w:right w:val="single" w:sz="4" w:space="0" w:color="auto"/>
            </w:tcBorders>
            <w:vAlign w:val="center"/>
          </w:tcPr>
          <w:p w:rsidR="009A7871" w:rsidRPr="003521EC" w:rsidRDefault="00E96A23" w:rsidP="00A530ED">
            <w:pPr>
              <w:jc w:val="center"/>
              <w:rPr>
                <w:b/>
                <w:bCs/>
              </w:rPr>
            </w:pPr>
            <w:r>
              <w:rPr>
                <w:b/>
                <w:bCs/>
              </w:rPr>
              <w:t>100,0</w:t>
            </w:r>
          </w:p>
        </w:tc>
      </w:tr>
      <w:tr w:rsidR="004F1008" w:rsidRPr="003521EC" w:rsidTr="00A530ED">
        <w:trPr>
          <w:trHeight w:val="169"/>
          <w:jc w:val="center"/>
        </w:trPr>
        <w:tc>
          <w:tcPr>
            <w:tcW w:w="3706" w:type="dxa"/>
            <w:tcBorders>
              <w:top w:val="nil"/>
              <w:left w:val="single" w:sz="4" w:space="0" w:color="auto"/>
              <w:bottom w:val="single" w:sz="4" w:space="0" w:color="auto"/>
              <w:right w:val="single" w:sz="4" w:space="0" w:color="auto"/>
            </w:tcBorders>
            <w:vAlign w:val="bottom"/>
          </w:tcPr>
          <w:p w:rsidR="009A7871" w:rsidRPr="003521EC" w:rsidRDefault="009A7871" w:rsidP="00A530ED">
            <w:pPr>
              <w:jc w:val="center"/>
            </w:pPr>
            <w:r w:rsidRPr="003521EC">
              <w:t xml:space="preserve"> - кредиты коммерческих банков</w:t>
            </w:r>
          </w:p>
        </w:tc>
        <w:tc>
          <w:tcPr>
            <w:tcW w:w="1296" w:type="dxa"/>
            <w:tcBorders>
              <w:top w:val="nil"/>
              <w:left w:val="nil"/>
              <w:bottom w:val="single" w:sz="4" w:space="0" w:color="auto"/>
              <w:right w:val="single" w:sz="4" w:space="0" w:color="auto"/>
            </w:tcBorders>
            <w:noWrap/>
            <w:vAlign w:val="center"/>
          </w:tcPr>
          <w:p w:rsidR="009A7871" w:rsidRPr="003521EC" w:rsidRDefault="000A601A" w:rsidP="004F1008">
            <w:pPr>
              <w:jc w:val="center"/>
            </w:pPr>
            <w:r>
              <w:t>4</w:t>
            </w:r>
            <w:r w:rsidR="00507664">
              <w:t>09167,0</w:t>
            </w:r>
          </w:p>
        </w:tc>
        <w:tc>
          <w:tcPr>
            <w:tcW w:w="1296" w:type="dxa"/>
            <w:tcBorders>
              <w:top w:val="nil"/>
              <w:left w:val="nil"/>
              <w:bottom w:val="single" w:sz="4" w:space="0" w:color="auto"/>
              <w:right w:val="single" w:sz="4" w:space="0" w:color="auto"/>
            </w:tcBorders>
            <w:noWrap/>
            <w:vAlign w:val="center"/>
          </w:tcPr>
          <w:p w:rsidR="009A7871" w:rsidRPr="003521EC" w:rsidRDefault="00E96A23" w:rsidP="008D7433">
            <w:pPr>
              <w:jc w:val="center"/>
            </w:pPr>
            <w:r>
              <w:t>245500,0</w:t>
            </w:r>
          </w:p>
        </w:tc>
        <w:tc>
          <w:tcPr>
            <w:tcW w:w="1927" w:type="dxa"/>
            <w:tcBorders>
              <w:top w:val="nil"/>
              <w:left w:val="nil"/>
              <w:bottom w:val="single" w:sz="4" w:space="0" w:color="auto"/>
              <w:right w:val="single" w:sz="4" w:space="0" w:color="auto"/>
            </w:tcBorders>
            <w:noWrap/>
            <w:vAlign w:val="center"/>
          </w:tcPr>
          <w:p w:rsidR="009A7871" w:rsidRPr="003521EC" w:rsidRDefault="00960871" w:rsidP="008D7433">
            <w:pPr>
              <w:jc w:val="center"/>
            </w:pPr>
            <w:r>
              <w:t>163667,0</w:t>
            </w:r>
          </w:p>
        </w:tc>
        <w:tc>
          <w:tcPr>
            <w:tcW w:w="811" w:type="dxa"/>
            <w:gridSpan w:val="2"/>
            <w:tcBorders>
              <w:top w:val="nil"/>
              <w:left w:val="nil"/>
              <w:bottom w:val="single" w:sz="4" w:space="0" w:color="auto"/>
              <w:right w:val="single" w:sz="4" w:space="0" w:color="auto"/>
            </w:tcBorders>
          </w:tcPr>
          <w:p w:rsidR="009A7871" w:rsidRPr="003521EC" w:rsidRDefault="00ED2C23" w:rsidP="00ED2C23">
            <w:pPr>
              <w:jc w:val="center"/>
            </w:pPr>
            <w:r>
              <w:t>60,0</w:t>
            </w:r>
          </w:p>
        </w:tc>
        <w:tc>
          <w:tcPr>
            <w:tcW w:w="800" w:type="dxa"/>
            <w:tcBorders>
              <w:top w:val="nil"/>
              <w:left w:val="nil"/>
              <w:bottom w:val="single" w:sz="4" w:space="0" w:color="auto"/>
              <w:right w:val="single" w:sz="4" w:space="0" w:color="auto"/>
            </w:tcBorders>
          </w:tcPr>
          <w:p w:rsidR="009A7871" w:rsidRPr="003521EC" w:rsidRDefault="00E96A23" w:rsidP="008D7433">
            <w:pPr>
              <w:jc w:val="center"/>
            </w:pPr>
            <w:r>
              <w:t>71,7</w:t>
            </w:r>
          </w:p>
        </w:tc>
      </w:tr>
      <w:tr w:rsidR="004F1008" w:rsidRPr="003521EC" w:rsidTr="008D7433">
        <w:trPr>
          <w:trHeight w:val="324"/>
          <w:jc w:val="center"/>
        </w:trPr>
        <w:tc>
          <w:tcPr>
            <w:tcW w:w="3706" w:type="dxa"/>
            <w:tcBorders>
              <w:top w:val="nil"/>
              <w:left w:val="single" w:sz="4" w:space="0" w:color="auto"/>
              <w:bottom w:val="single" w:sz="4" w:space="0" w:color="auto"/>
              <w:right w:val="single" w:sz="4" w:space="0" w:color="auto"/>
            </w:tcBorders>
            <w:vAlign w:val="bottom"/>
          </w:tcPr>
          <w:p w:rsidR="009A7871" w:rsidRPr="003521EC" w:rsidRDefault="009A7871" w:rsidP="00A530ED">
            <w:pPr>
              <w:jc w:val="center"/>
            </w:pPr>
            <w:r w:rsidRPr="003521EC">
              <w:t xml:space="preserve"> - муниципальные гарантии</w:t>
            </w:r>
          </w:p>
        </w:tc>
        <w:tc>
          <w:tcPr>
            <w:tcW w:w="1296" w:type="dxa"/>
            <w:tcBorders>
              <w:top w:val="nil"/>
              <w:left w:val="nil"/>
              <w:bottom w:val="single" w:sz="4" w:space="0" w:color="auto"/>
              <w:right w:val="single" w:sz="4" w:space="0" w:color="auto"/>
            </w:tcBorders>
            <w:noWrap/>
            <w:vAlign w:val="center"/>
          </w:tcPr>
          <w:p w:rsidR="009A7871" w:rsidRPr="003521EC" w:rsidRDefault="00240F14" w:rsidP="00240F14">
            <w:pPr>
              <w:jc w:val="center"/>
            </w:pPr>
            <w:r>
              <w:t>-</w:t>
            </w:r>
          </w:p>
        </w:tc>
        <w:tc>
          <w:tcPr>
            <w:tcW w:w="1296" w:type="dxa"/>
            <w:tcBorders>
              <w:top w:val="nil"/>
              <w:left w:val="nil"/>
              <w:bottom w:val="single" w:sz="4" w:space="0" w:color="auto"/>
              <w:right w:val="single" w:sz="4" w:space="0" w:color="auto"/>
            </w:tcBorders>
            <w:noWrap/>
            <w:vAlign w:val="center"/>
          </w:tcPr>
          <w:p w:rsidR="009A7871" w:rsidRPr="003521EC" w:rsidRDefault="009A7871" w:rsidP="004B7D49">
            <w:pPr>
              <w:jc w:val="center"/>
            </w:pPr>
          </w:p>
        </w:tc>
        <w:tc>
          <w:tcPr>
            <w:tcW w:w="1927" w:type="dxa"/>
            <w:tcBorders>
              <w:top w:val="nil"/>
              <w:left w:val="nil"/>
              <w:bottom w:val="single" w:sz="4" w:space="0" w:color="auto"/>
              <w:right w:val="single" w:sz="4" w:space="0" w:color="auto"/>
            </w:tcBorders>
            <w:noWrap/>
            <w:vAlign w:val="center"/>
          </w:tcPr>
          <w:p w:rsidR="009A7871" w:rsidRPr="003521EC" w:rsidRDefault="009A7871" w:rsidP="00A530ED">
            <w:pPr>
              <w:jc w:val="center"/>
            </w:pPr>
          </w:p>
        </w:tc>
        <w:tc>
          <w:tcPr>
            <w:tcW w:w="811" w:type="dxa"/>
            <w:gridSpan w:val="2"/>
            <w:tcBorders>
              <w:top w:val="nil"/>
              <w:left w:val="nil"/>
              <w:bottom w:val="single" w:sz="4" w:space="0" w:color="auto"/>
              <w:right w:val="single" w:sz="4" w:space="0" w:color="auto"/>
            </w:tcBorders>
          </w:tcPr>
          <w:p w:rsidR="009A7871" w:rsidRPr="003521EC" w:rsidRDefault="009A7871" w:rsidP="004E7070">
            <w:pPr>
              <w:jc w:val="center"/>
            </w:pPr>
          </w:p>
        </w:tc>
        <w:tc>
          <w:tcPr>
            <w:tcW w:w="800" w:type="dxa"/>
            <w:tcBorders>
              <w:top w:val="nil"/>
              <w:left w:val="nil"/>
              <w:bottom w:val="single" w:sz="4" w:space="0" w:color="auto"/>
              <w:right w:val="single" w:sz="4" w:space="0" w:color="auto"/>
            </w:tcBorders>
          </w:tcPr>
          <w:p w:rsidR="009A7871" w:rsidRPr="003521EC" w:rsidRDefault="009A7871" w:rsidP="004E7070">
            <w:pPr>
              <w:jc w:val="center"/>
            </w:pPr>
          </w:p>
        </w:tc>
      </w:tr>
      <w:tr w:rsidR="004F1008" w:rsidRPr="003521EC" w:rsidTr="00A530ED">
        <w:trPr>
          <w:trHeight w:val="315"/>
          <w:jc w:val="center"/>
        </w:trPr>
        <w:tc>
          <w:tcPr>
            <w:tcW w:w="3706" w:type="dxa"/>
            <w:tcBorders>
              <w:top w:val="nil"/>
              <w:left w:val="single" w:sz="4" w:space="0" w:color="auto"/>
              <w:bottom w:val="single" w:sz="4" w:space="0" w:color="auto"/>
              <w:right w:val="single" w:sz="4" w:space="0" w:color="auto"/>
            </w:tcBorders>
            <w:vAlign w:val="bottom"/>
          </w:tcPr>
          <w:p w:rsidR="009A7871" w:rsidRPr="003521EC" w:rsidRDefault="009A7871" w:rsidP="00A530ED">
            <w:pPr>
              <w:jc w:val="center"/>
            </w:pPr>
            <w:r w:rsidRPr="003521EC">
              <w:t xml:space="preserve"> - бюджетные кредиты</w:t>
            </w:r>
          </w:p>
        </w:tc>
        <w:tc>
          <w:tcPr>
            <w:tcW w:w="1296" w:type="dxa"/>
            <w:tcBorders>
              <w:top w:val="nil"/>
              <w:left w:val="nil"/>
              <w:bottom w:val="single" w:sz="4" w:space="0" w:color="auto"/>
              <w:right w:val="single" w:sz="4" w:space="0" w:color="auto"/>
            </w:tcBorders>
            <w:noWrap/>
            <w:vAlign w:val="center"/>
          </w:tcPr>
          <w:p w:rsidR="009A7871" w:rsidRPr="003521EC" w:rsidRDefault="00507664" w:rsidP="00507664">
            <w:pPr>
              <w:jc w:val="center"/>
            </w:pPr>
            <w:r>
              <w:t>174000,0</w:t>
            </w:r>
          </w:p>
        </w:tc>
        <w:tc>
          <w:tcPr>
            <w:tcW w:w="1296" w:type="dxa"/>
            <w:tcBorders>
              <w:top w:val="nil"/>
              <w:left w:val="nil"/>
              <w:bottom w:val="single" w:sz="4" w:space="0" w:color="auto"/>
              <w:right w:val="single" w:sz="4" w:space="0" w:color="auto"/>
            </w:tcBorders>
            <w:noWrap/>
            <w:vAlign w:val="center"/>
          </w:tcPr>
          <w:p w:rsidR="009A7871" w:rsidRPr="003521EC" w:rsidRDefault="00E96A23" w:rsidP="008D7433">
            <w:pPr>
              <w:jc w:val="center"/>
            </w:pPr>
            <w:r>
              <w:t>96883,3</w:t>
            </w:r>
          </w:p>
        </w:tc>
        <w:tc>
          <w:tcPr>
            <w:tcW w:w="1927" w:type="dxa"/>
            <w:tcBorders>
              <w:top w:val="nil"/>
              <w:left w:val="nil"/>
              <w:bottom w:val="single" w:sz="4" w:space="0" w:color="auto"/>
              <w:right w:val="single" w:sz="4" w:space="0" w:color="auto"/>
            </w:tcBorders>
            <w:noWrap/>
            <w:vAlign w:val="center"/>
          </w:tcPr>
          <w:p w:rsidR="009A7871" w:rsidRPr="003521EC" w:rsidRDefault="00960871" w:rsidP="008D7433">
            <w:pPr>
              <w:jc w:val="center"/>
            </w:pPr>
            <w:r>
              <w:t>-77116,7</w:t>
            </w:r>
          </w:p>
        </w:tc>
        <w:tc>
          <w:tcPr>
            <w:tcW w:w="777" w:type="dxa"/>
            <w:tcBorders>
              <w:top w:val="nil"/>
              <w:left w:val="nil"/>
              <w:bottom w:val="single" w:sz="4" w:space="0" w:color="auto"/>
              <w:right w:val="single" w:sz="4" w:space="0" w:color="auto"/>
            </w:tcBorders>
          </w:tcPr>
          <w:p w:rsidR="009A7871" w:rsidRPr="003521EC" w:rsidRDefault="00960871" w:rsidP="00ED2C23">
            <w:pPr>
              <w:jc w:val="center"/>
            </w:pPr>
            <w:r>
              <w:t>55,</w:t>
            </w:r>
            <w:r w:rsidR="00ED2C23">
              <w:t>7</w:t>
            </w:r>
          </w:p>
        </w:tc>
        <w:tc>
          <w:tcPr>
            <w:tcW w:w="834" w:type="dxa"/>
            <w:gridSpan w:val="2"/>
            <w:tcBorders>
              <w:top w:val="nil"/>
              <w:left w:val="nil"/>
              <w:bottom w:val="single" w:sz="4" w:space="0" w:color="auto"/>
              <w:right w:val="single" w:sz="4" w:space="0" w:color="auto"/>
            </w:tcBorders>
          </w:tcPr>
          <w:p w:rsidR="009A7871" w:rsidRPr="003521EC" w:rsidRDefault="00E96A23" w:rsidP="008D7433">
            <w:pPr>
              <w:jc w:val="center"/>
            </w:pPr>
            <w:r>
              <w:t>28,3</w:t>
            </w:r>
          </w:p>
        </w:tc>
      </w:tr>
      <w:tr w:rsidR="004F1008" w:rsidRPr="003521EC" w:rsidTr="00A530ED">
        <w:trPr>
          <w:trHeight w:val="315"/>
          <w:jc w:val="center"/>
        </w:trPr>
        <w:tc>
          <w:tcPr>
            <w:tcW w:w="3706" w:type="dxa"/>
            <w:tcBorders>
              <w:top w:val="single" w:sz="4" w:space="0" w:color="auto"/>
              <w:left w:val="single" w:sz="4" w:space="0" w:color="auto"/>
              <w:bottom w:val="single" w:sz="4" w:space="0" w:color="auto"/>
              <w:right w:val="single" w:sz="4" w:space="0" w:color="auto"/>
            </w:tcBorders>
            <w:vAlign w:val="bottom"/>
          </w:tcPr>
          <w:p w:rsidR="009A7871" w:rsidRPr="003521EC" w:rsidRDefault="009A7871" w:rsidP="00A530ED">
            <w:pPr>
              <w:jc w:val="center"/>
              <w:rPr>
                <w:b/>
              </w:rPr>
            </w:pPr>
            <w:r w:rsidRPr="003521EC">
              <w:rPr>
                <w:b/>
              </w:rPr>
              <w:t>Обслуживание муниципального долга</w:t>
            </w:r>
          </w:p>
        </w:tc>
        <w:tc>
          <w:tcPr>
            <w:tcW w:w="1296" w:type="dxa"/>
            <w:tcBorders>
              <w:top w:val="single" w:sz="4" w:space="0" w:color="auto"/>
              <w:left w:val="nil"/>
              <w:bottom w:val="single" w:sz="4" w:space="0" w:color="auto"/>
              <w:right w:val="single" w:sz="4" w:space="0" w:color="auto"/>
            </w:tcBorders>
            <w:noWrap/>
            <w:vAlign w:val="center"/>
          </w:tcPr>
          <w:p w:rsidR="009A7871" w:rsidRPr="003521EC" w:rsidRDefault="00E96A23" w:rsidP="00E96A23">
            <w:pPr>
              <w:jc w:val="center"/>
              <w:rPr>
                <w:b/>
              </w:rPr>
            </w:pPr>
            <w:r>
              <w:rPr>
                <w:b/>
              </w:rPr>
              <w:t>45795,5</w:t>
            </w:r>
          </w:p>
        </w:tc>
        <w:tc>
          <w:tcPr>
            <w:tcW w:w="1296" w:type="dxa"/>
            <w:tcBorders>
              <w:top w:val="single" w:sz="4" w:space="0" w:color="auto"/>
              <w:left w:val="nil"/>
              <w:bottom w:val="single" w:sz="4" w:space="0" w:color="auto"/>
              <w:right w:val="single" w:sz="4" w:space="0" w:color="auto"/>
            </w:tcBorders>
            <w:noWrap/>
            <w:vAlign w:val="center"/>
          </w:tcPr>
          <w:p w:rsidR="009A7871" w:rsidRPr="003521EC" w:rsidRDefault="00E96A23" w:rsidP="00E96A23">
            <w:pPr>
              <w:jc w:val="center"/>
              <w:rPr>
                <w:b/>
              </w:rPr>
            </w:pPr>
            <w:r>
              <w:rPr>
                <w:b/>
              </w:rPr>
              <w:t>28450,6</w:t>
            </w:r>
          </w:p>
        </w:tc>
        <w:tc>
          <w:tcPr>
            <w:tcW w:w="1927" w:type="dxa"/>
            <w:tcBorders>
              <w:top w:val="single" w:sz="4" w:space="0" w:color="auto"/>
              <w:left w:val="nil"/>
              <w:bottom w:val="single" w:sz="4" w:space="0" w:color="auto"/>
              <w:right w:val="single" w:sz="4" w:space="0" w:color="auto"/>
            </w:tcBorders>
            <w:noWrap/>
            <w:vAlign w:val="center"/>
          </w:tcPr>
          <w:p w:rsidR="009A7871" w:rsidRPr="003521EC" w:rsidRDefault="00A94CF2" w:rsidP="00E96A23">
            <w:pPr>
              <w:jc w:val="center"/>
              <w:rPr>
                <w:b/>
              </w:rPr>
            </w:pPr>
            <w:r>
              <w:rPr>
                <w:b/>
              </w:rPr>
              <w:t>-</w:t>
            </w:r>
            <w:r w:rsidR="00E96A23">
              <w:rPr>
                <w:b/>
              </w:rPr>
              <w:t>17344,9</w:t>
            </w:r>
          </w:p>
        </w:tc>
        <w:tc>
          <w:tcPr>
            <w:tcW w:w="777" w:type="dxa"/>
            <w:tcBorders>
              <w:top w:val="single" w:sz="4" w:space="0" w:color="auto"/>
              <w:left w:val="nil"/>
              <w:bottom w:val="single" w:sz="4" w:space="0" w:color="auto"/>
              <w:right w:val="single" w:sz="4" w:space="0" w:color="auto"/>
            </w:tcBorders>
            <w:vAlign w:val="center"/>
          </w:tcPr>
          <w:p w:rsidR="009A7871" w:rsidRPr="003521EC" w:rsidRDefault="00960871" w:rsidP="00ED2C23">
            <w:pPr>
              <w:jc w:val="center"/>
              <w:rPr>
                <w:b/>
              </w:rPr>
            </w:pPr>
            <w:r>
              <w:rPr>
                <w:b/>
              </w:rPr>
              <w:t>62,</w:t>
            </w:r>
            <w:r w:rsidR="00ED2C23">
              <w:rPr>
                <w:b/>
              </w:rPr>
              <w:t>2</w:t>
            </w:r>
          </w:p>
        </w:tc>
        <w:tc>
          <w:tcPr>
            <w:tcW w:w="834" w:type="dxa"/>
            <w:gridSpan w:val="2"/>
            <w:tcBorders>
              <w:top w:val="single" w:sz="4" w:space="0" w:color="auto"/>
              <w:left w:val="nil"/>
              <w:bottom w:val="single" w:sz="4" w:space="0" w:color="auto"/>
              <w:right w:val="single" w:sz="4" w:space="0" w:color="auto"/>
            </w:tcBorders>
            <w:vAlign w:val="center"/>
          </w:tcPr>
          <w:p w:rsidR="009A7871" w:rsidRPr="003521EC" w:rsidRDefault="009A7871" w:rsidP="008D7433">
            <w:pPr>
              <w:jc w:val="center"/>
              <w:rPr>
                <w:b/>
              </w:rPr>
            </w:pPr>
          </w:p>
        </w:tc>
      </w:tr>
    </w:tbl>
    <w:p w:rsidR="009A7871" w:rsidRPr="003521EC" w:rsidRDefault="009A7871" w:rsidP="00A530ED">
      <w:pPr>
        <w:autoSpaceDE w:val="0"/>
        <w:jc w:val="center"/>
      </w:pPr>
    </w:p>
    <w:p w:rsidR="00F81266" w:rsidRDefault="00F81266" w:rsidP="00F81266">
      <w:pPr>
        <w:pStyle w:val="af2"/>
        <w:spacing w:after="0" w:line="240" w:lineRule="auto"/>
        <w:ind w:left="0"/>
        <w:jc w:val="both"/>
        <w:rPr>
          <w:rFonts w:ascii="Times New Roman" w:hAnsi="Times New Roman"/>
          <w:b/>
          <w:sz w:val="28"/>
          <w:szCs w:val="28"/>
        </w:rPr>
      </w:pPr>
    </w:p>
    <w:p w:rsidR="00B3415B" w:rsidRDefault="00D525F9" w:rsidP="00F81266">
      <w:pPr>
        <w:pStyle w:val="af2"/>
        <w:spacing w:after="0" w:line="240" w:lineRule="auto"/>
        <w:ind w:left="0"/>
        <w:jc w:val="center"/>
        <w:rPr>
          <w:rFonts w:ascii="Times New Roman" w:hAnsi="Times New Roman"/>
          <w:b/>
          <w:sz w:val="28"/>
          <w:szCs w:val="28"/>
        </w:rPr>
      </w:pPr>
      <w:r>
        <w:rPr>
          <w:rFonts w:ascii="Times New Roman" w:hAnsi="Times New Roman"/>
          <w:b/>
          <w:sz w:val="28"/>
          <w:szCs w:val="28"/>
        </w:rPr>
        <w:t>3</w:t>
      </w:r>
      <w:r w:rsidR="00A530ED">
        <w:rPr>
          <w:rFonts w:ascii="Times New Roman" w:hAnsi="Times New Roman"/>
          <w:b/>
          <w:sz w:val="28"/>
          <w:szCs w:val="28"/>
        </w:rPr>
        <w:t>.</w:t>
      </w:r>
      <w:r w:rsidR="00B3415B" w:rsidRPr="00016C6E">
        <w:rPr>
          <w:rFonts w:ascii="Times New Roman" w:hAnsi="Times New Roman"/>
          <w:b/>
          <w:sz w:val="28"/>
          <w:szCs w:val="28"/>
        </w:rPr>
        <w:t>Результаты внешней проверки годовой бюджетной отчетности главных администраторов бюджетных средств</w:t>
      </w:r>
    </w:p>
    <w:p w:rsidR="00A530ED" w:rsidRPr="00016C6E" w:rsidRDefault="00A530ED" w:rsidP="00F81266">
      <w:pPr>
        <w:pStyle w:val="af2"/>
        <w:spacing w:after="0" w:line="240" w:lineRule="auto"/>
        <w:ind w:left="0"/>
        <w:jc w:val="center"/>
        <w:rPr>
          <w:rFonts w:ascii="Times New Roman" w:hAnsi="Times New Roman"/>
          <w:b/>
          <w:sz w:val="28"/>
          <w:szCs w:val="28"/>
        </w:rPr>
      </w:pPr>
    </w:p>
    <w:p w:rsidR="00B3415B" w:rsidRPr="00016C6E" w:rsidRDefault="00B3415B" w:rsidP="00B3415B">
      <w:pPr>
        <w:autoSpaceDE w:val="0"/>
        <w:autoSpaceDN w:val="0"/>
        <w:adjustRightInd w:val="0"/>
        <w:ind w:firstLine="709"/>
        <w:contextualSpacing/>
        <w:jc w:val="both"/>
        <w:rPr>
          <w:sz w:val="28"/>
          <w:szCs w:val="28"/>
        </w:rPr>
      </w:pPr>
      <w:r w:rsidRPr="00016C6E">
        <w:rPr>
          <w:sz w:val="28"/>
          <w:szCs w:val="28"/>
        </w:rPr>
        <w:t xml:space="preserve">Решением </w:t>
      </w:r>
      <w:r w:rsidR="000A55B4">
        <w:rPr>
          <w:sz w:val="28"/>
          <w:szCs w:val="28"/>
        </w:rPr>
        <w:t>29</w:t>
      </w:r>
      <w:r w:rsidRPr="00016C6E">
        <w:rPr>
          <w:sz w:val="28"/>
          <w:szCs w:val="28"/>
        </w:rPr>
        <w:t xml:space="preserve"> сессии Совета муниципального образования Славянский район от </w:t>
      </w:r>
      <w:r w:rsidR="000A55B4">
        <w:rPr>
          <w:sz w:val="28"/>
          <w:szCs w:val="28"/>
        </w:rPr>
        <w:t>20.12.2017</w:t>
      </w:r>
      <w:r w:rsidRPr="00016C6E">
        <w:rPr>
          <w:sz w:val="28"/>
          <w:szCs w:val="28"/>
        </w:rPr>
        <w:t xml:space="preserve"> </w:t>
      </w:r>
      <w:r>
        <w:rPr>
          <w:sz w:val="28"/>
          <w:szCs w:val="28"/>
        </w:rPr>
        <w:t>№</w:t>
      </w:r>
      <w:r w:rsidR="000A55B4">
        <w:rPr>
          <w:sz w:val="28"/>
          <w:szCs w:val="28"/>
        </w:rPr>
        <w:t>3</w:t>
      </w:r>
      <w:r w:rsidRPr="00016C6E">
        <w:rPr>
          <w:sz w:val="28"/>
          <w:szCs w:val="28"/>
        </w:rPr>
        <w:t xml:space="preserve"> утвержден перечень главных администраторов доходов и источников финансирования дефицита бюджета:</w:t>
      </w:r>
    </w:p>
    <w:p w:rsidR="00B3415B" w:rsidRPr="00016C6E" w:rsidRDefault="00B3415B" w:rsidP="00B3415B">
      <w:pPr>
        <w:autoSpaceDE w:val="0"/>
        <w:autoSpaceDN w:val="0"/>
        <w:adjustRightInd w:val="0"/>
        <w:ind w:firstLine="709"/>
        <w:contextualSpacing/>
        <w:jc w:val="both"/>
        <w:rPr>
          <w:sz w:val="28"/>
          <w:szCs w:val="28"/>
        </w:rPr>
      </w:pPr>
      <w:r w:rsidRPr="00016C6E">
        <w:rPr>
          <w:sz w:val="28"/>
          <w:szCs w:val="28"/>
        </w:rPr>
        <w:t>– Совет муниципального образования</w:t>
      </w:r>
    </w:p>
    <w:p w:rsidR="00B3415B" w:rsidRPr="00016C6E" w:rsidRDefault="00B3415B" w:rsidP="00B3415B">
      <w:pPr>
        <w:autoSpaceDE w:val="0"/>
        <w:autoSpaceDN w:val="0"/>
        <w:adjustRightInd w:val="0"/>
        <w:ind w:firstLine="709"/>
        <w:contextualSpacing/>
        <w:jc w:val="both"/>
        <w:rPr>
          <w:sz w:val="28"/>
          <w:szCs w:val="28"/>
        </w:rPr>
      </w:pPr>
      <w:r w:rsidRPr="00016C6E">
        <w:rPr>
          <w:sz w:val="28"/>
          <w:szCs w:val="28"/>
        </w:rPr>
        <w:t xml:space="preserve">– администрация </w:t>
      </w:r>
      <w:r>
        <w:rPr>
          <w:sz w:val="28"/>
          <w:szCs w:val="28"/>
        </w:rPr>
        <w:t xml:space="preserve">МО </w:t>
      </w:r>
      <w:r w:rsidRPr="00016C6E">
        <w:rPr>
          <w:sz w:val="28"/>
          <w:szCs w:val="28"/>
        </w:rPr>
        <w:t>Славянск</w:t>
      </w:r>
      <w:r>
        <w:rPr>
          <w:sz w:val="28"/>
          <w:szCs w:val="28"/>
        </w:rPr>
        <w:t xml:space="preserve">ий </w:t>
      </w:r>
      <w:r w:rsidRPr="00016C6E">
        <w:rPr>
          <w:sz w:val="28"/>
          <w:szCs w:val="28"/>
        </w:rPr>
        <w:t>район;</w:t>
      </w:r>
    </w:p>
    <w:p w:rsidR="00B3415B" w:rsidRDefault="00B3415B" w:rsidP="00B3415B">
      <w:pPr>
        <w:autoSpaceDE w:val="0"/>
        <w:autoSpaceDN w:val="0"/>
        <w:adjustRightInd w:val="0"/>
        <w:ind w:firstLine="709"/>
        <w:contextualSpacing/>
        <w:jc w:val="both"/>
        <w:rPr>
          <w:sz w:val="28"/>
          <w:szCs w:val="28"/>
        </w:rPr>
      </w:pPr>
      <w:r w:rsidRPr="00016C6E">
        <w:rPr>
          <w:sz w:val="28"/>
          <w:szCs w:val="28"/>
        </w:rPr>
        <w:t>– финансовое управление администрации Славянск</w:t>
      </w:r>
      <w:r>
        <w:rPr>
          <w:sz w:val="28"/>
          <w:szCs w:val="28"/>
        </w:rPr>
        <w:t xml:space="preserve">ий </w:t>
      </w:r>
      <w:r w:rsidRPr="00016C6E">
        <w:rPr>
          <w:sz w:val="28"/>
          <w:szCs w:val="28"/>
        </w:rPr>
        <w:t xml:space="preserve"> район;</w:t>
      </w:r>
    </w:p>
    <w:p w:rsidR="00B3415B" w:rsidRPr="00016C6E" w:rsidRDefault="00B3415B" w:rsidP="00B3415B">
      <w:pPr>
        <w:autoSpaceDE w:val="0"/>
        <w:autoSpaceDN w:val="0"/>
        <w:adjustRightInd w:val="0"/>
        <w:ind w:firstLine="709"/>
        <w:contextualSpacing/>
        <w:jc w:val="both"/>
        <w:rPr>
          <w:sz w:val="28"/>
          <w:szCs w:val="28"/>
        </w:rPr>
      </w:pPr>
      <w:r w:rsidRPr="00016C6E">
        <w:rPr>
          <w:sz w:val="28"/>
          <w:szCs w:val="28"/>
        </w:rPr>
        <w:t>–</w:t>
      </w:r>
      <w:r>
        <w:rPr>
          <w:sz w:val="28"/>
          <w:szCs w:val="28"/>
        </w:rPr>
        <w:t xml:space="preserve"> </w:t>
      </w:r>
      <w:r w:rsidRPr="00016C6E">
        <w:rPr>
          <w:sz w:val="28"/>
          <w:szCs w:val="28"/>
        </w:rPr>
        <w:t>контрольно-счетная палата;</w:t>
      </w:r>
    </w:p>
    <w:p w:rsidR="00B3415B" w:rsidRDefault="00B3415B" w:rsidP="00B3415B">
      <w:pPr>
        <w:autoSpaceDE w:val="0"/>
        <w:autoSpaceDN w:val="0"/>
        <w:adjustRightInd w:val="0"/>
        <w:ind w:firstLine="709"/>
        <w:contextualSpacing/>
        <w:jc w:val="both"/>
        <w:rPr>
          <w:sz w:val="28"/>
          <w:szCs w:val="28"/>
        </w:rPr>
      </w:pPr>
      <w:r w:rsidRPr="00016C6E">
        <w:rPr>
          <w:sz w:val="28"/>
          <w:szCs w:val="28"/>
        </w:rPr>
        <w:t>– управление архитектуры</w:t>
      </w:r>
      <w:r>
        <w:rPr>
          <w:sz w:val="28"/>
          <w:szCs w:val="28"/>
        </w:rPr>
        <w:t>;</w:t>
      </w:r>
    </w:p>
    <w:p w:rsidR="00B3415B" w:rsidRPr="00016C6E" w:rsidRDefault="00B3415B" w:rsidP="00B3415B">
      <w:pPr>
        <w:autoSpaceDE w:val="0"/>
        <w:autoSpaceDN w:val="0"/>
        <w:adjustRightInd w:val="0"/>
        <w:ind w:firstLine="709"/>
        <w:contextualSpacing/>
        <w:jc w:val="both"/>
        <w:rPr>
          <w:sz w:val="28"/>
          <w:szCs w:val="28"/>
        </w:rPr>
      </w:pPr>
      <w:r>
        <w:rPr>
          <w:sz w:val="28"/>
          <w:szCs w:val="28"/>
        </w:rPr>
        <w:t>– управление по муниципальному имуществу и земельным отношениям администрации муниципального образования Славянский район;</w:t>
      </w:r>
    </w:p>
    <w:p w:rsidR="00B3415B" w:rsidRDefault="00B3415B" w:rsidP="00B3415B">
      <w:pPr>
        <w:autoSpaceDE w:val="0"/>
        <w:autoSpaceDN w:val="0"/>
        <w:adjustRightInd w:val="0"/>
        <w:ind w:firstLine="709"/>
        <w:contextualSpacing/>
        <w:jc w:val="both"/>
        <w:rPr>
          <w:sz w:val="28"/>
          <w:szCs w:val="28"/>
        </w:rPr>
      </w:pPr>
      <w:r w:rsidRPr="00016C6E">
        <w:rPr>
          <w:sz w:val="28"/>
          <w:szCs w:val="28"/>
        </w:rPr>
        <w:t xml:space="preserve">– </w:t>
      </w:r>
      <w:r>
        <w:rPr>
          <w:sz w:val="28"/>
          <w:szCs w:val="28"/>
        </w:rPr>
        <w:t>управление образованием;</w:t>
      </w:r>
    </w:p>
    <w:p w:rsidR="00B3415B" w:rsidRPr="00016C6E" w:rsidRDefault="00B3415B" w:rsidP="00B3415B">
      <w:pPr>
        <w:autoSpaceDE w:val="0"/>
        <w:autoSpaceDN w:val="0"/>
        <w:adjustRightInd w:val="0"/>
        <w:ind w:firstLine="709"/>
        <w:contextualSpacing/>
        <w:jc w:val="both"/>
        <w:rPr>
          <w:sz w:val="28"/>
          <w:szCs w:val="28"/>
        </w:rPr>
      </w:pPr>
      <w:r w:rsidRPr="00016C6E">
        <w:rPr>
          <w:sz w:val="28"/>
          <w:szCs w:val="28"/>
        </w:rPr>
        <w:t>– управление культуры</w:t>
      </w:r>
      <w:r>
        <w:rPr>
          <w:sz w:val="28"/>
          <w:szCs w:val="28"/>
        </w:rPr>
        <w:t>;</w:t>
      </w:r>
    </w:p>
    <w:p w:rsidR="00B3415B" w:rsidRDefault="00B3415B" w:rsidP="00B3415B">
      <w:pPr>
        <w:autoSpaceDE w:val="0"/>
        <w:autoSpaceDN w:val="0"/>
        <w:adjustRightInd w:val="0"/>
        <w:ind w:firstLine="709"/>
        <w:contextualSpacing/>
        <w:jc w:val="both"/>
        <w:rPr>
          <w:sz w:val="28"/>
          <w:szCs w:val="28"/>
        </w:rPr>
      </w:pPr>
      <w:r>
        <w:rPr>
          <w:sz w:val="28"/>
          <w:szCs w:val="28"/>
        </w:rPr>
        <w:t>– управление по физической культуре и спорту;</w:t>
      </w:r>
    </w:p>
    <w:p w:rsidR="00B3415B" w:rsidRPr="00016C6E" w:rsidRDefault="00B3415B" w:rsidP="00B3415B">
      <w:pPr>
        <w:autoSpaceDE w:val="0"/>
        <w:autoSpaceDN w:val="0"/>
        <w:adjustRightInd w:val="0"/>
        <w:ind w:firstLine="709"/>
        <w:contextualSpacing/>
        <w:jc w:val="both"/>
        <w:rPr>
          <w:sz w:val="28"/>
          <w:szCs w:val="28"/>
        </w:rPr>
      </w:pPr>
      <w:r>
        <w:rPr>
          <w:sz w:val="28"/>
          <w:szCs w:val="28"/>
        </w:rPr>
        <w:t>– управление по делам молодежи.</w:t>
      </w:r>
    </w:p>
    <w:p w:rsidR="00D74D81" w:rsidRPr="00AE260C" w:rsidRDefault="00B3415B" w:rsidP="00D74D81">
      <w:pPr>
        <w:ind w:firstLine="567"/>
        <w:jc w:val="both"/>
        <w:rPr>
          <w:sz w:val="28"/>
          <w:szCs w:val="28"/>
        </w:rPr>
      </w:pPr>
      <w:r w:rsidRPr="00016C6E">
        <w:rPr>
          <w:sz w:val="28"/>
          <w:szCs w:val="28"/>
        </w:rPr>
        <w:t xml:space="preserve">В соответствии с требованиями, установленными статьей </w:t>
      </w:r>
      <w:r w:rsidRPr="00016C6E">
        <w:rPr>
          <w:bCs/>
          <w:sz w:val="28"/>
          <w:szCs w:val="28"/>
        </w:rPr>
        <w:t xml:space="preserve">264.4 БК РФ и статьей 29 Положения о бюджетном процессе, </w:t>
      </w:r>
      <w:r w:rsidR="007C670E">
        <w:rPr>
          <w:bCs/>
          <w:sz w:val="28"/>
          <w:szCs w:val="28"/>
        </w:rPr>
        <w:t>к</w:t>
      </w:r>
      <w:r w:rsidRPr="00016C6E">
        <w:rPr>
          <w:bCs/>
          <w:sz w:val="28"/>
          <w:szCs w:val="28"/>
        </w:rPr>
        <w:t xml:space="preserve">онтрольно-счетной палатой </w:t>
      </w:r>
      <w:r w:rsidRPr="00016C6E">
        <w:rPr>
          <w:bCs/>
          <w:sz w:val="28"/>
          <w:szCs w:val="28"/>
        </w:rPr>
        <w:lastRenderedPageBreak/>
        <w:t>проведена внешняя проверка  годовой отчетности предоставленной М</w:t>
      </w:r>
      <w:r>
        <w:rPr>
          <w:bCs/>
          <w:sz w:val="28"/>
          <w:szCs w:val="28"/>
        </w:rPr>
        <w:t xml:space="preserve">униципальным казенным учреждением </w:t>
      </w:r>
      <w:r w:rsidRPr="00016C6E">
        <w:rPr>
          <w:bCs/>
          <w:sz w:val="28"/>
          <w:szCs w:val="28"/>
        </w:rPr>
        <w:t xml:space="preserve"> «Централизованная бухгалтерия управления и социально-культурной сферы»</w:t>
      </w:r>
      <w:r w:rsidR="00480D5A">
        <w:rPr>
          <w:bCs/>
          <w:sz w:val="28"/>
          <w:szCs w:val="28"/>
        </w:rPr>
        <w:t xml:space="preserve"> </w:t>
      </w:r>
      <w:r w:rsidRPr="00016C6E">
        <w:rPr>
          <w:bCs/>
          <w:sz w:val="28"/>
          <w:szCs w:val="28"/>
        </w:rPr>
        <w:t xml:space="preserve">Бюджетная отчетность </w:t>
      </w:r>
      <w:r>
        <w:rPr>
          <w:bCs/>
          <w:sz w:val="28"/>
          <w:szCs w:val="28"/>
        </w:rPr>
        <w:t xml:space="preserve">учреждений </w:t>
      </w:r>
      <w:r w:rsidRPr="00016C6E">
        <w:rPr>
          <w:bCs/>
          <w:sz w:val="28"/>
          <w:szCs w:val="28"/>
        </w:rPr>
        <w:t xml:space="preserve"> муниципального образования Славянского района за 201</w:t>
      </w:r>
      <w:r w:rsidR="000A55B4">
        <w:rPr>
          <w:bCs/>
          <w:sz w:val="28"/>
          <w:szCs w:val="28"/>
        </w:rPr>
        <w:t>8</w:t>
      </w:r>
      <w:r w:rsidRPr="00016C6E">
        <w:rPr>
          <w:bCs/>
          <w:sz w:val="28"/>
          <w:szCs w:val="28"/>
        </w:rPr>
        <w:t xml:space="preserve"> год составлена в соответствии с требованиями </w:t>
      </w:r>
      <w:r w:rsidRPr="00AE260C">
        <w:rPr>
          <w:sz w:val="28"/>
          <w:szCs w:val="24"/>
        </w:rPr>
        <w:t>«Инструкции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года №191н</w:t>
      </w:r>
      <w:r w:rsidR="00D74D81">
        <w:rPr>
          <w:sz w:val="28"/>
          <w:szCs w:val="24"/>
        </w:rPr>
        <w:t xml:space="preserve"> и </w:t>
      </w:r>
      <w:r w:rsidRPr="00016C6E">
        <w:rPr>
          <w:bCs/>
          <w:sz w:val="28"/>
          <w:szCs w:val="28"/>
        </w:rPr>
        <w:t xml:space="preserve"> </w:t>
      </w:r>
      <w:r w:rsidR="00D74D81" w:rsidRPr="00AE260C">
        <w:rPr>
          <w:sz w:val="28"/>
          <w:szCs w:val="28"/>
        </w:rPr>
        <w:t>«Инструкции о порядке составления и представления годовой, квартальной и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w:t>
      </w:r>
      <w:r w:rsidR="00D74D81">
        <w:rPr>
          <w:sz w:val="28"/>
          <w:szCs w:val="28"/>
        </w:rPr>
        <w:t xml:space="preserve">    </w:t>
      </w:r>
      <w:r w:rsidR="00D74D81" w:rsidRPr="00AE260C">
        <w:rPr>
          <w:sz w:val="28"/>
          <w:szCs w:val="28"/>
        </w:rPr>
        <w:t xml:space="preserve"> 25</w:t>
      </w:r>
      <w:r w:rsidR="00D74D81">
        <w:rPr>
          <w:sz w:val="28"/>
          <w:szCs w:val="28"/>
        </w:rPr>
        <w:t xml:space="preserve"> </w:t>
      </w:r>
      <w:r w:rsidR="00D74D81" w:rsidRPr="00AE260C">
        <w:rPr>
          <w:sz w:val="28"/>
          <w:szCs w:val="28"/>
        </w:rPr>
        <w:t xml:space="preserve">марта </w:t>
      </w:r>
      <w:smartTag w:uri="urn:schemas-microsoft-com:office:smarttags" w:element="metricconverter">
        <w:smartTagPr>
          <w:attr w:name="ProductID" w:val="2011 г"/>
        </w:smartTagPr>
        <w:r w:rsidR="00D74D81" w:rsidRPr="00AE260C">
          <w:rPr>
            <w:sz w:val="28"/>
            <w:szCs w:val="28"/>
          </w:rPr>
          <w:t>2011 г</w:t>
        </w:r>
      </w:smartTag>
      <w:r w:rsidR="00D74D81" w:rsidRPr="00AE260C">
        <w:rPr>
          <w:sz w:val="28"/>
          <w:szCs w:val="28"/>
        </w:rPr>
        <w:t>. №33</w:t>
      </w:r>
      <w:r w:rsidR="00D74D81">
        <w:rPr>
          <w:sz w:val="28"/>
          <w:szCs w:val="28"/>
        </w:rPr>
        <w:t>н.</w:t>
      </w:r>
    </w:p>
    <w:p w:rsidR="00F81266" w:rsidRDefault="00F81266" w:rsidP="00B3415B">
      <w:pPr>
        <w:autoSpaceDE w:val="0"/>
        <w:autoSpaceDN w:val="0"/>
        <w:adjustRightInd w:val="0"/>
        <w:ind w:firstLine="709"/>
        <w:contextualSpacing/>
        <w:jc w:val="both"/>
        <w:rPr>
          <w:bCs/>
          <w:sz w:val="28"/>
          <w:szCs w:val="28"/>
        </w:rPr>
      </w:pPr>
    </w:p>
    <w:p w:rsidR="00B3415B" w:rsidRDefault="00D525F9" w:rsidP="00B3415B">
      <w:pPr>
        <w:widowControl w:val="0"/>
        <w:tabs>
          <w:tab w:val="left" w:pos="540"/>
        </w:tabs>
        <w:ind w:left="360" w:firstLine="360"/>
        <w:jc w:val="center"/>
        <w:rPr>
          <w:sz w:val="28"/>
          <w:szCs w:val="28"/>
        </w:rPr>
      </w:pPr>
      <w:r>
        <w:rPr>
          <w:b/>
          <w:sz w:val="28"/>
          <w:szCs w:val="28"/>
        </w:rPr>
        <w:t>3</w:t>
      </w:r>
      <w:r w:rsidR="00C20F2F">
        <w:rPr>
          <w:b/>
          <w:sz w:val="28"/>
          <w:szCs w:val="28"/>
        </w:rPr>
        <w:t>.</w:t>
      </w:r>
      <w:r w:rsidR="000C2B15">
        <w:rPr>
          <w:b/>
          <w:sz w:val="28"/>
          <w:szCs w:val="28"/>
        </w:rPr>
        <w:t>1.</w:t>
      </w:r>
      <w:r w:rsidR="00C20F2F">
        <w:rPr>
          <w:b/>
          <w:sz w:val="28"/>
          <w:szCs w:val="28"/>
        </w:rPr>
        <w:t xml:space="preserve"> </w:t>
      </w:r>
      <w:r w:rsidR="00B3415B">
        <w:rPr>
          <w:b/>
          <w:sz w:val="28"/>
          <w:szCs w:val="28"/>
        </w:rPr>
        <w:t>Б</w:t>
      </w:r>
      <w:r w:rsidR="00B3415B" w:rsidRPr="00AE260C">
        <w:rPr>
          <w:b/>
          <w:sz w:val="28"/>
          <w:szCs w:val="28"/>
        </w:rPr>
        <w:t>юджетн</w:t>
      </w:r>
      <w:r w:rsidR="00B3415B">
        <w:rPr>
          <w:b/>
          <w:sz w:val="28"/>
          <w:szCs w:val="28"/>
        </w:rPr>
        <w:t>ая</w:t>
      </w:r>
      <w:r w:rsidR="00B3415B" w:rsidRPr="00AE260C">
        <w:rPr>
          <w:b/>
          <w:sz w:val="28"/>
          <w:szCs w:val="28"/>
        </w:rPr>
        <w:t xml:space="preserve"> отчётност</w:t>
      </w:r>
      <w:r w:rsidR="00B3415B">
        <w:rPr>
          <w:b/>
          <w:sz w:val="28"/>
          <w:szCs w:val="28"/>
        </w:rPr>
        <w:t>ь</w:t>
      </w:r>
      <w:r w:rsidR="00B3415B" w:rsidRPr="00AE260C">
        <w:rPr>
          <w:b/>
          <w:sz w:val="28"/>
          <w:szCs w:val="28"/>
        </w:rPr>
        <w:t xml:space="preserve"> за 201</w:t>
      </w:r>
      <w:r w:rsidR="002E773E">
        <w:rPr>
          <w:b/>
          <w:sz w:val="28"/>
          <w:szCs w:val="28"/>
        </w:rPr>
        <w:t>8</w:t>
      </w:r>
      <w:r w:rsidR="00B3415B" w:rsidRPr="00AE260C">
        <w:rPr>
          <w:b/>
          <w:sz w:val="28"/>
          <w:szCs w:val="28"/>
        </w:rPr>
        <w:t xml:space="preserve"> год главных </w:t>
      </w:r>
      <w:r w:rsidR="000C2B15">
        <w:rPr>
          <w:b/>
          <w:sz w:val="28"/>
          <w:szCs w:val="28"/>
        </w:rPr>
        <w:t>администраторов</w:t>
      </w:r>
      <w:r w:rsidR="00B3415B" w:rsidRPr="00AE260C">
        <w:rPr>
          <w:b/>
          <w:sz w:val="28"/>
          <w:szCs w:val="28"/>
        </w:rPr>
        <w:t xml:space="preserve"> бюджетных средств</w:t>
      </w:r>
    </w:p>
    <w:p w:rsidR="00B3415B" w:rsidRDefault="00B3415B" w:rsidP="00B3415B">
      <w:pPr>
        <w:widowControl w:val="0"/>
        <w:tabs>
          <w:tab w:val="left" w:pos="540"/>
        </w:tabs>
        <w:ind w:firstLine="709"/>
        <w:jc w:val="both"/>
        <w:rPr>
          <w:sz w:val="28"/>
          <w:szCs w:val="28"/>
        </w:rPr>
      </w:pPr>
      <w:r w:rsidRPr="00AE260C">
        <w:rPr>
          <w:sz w:val="28"/>
          <w:szCs w:val="28"/>
        </w:rPr>
        <w:t>Проведенная</w:t>
      </w:r>
      <w:r>
        <w:rPr>
          <w:sz w:val="28"/>
          <w:szCs w:val="28"/>
        </w:rPr>
        <w:t>,</w:t>
      </w:r>
      <w:r w:rsidRPr="00AE260C">
        <w:rPr>
          <w:sz w:val="28"/>
          <w:szCs w:val="28"/>
        </w:rPr>
        <w:t xml:space="preserve"> в соответствии с требованиями ст. 264.4</w:t>
      </w:r>
      <w:r>
        <w:rPr>
          <w:sz w:val="28"/>
          <w:szCs w:val="28"/>
        </w:rPr>
        <w:t xml:space="preserve"> </w:t>
      </w:r>
      <w:r w:rsidRPr="00AE260C">
        <w:rPr>
          <w:sz w:val="28"/>
          <w:szCs w:val="28"/>
        </w:rPr>
        <w:t>внешняя проверка бюджетной отчётности за 201</w:t>
      </w:r>
      <w:r w:rsidR="002E773E">
        <w:rPr>
          <w:sz w:val="28"/>
          <w:szCs w:val="28"/>
        </w:rPr>
        <w:t>8</w:t>
      </w:r>
      <w:r w:rsidRPr="00AE260C">
        <w:rPr>
          <w:sz w:val="28"/>
          <w:szCs w:val="28"/>
        </w:rPr>
        <w:t xml:space="preserve"> год главных администраторов бюджетных средств показала.</w:t>
      </w:r>
    </w:p>
    <w:p w:rsidR="00D00BF2" w:rsidRDefault="00D00BF2" w:rsidP="00B3415B">
      <w:pPr>
        <w:widowControl w:val="0"/>
        <w:tabs>
          <w:tab w:val="left" w:pos="540"/>
        </w:tabs>
        <w:ind w:firstLine="709"/>
        <w:jc w:val="both"/>
        <w:rPr>
          <w:sz w:val="28"/>
          <w:szCs w:val="28"/>
        </w:rPr>
      </w:pPr>
      <w:r>
        <w:rPr>
          <w:sz w:val="28"/>
          <w:szCs w:val="28"/>
        </w:rPr>
        <w:t>По состоянию на 1 января 201</w:t>
      </w:r>
      <w:r w:rsidR="002E773E">
        <w:rPr>
          <w:sz w:val="28"/>
          <w:szCs w:val="28"/>
        </w:rPr>
        <w:t>9</w:t>
      </w:r>
      <w:r>
        <w:rPr>
          <w:sz w:val="28"/>
          <w:szCs w:val="28"/>
        </w:rPr>
        <w:t xml:space="preserve"> года в муниципальном образовании</w:t>
      </w:r>
      <w:r w:rsidR="008614B0">
        <w:rPr>
          <w:sz w:val="28"/>
          <w:szCs w:val="28"/>
        </w:rPr>
        <w:t xml:space="preserve"> Славянский район </w:t>
      </w:r>
      <w:r>
        <w:rPr>
          <w:sz w:val="28"/>
          <w:szCs w:val="28"/>
        </w:rPr>
        <w:t xml:space="preserve"> </w:t>
      </w:r>
      <w:r w:rsidR="00BE5B37">
        <w:rPr>
          <w:sz w:val="28"/>
          <w:szCs w:val="28"/>
        </w:rPr>
        <w:t>всего учреждений</w:t>
      </w:r>
      <w:r w:rsidR="00263684">
        <w:rPr>
          <w:sz w:val="28"/>
          <w:szCs w:val="28"/>
        </w:rPr>
        <w:t xml:space="preserve"> -</w:t>
      </w:r>
      <w:r w:rsidR="00484D28">
        <w:rPr>
          <w:sz w:val="28"/>
          <w:szCs w:val="28"/>
        </w:rPr>
        <w:t>177</w:t>
      </w:r>
      <w:r w:rsidR="00263684">
        <w:rPr>
          <w:sz w:val="28"/>
          <w:szCs w:val="28"/>
        </w:rPr>
        <w:t>.</w:t>
      </w:r>
      <w:r w:rsidR="00BE5B37">
        <w:rPr>
          <w:sz w:val="28"/>
          <w:szCs w:val="28"/>
        </w:rPr>
        <w:t xml:space="preserve"> </w:t>
      </w:r>
      <w:r w:rsidR="008614B0">
        <w:rPr>
          <w:sz w:val="28"/>
          <w:szCs w:val="28"/>
        </w:rPr>
        <w:t>Учреждения</w:t>
      </w:r>
      <w:r w:rsidR="00DB6336">
        <w:rPr>
          <w:sz w:val="28"/>
          <w:szCs w:val="28"/>
        </w:rPr>
        <w:t>,</w:t>
      </w:r>
      <w:r w:rsidR="008614B0">
        <w:rPr>
          <w:sz w:val="28"/>
          <w:szCs w:val="28"/>
        </w:rPr>
        <w:t xml:space="preserve"> получающие субсидии составляют 2</w:t>
      </w:r>
      <w:r w:rsidR="007C670E">
        <w:rPr>
          <w:sz w:val="28"/>
          <w:szCs w:val="28"/>
        </w:rPr>
        <w:t>6</w:t>
      </w:r>
      <w:r w:rsidR="008614B0">
        <w:rPr>
          <w:sz w:val="28"/>
          <w:szCs w:val="28"/>
        </w:rPr>
        <w:t xml:space="preserve"> учреждений автономные и </w:t>
      </w:r>
      <w:r w:rsidR="00484D28">
        <w:rPr>
          <w:sz w:val="28"/>
          <w:szCs w:val="28"/>
        </w:rPr>
        <w:t>89</w:t>
      </w:r>
      <w:r w:rsidR="008614B0">
        <w:rPr>
          <w:sz w:val="28"/>
          <w:szCs w:val="28"/>
        </w:rPr>
        <w:t xml:space="preserve"> бюджетные</w:t>
      </w:r>
      <w:r w:rsidR="007C670E">
        <w:rPr>
          <w:sz w:val="28"/>
          <w:szCs w:val="28"/>
        </w:rPr>
        <w:t>, 52 учреждения в поселениях</w:t>
      </w:r>
      <w:r w:rsidR="008614B0">
        <w:rPr>
          <w:sz w:val="28"/>
          <w:szCs w:val="28"/>
        </w:rPr>
        <w:t>.</w:t>
      </w:r>
      <w:r>
        <w:rPr>
          <w:sz w:val="28"/>
          <w:szCs w:val="28"/>
        </w:rPr>
        <w:t xml:space="preserve"> </w:t>
      </w:r>
    </w:p>
    <w:p w:rsidR="00B3415B" w:rsidRPr="00AE260C" w:rsidRDefault="00B3415B" w:rsidP="00B3415B">
      <w:pPr>
        <w:widowControl w:val="0"/>
        <w:tabs>
          <w:tab w:val="left" w:pos="540"/>
        </w:tabs>
        <w:ind w:firstLine="709"/>
        <w:jc w:val="both"/>
        <w:rPr>
          <w:sz w:val="28"/>
          <w:szCs w:val="28"/>
        </w:rPr>
      </w:pPr>
      <w:r w:rsidRPr="00AE260C">
        <w:rPr>
          <w:sz w:val="28"/>
          <w:szCs w:val="28"/>
        </w:rPr>
        <w:t>В финансовое управление администрации муниципального образования Славянский район предоставлена  годовая  бюджетная отчетность за 201</w:t>
      </w:r>
      <w:r w:rsidR="002E773E">
        <w:rPr>
          <w:sz w:val="28"/>
          <w:szCs w:val="28"/>
        </w:rPr>
        <w:t>8</w:t>
      </w:r>
      <w:r w:rsidRPr="00AE260C">
        <w:rPr>
          <w:sz w:val="28"/>
          <w:szCs w:val="28"/>
        </w:rPr>
        <w:t xml:space="preserve"> год главными администраторами бюджетных средств по формам согласно приложению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(далее – Инструкция).</w:t>
      </w:r>
    </w:p>
    <w:p w:rsidR="00B3415B" w:rsidRPr="00AE260C" w:rsidRDefault="00B3415B" w:rsidP="00B3415B">
      <w:pPr>
        <w:ind w:firstLine="567"/>
        <w:jc w:val="both"/>
        <w:rPr>
          <w:sz w:val="28"/>
          <w:szCs w:val="28"/>
        </w:rPr>
      </w:pPr>
      <w:r w:rsidRPr="00AE260C">
        <w:rPr>
          <w:sz w:val="28"/>
          <w:szCs w:val="28"/>
        </w:rPr>
        <w:t>Бюджетная отчетность подписана руководителем и главным бухгалтером главного распорядителя. Формы бюджетной отчетности, содержащие плановые и аналитические показатели, кроме того, подписаны руководителем финансово-экономической службы. Бюджетная отчетность предоставляется на бумажных носителях</w:t>
      </w:r>
      <w:r w:rsidR="000A55B4">
        <w:rPr>
          <w:sz w:val="28"/>
          <w:szCs w:val="28"/>
        </w:rPr>
        <w:t>.</w:t>
      </w:r>
      <w:r w:rsidRPr="00AE260C">
        <w:rPr>
          <w:sz w:val="28"/>
          <w:szCs w:val="28"/>
        </w:rPr>
        <w:t xml:space="preserve"> </w:t>
      </w:r>
    </w:p>
    <w:p w:rsidR="00B3415B" w:rsidRPr="00016C6E" w:rsidRDefault="00B3415B" w:rsidP="00B3415B">
      <w:pPr>
        <w:ind w:firstLine="709"/>
        <w:contextualSpacing/>
        <w:jc w:val="both"/>
        <w:rPr>
          <w:sz w:val="28"/>
          <w:szCs w:val="28"/>
        </w:rPr>
      </w:pPr>
      <w:r w:rsidRPr="00016C6E">
        <w:rPr>
          <w:sz w:val="28"/>
          <w:szCs w:val="28"/>
        </w:rPr>
        <w:t xml:space="preserve">В ходе проведения внешней проверки годовой бюджетной отчетности </w:t>
      </w:r>
      <w:r w:rsidRPr="00016C6E">
        <w:rPr>
          <w:bCs/>
          <w:sz w:val="28"/>
          <w:szCs w:val="28"/>
        </w:rPr>
        <w:t>главных администраторов бюджетных средств</w:t>
      </w:r>
      <w:r w:rsidRPr="00016C6E">
        <w:rPr>
          <w:sz w:val="28"/>
          <w:szCs w:val="28"/>
        </w:rPr>
        <w:t xml:space="preserve"> за 201</w:t>
      </w:r>
      <w:r w:rsidR="000A55B4">
        <w:rPr>
          <w:sz w:val="28"/>
          <w:szCs w:val="28"/>
        </w:rPr>
        <w:t>8</w:t>
      </w:r>
      <w:r w:rsidRPr="00016C6E">
        <w:rPr>
          <w:sz w:val="28"/>
          <w:szCs w:val="28"/>
        </w:rPr>
        <w:t xml:space="preserve"> год на основании пункта 10 Инструкции № 191н проведено сопоставление форм отчетности путем сверки показателей представленной отчетности по установленным контрольным соотношениям, нарушений не установлено.</w:t>
      </w:r>
    </w:p>
    <w:p w:rsidR="00B3415B" w:rsidRPr="00016C6E" w:rsidRDefault="00B3415B" w:rsidP="00B3415B">
      <w:pPr>
        <w:ind w:firstLine="709"/>
        <w:contextualSpacing/>
        <w:jc w:val="both"/>
        <w:rPr>
          <w:sz w:val="28"/>
          <w:szCs w:val="28"/>
        </w:rPr>
      </w:pPr>
      <w:r w:rsidRPr="00016C6E">
        <w:rPr>
          <w:sz w:val="28"/>
          <w:szCs w:val="28"/>
        </w:rPr>
        <w:t>К бюджетной отчетности всех главных распорядителей бюджетных средств районного бюджета представлена пояснительная записка (ф.05031</w:t>
      </w:r>
      <w:r>
        <w:rPr>
          <w:sz w:val="28"/>
          <w:szCs w:val="28"/>
        </w:rPr>
        <w:t>6</w:t>
      </w:r>
      <w:r w:rsidRPr="00016C6E">
        <w:rPr>
          <w:sz w:val="28"/>
          <w:szCs w:val="28"/>
        </w:rPr>
        <w:t>0), в которой содержатся сведения о результатах внешних контрольных мероприятий, о мерах по повышению эффективности расходования бюджетных средств, о результатах деятельности</w:t>
      </w:r>
      <w:r w:rsidR="009550AA">
        <w:rPr>
          <w:sz w:val="28"/>
          <w:szCs w:val="28"/>
        </w:rPr>
        <w:t>.</w:t>
      </w:r>
      <w:r w:rsidRPr="00016C6E">
        <w:rPr>
          <w:sz w:val="28"/>
          <w:szCs w:val="28"/>
        </w:rPr>
        <w:t xml:space="preserve"> </w:t>
      </w:r>
    </w:p>
    <w:p w:rsidR="009550AA" w:rsidRDefault="00B3415B" w:rsidP="00D525F9">
      <w:pPr>
        <w:ind w:firstLine="567"/>
        <w:jc w:val="both"/>
        <w:rPr>
          <w:bCs/>
          <w:color w:val="FF0000"/>
          <w:sz w:val="28"/>
          <w:szCs w:val="28"/>
        </w:rPr>
      </w:pPr>
      <w:r w:rsidRPr="00AE260C">
        <w:rPr>
          <w:sz w:val="28"/>
          <w:szCs w:val="28"/>
        </w:rPr>
        <w:t>В соответствии со статьей 264.2 Бюджетного кодекса главными распорядители составл</w:t>
      </w:r>
      <w:r>
        <w:rPr>
          <w:sz w:val="28"/>
          <w:szCs w:val="28"/>
        </w:rPr>
        <w:t xml:space="preserve">яется </w:t>
      </w:r>
      <w:r w:rsidRPr="00AE260C">
        <w:rPr>
          <w:sz w:val="28"/>
          <w:szCs w:val="28"/>
        </w:rPr>
        <w:t xml:space="preserve"> сводная  бюджетная отчетность на основании </w:t>
      </w:r>
      <w:r w:rsidRPr="00AE260C">
        <w:rPr>
          <w:sz w:val="28"/>
          <w:szCs w:val="28"/>
        </w:rPr>
        <w:lastRenderedPageBreak/>
        <w:t>представленной им бюджетной отчетности подведомственными получателями бюджетных средств, администраторами доходов бюджета, администраторами источников финансирования дефицита бюджета.</w:t>
      </w:r>
      <w:r>
        <w:rPr>
          <w:sz w:val="28"/>
          <w:szCs w:val="28"/>
        </w:rPr>
        <w:t xml:space="preserve"> </w:t>
      </w:r>
    </w:p>
    <w:p w:rsidR="00B3415B" w:rsidRPr="00AE260C" w:rsidRDefault="009550AA" w:rsidP="00B3415B">
      <w:pPr>
        <w:ind w:firstLine="567"/>
        <w:jc w:val="both"/>
        <w:rPr>
          <w:sz w:val="28"/>
          <w:szCs w:val="28"/>
        </w:rPr>
      </w:pPr>
      <w:r>
        <w:rPr>
          <w:sz w:val="28"/>
          <w:szCs w:val="28"/>
        </w:rPr>
        <w:t>Сводная бюджетная отчетность бюджетных и автономных учреждений</w:t>
      </w:r>
      <w:r w:rsidR="00B3415B" w:rsidRPr="00AE260C">
        <w:rPr>
          <w:sz w:val="28"/>
          <w:szCs w:val="28"/>
        </w:rPr>
        <w:t xml:space="preserve"> предоставлена по формам согласно приложению к «Инструкции о порядке составления и представления годовой, квартальной и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w:t>
      </w:r>
      <w:r w:rsidR="00506796">
        <w:rPr>
          <w:sz w:val="28"/>
          <w:szCs w:val="28"/>
        </w:rPr>
        <w:t xml:space="preserve">    </w:t>
      </w:r>
      <w:r w:rsidR="00B3415B" w:rsidRPr="00AE260C">
        <w:rPr>
          <w:sz w:val="28"/>
          <w:szCs w:val="28"/>
        </w:rPr>
        <w:t xml:space="preserve"> 25</w:t>
      </w:r>
      <w:r w:rsidR="00B3415B">
        <w:rPr>
          <w:sz w:val="28"/>
          <w:szCs w:val="28"/>
        </w:rPr>
        <w:t xml:space="preserve"> </w:t>
      </w:r>
      <w:r w:rsidR="00B3415B" w:rsidRPr="00AE260C">
        <w:rPr>
          <w:sz w:val="28"/>
          <w:szCs w:val="28"/>
        </w:rPr>
        <w:t xml:space="preserve">марта </w:t>
      </w:r>
      <w:smartTag w:uri="urn:schemas-microsoft-com:office:smarttags" w:element="metricconverter">
        <w:smartTagPr>
          <w:attr w:name="ProductID" w:val="2011 г"/>
        </w:smartTagPr>
        <w:r w:rsidR="00B3415B" w:rsidRPr="00AE260C">
          <w:rPr>
            <w:sz w:val="28"/>
            <w:szCs w:val="28"/>
          </w:rPr>
          <w:t>2011 г</w:t>
        </w:r>
      </w:smartTag>
      <w:r w:rsidR="00B3415B" w:rsidRPr="00AE260C">
        <w:rPr>
          <w:sz w:val="28"/>
          <w:szCs w:val="28"/>
        </w:rPr>
        <w:t>. №33</w:t>
      </w:r>
      <w:r w:rsidR="00E27122">
        <w:rPr>
          <w:sz w:val="28"/>
          <w:szCs w:val="28"/>
        </w:rPr>
        <w:t>н</w:t>
      </w:r>
      <w:r w:rsidR="000A55B4">
        <w:rPr>
          <w:sz w:val="28"/>
          <w:szCs w:val="28"/>
        </w:rPr>
        <w:t>.</w:t>
      </w:r>
    </w:p>
    <w:p w:rsidR="00F33218" w:rsidRDefault="005B6073" w:rsidP="00E775CF">
      <w:pPr>
        <w:pStyle w:val="1"/>
        <w:tabs>
          <w:tab w:val="clear" w:pos="709"/>
          <w:tab w:val="clear" w:pos="1560"/>
          <w:tab w:val="center" w:pos="0"/>
        </w:tabs>
        <w:ind w:firstLine="0"/>
        <w:jc w:val="center"/>
        <w:rPr>
          <w:sz w:val="28"/>
          <w:szCs w:val="28"/>
        </w:rPr>
      </w:pPr>
      <w:r>
        <w:rPr>
          <w:sz w:val="28"/>
          <w:szCs w:val="28"/>
        </w:rPr>
        <w:t>4</w:t>
      </w:r>
      <w:r w:rsidR="00E86AD0" w:rsidRPr="00AE260C">
        <w:rPr>
          <w:sz w:val="28"/>
          <w:szCs w:val="28"/>
        </w:rPr>
        <w:t xml:space="preserve">. Анализ </w:t>
      </w:r>
      <w:r w:rsidR="00926875" w:rsidRPr="00AE260C">
        <w:rPr>
          <w:sz w:val="28"/>
          <w:szCs w:val="28"/>
        </w:rPr>
        <w:t>сведений</w:t>
      </w:r>
      <w:r w:rsidR="00E86AD0" w:rsidRPr="00AE260C">
        <w:rPr>
          <w:sz w:val="28"/>
          <w:szCs w:val="28"/>
        </w:rPr>
        <w:t>, представленных</w:t>
      </w:r>
      <w:r w:rsidR="00E775CF">
        <w:rPr>
          <w:sz w:val="28"/>
          <w:szCs w:val="28"/>
        </w:rPr>
        <w:t xml:space="preserve"> Совету</w:t>
      </w:r>
    </w:p>
    <w:p w:rsidR="00F33218" w:rsidRDefault="00E775CF" w:rsidP="00E775CF">
      <w:pPr>
        <w:pStyle w:val="1"/>
        <w:tabs>
          <w:tab w:val="clear" w:pos="709"/>
          <w:tab w:val="clear" w:pos="1560"/>
          <w:tab w:val="center" w:pos="0"/>
        </w:tabs>
        <w:ind w:firstLine="0"/>
        <w:jc w:val="center"/>
        <w:rPr>
          <w:sz w:val="28"/>
          <w:szCs w:val="28"/>
        </w:rPr>
      </w:pPr>
      <w:r>
        <w:rPr>
          <w:sz w:val="28"/>
          <w:szCs w:val="28"/>
        </w:rPr>
        <w:t xml:space="preserve"> муниципального образования Славянский район</w:t>
      </w:r>
    </w:p>
    <w:p w:rsidR="00E86AD0" w:rsidRPr="00AE260C" w:rsidRDefault="00E86AD0" w:rsidP="00E775CF">
      <w:pPr>
        <w:pStyle w:val="1"/>
        <w:tabs>
          <w:tab w:val="clear" w:pos="709"/>
          <w:tab w:val="clear" w:pos="1560"/>
          <w:tab w:val="center" w:pos="0"/>
        </w:tabs>
        <w:ind w:firstLine="0"/>
        <w:jc w:val="center"/>
        <w:rPr>
          <w:sz w:val="28"/>
          <w:szCs w:val="28"/>
        </w:rPr>
      </w:pPr>
      <w:r w:rsidRPr="00AE260C">
        <w:rPr>
          <w:sz w:val="28"/>
          <w:szCs w:val="28"/>
        </w:rPr>
        <w:t xml:space="preserve"> одновременно с отчётом об исполнении бюджета </w:t>
      </w:r>
      <w:r w:rsidR="00567D4B" w:rsidRPr="00AE260C">
        <w:rPr>
          <w:sz w:val="28"/>
          <w:szCs w:val="28"/>
        </w:rPr>
        <w:t>района</w:t>
      </w:r>
      <w:r w:rsidRPr="00AE260C">
        <w:rPr>
          <w:sz w:val="28"/>
          <w:szCs w:val="28"/>
        </w:rPr>
        <w:t xml:space="preserve"> за 20</w:t>
      </w:r>
      <w:r w:rsidR="00567D4B" w:rsidRPr="00AE260C">
        <w:rPr>
          <w:sz w:val="28"/>
          <w:szCs w:val="28"/>
        </w:rPr>
        <w:t>1</w:t>
      </w:r>
      <w:r w:rsidR="00F437F4">
        <w:rPr>
          <w:sz w:val="28"/>
          <w:szCs w:val="28"/>
        </w:rPr>
        <w:t>8</w:t>
      </w:r>
      <w:r w:rsidR="007704C8" w:rsidRPr="00AE260C">
        <w:rPr>
          <w:sz w:val="28"/>
          <w:szCs w:val="28"/>
        </w:rPr>
        <w:t xml:space="preserve"> </w:t>
      </w:r>
      <w:r w:rsidRPr="00AE260C">
        <w:rPr>
          <w:sz w:val="28"/>
          <w:szCs w:val="28"/>
        </w:rPr>
        <w:t>год</w:t>
      </w:r>
    </w:p>
    <w:p w:rsidR="0020609E" w:rsidRPr="00AE260C" w:rsidRDefault="0020609E">
      <w:pPr>
        <w:ind w:firstLine="900"/>
        <w:jc w:val="center"/>
        <w:rPr>
          <w:b/>
          <w:i/>
          <w:iCs/>
          <w:sz w:val="28"/>
          <w:szCs w:val="28"/>
        </w:rPr>
      </w:pPr>
    </w:p>
    <w:p w:rsidR="00F33218" w:rsidRDefault="005B6073">
      <w:pPr>
        <w:ind w:firstLine="900"/>
        <w:jc w:val="center"/>
        <w:rPr>
          <w:b/>
          <w:iCs/>
          <w:sz w:val="28"/>
          <w:szCs w:val="28"/>
        </w:rPr>
      </w:pPr>
      <w:r>
        <w:rPr>
          <w:b/>
          <w:iCs/>
          <w:sz w:val="28"/>
          <w:szCs w:val="28"/>
        </w:rPr>
        <w:t>4</w:t>
      </w:r>
      <w:r w:rsidR="00E86AD0" w:rsidRPr="00F33218">
        <w:rPr>
          <w:b/>
          <w:iCs/>
          <w:sz w:val="28"/>
          <w:szCs w:val="28"/>
        </w:rPr>
        <w:t xml:space="preserve">.1. </w:t>
      </w:r>
      <w:r w:rsidR="0020609E" w:rsidRPr="00F33218">
        <w:rPr>
          <w:b/>
          <w:iCs/>
          <w:sz w:val="28"/>
          <w:szCs w:val="28"/>
        </w:rPr>
        <w:t>С</w:t>
      </w:r>
      <w:r w:rsidR="00926875" w:rsidRPr="00F33218">
        <w:rPr>
          <w:b/>
          <w:iCs/>
          <w:sz w:val="28"/>
          <w:szCs w:val="28"/>
        </w:rPr>
        <w:t>правк</w:t>
      </w:r>
      <w:r w:rsidR="0020609E" w:rsidRPr="00F33218">
        <w:rPr>
          <w:b/>
          <w:iCs/>
          <w:sz w:val="28"/>
          <w:szCs w:val="28"/>
        </w:rPr>
        <w:t>а</w:t>
      </w:r>
      <w:r w:rsidR="00926875" w:rsidRPr="00F33218">
        <w:rPr>
          <w:b/>
          <w:iCs/>
          <w:sz w:val="28"/>
          <w:szCs w:val="28"/>
        </w:rPr>
        <w:t xml:space="preserve"> </w:t>
      </w:r>
      <w:r w:rsidR="00E86AD0" w:rsidRPr="00F33218">
        <w:rPr>
          <w:b/>
          <w:iCs/>
          <w:sz w:val="28"/>
          <w:szCs w:val="28"/>
        </w:rPr>
        <w:t xml:space="preserve">о расходовании резервного фонда </w:t>
      </w:r>
    </w:p>
    <w:p w:rsidR="00E86AD0" w:rsidRPr="00F33218" w:rsidRDefault="00E86AD0">
      <w:pPr>
        <w:ind w:firstLine="900"/>
        <w:jc w:val="center"/>
        <w:rPr>
          <w:b/>
          <w:iCs/>
          <w:sz w:val="28"/>
          <w:szCs w:val="28"/>
        </w:rPr>
      </w:pPr>
      <w:r w:rsidRPr="00F33218">
        <w:rPr>
          <w:b/>
          <w:iCs/>
          <w:sz w:val="28"/>
          <w:szCs w:val="28"/>
        </w:rPr>
        <w:t xml:space="preserve">администрации </w:t>
      </w:r>
      <w:r w:rsidR="00567D4B" w:rsidRPr="00F33218">
        <w:rPr>
          <w:b/>
          <w:iCs/>
          <w:sz w:val="28"/>
          <w:szCs w:val="28"/>
        </w:rPr>
        <w:t>района</w:t>
      </w:r>
      <w:r w:rsidRPr="00F33218">
        <w:rPr>
          <w:b/>
          <w:iCs/>
          <w:sz w:val="28"/>
          <w:szCs w:val="28"/>
        </w:rPr>
        <w:t xml:space="preserve"> </w:t>
      </w:r>
    </w:p>
    <w:p w:rsidR="00020A88" w:rsidRPr="00AE260C" w:rsidRDefault="005A42A9" w:rsidP="00086085">
      <w:pPr>
        <w:pStyle w:val="a5"/>
        <w:tabs>
          <w:tab w:val="left" w:pos="0"/>
        </w:tabs>
        <w:spacing w:after="0"/>
        <w:ind w:firstLine="709"/>
        <w:jc w:val="both"/>
        <w:rPr>
          <w:sz w:val="28"/>
        </w:rPr>
      </w:pPr>
      <w:r w:rsidRPr="00AE260C">
        <w:rPr>
          <w:sz w:val="28"/>
        </w:rPr>
        <w:t>Постановлением</w:t>
      </w:r>
      <w:r w:rsidR="00906ECA">
        <w:rPr>
          <w:sz w:val="28"/>
        </w:rPr>
        <w:t xml:space="preserve"> </w:t>
      </w:r>
      <w:r w:rsidRPr="00AE260C">
        <w:rPr>
          <w:sz w:val="28"/>
        </w:rPr>
        <w:t xml:space="preserve">администрации муниципального образования Славянский район от </w:t>
      </w:r>
      <w:r w:rsidR="00906ECA">
        <w:rPr>
          <w:sz w:val="28"/>
        </w:rPr>
        <w:t>27.06.2014</w:t>
      </w:r>
      <w:r w:rsidRPr="00AE260C">
        <w:rPr>
          <w:sz w:val="28"/>
        </w:rPr>
        <w:t xml:space="preserve"> года №</w:t>
      </w:r>
      <w:r w:rsidR="00906ECA">
        <w:rPr>
          <w:sz w:val="28"/>
        </w:rPr>
        <w:t>1494</w:t>
      </w:r>
      <w:r w:rsidRPr="00AE260C">
        <w:rPr>
          <w:sz w:val="28"/>
        </w:rPr>
        <w:t xml:space="preserve"> утвержден </w:t>
      </w:r>
      <w:r w:rsidR="00020A88" w:rsidRPr="00AE260C">
        <w:rPr>
          <w:sz w:val="28"/>
        </w:rPr>
        <w:t>П</w:t>
      </w:r>
      <w:r w:rsidRPr="00AE260C">
        <w:rPr>
          <w:sz w:val="28"/>
        </w:rPr>
        <w:t>орядок использования бюджетных ассигнований резервного фонда администрации муниципального образования Славянский район</w:t>
      </w:r>
      <w:r w:rsidR="00F8460D" w:rsidRPr="00AE260C">
        <w:rPr>
          <w:sz w:val="28"/>
        </w:rPr>
        <w:t xml:space="preserve">. </w:t>
      </w:r>
      <w:r w:rsidR="00201F7D">
        <w:rPr>
          <w:sz w:val="28"/>
        </w:rPr>
        <w:t>Ф</w:t>
      </w:r>
      <w:r w:rsidR="00020A88" w:rsidRPr="00AE260C">
        <w:rPr>
          <w:sz w:val="28"/>
        </w:rPr>
        <w:t>онд создан для финансирования непредвиденных расходов</w:t>
      </w:r>
      <w:r w:rsidR="00A95DBF" w:rsidRPr="00AE260C">
        <w:rPr>
          <w:sz w:val="28"/>
        </w:rPr>
        <w:t>,</w:t>
      </w:r>
      <w:r w:rsidR="00020A88" w:rsidRPr="00AE260C">
        <w:rPr>
          <w:sz w:val="28"/>
        </w:rPr>
        <w:t xml:space="preserve"> в том числе на проведение аварийно-восстановительных мероприятий и иных мероприятий</w:t>
      </w:r>
      <w:r w:rsidR="00F33218">
        <w:rPr>
          <w:sz w:val="28"/>
        </w:rPr>
        <w:t xml:space="preserve">, </w:t>
      </w:r>
      <w:r w:rsidR="00020A88" w:rsidRPr="00AE260C">
        <w:rPr>
          <w:sz w:val="28"/>
        </w:rPr>
        <w:t>связанных с ликвидацией стихийных бедствий и других расходов</w:t>
      </w:r>
      <w:r w:rsidR="00F50C1A" w:rsidRPr="00AE260C">
        <w:rPr>
          <w:sz w:val="28"/>
        </w:rPr>
        <w:t xml:space="preserve">, </w:t>
      </w:r>
      <w:r w:rsidR="00020A88" w:rsidRPr="00AE260C">
        <w:rPr>
          <w:sz w:val="28"/>
        </w:rPr>
        <w:t xml:space="preserve">возникающих в течение бюджетного года. Расходование бюджетных ассигнований осуществляется на основании </w:t>
      </w:r>
      <w:r w:rsidR="00906ECA">
        <w:rPr>
          <w:sz w:val="28"/>
        </w:rPr>
        <w:t xml:space="preserve">постановлений  администрации </w:t>
      </w:r>
      <w:r w:rsidR="00020A88" w:rsidRPr="00AE260C">
        <w:rPr>
          <w:sz w:val="28"/>
        </w:rPr>
        <w:t>муниципального образования</w:t>
      </w:r>
      <w:r w:rsidR="00906ECA">
        <w:rPr>
          <w:sz w:val="28"/>
        </w:rPr>
        <w:t xml:space="preserve"> Славянский район</w:t>
      </w:r>
      <w:r w:rsidR="00020A88" w:rsidRPr="00AE260C">
        <w:rPr>
          <w:sz w:val="28"/>
        </w:rPr>
        <w:t>.</w:t>
      </w:r>
    </w:p>
    <w:p w:rsidR="00F87E55" w:rsidRDefault="00F87E55" w:rsidP="00086085">
      <w:pPr>
        <w:pStyle w:val="a5"/>
        <w:tabs>
          <w:tab w:val="left" w:pos="0"/>
        </w:tabs>
        <w:spacing w:after="0"/>
        <w:ind w:firstLine="709"/>
        <w:jc w:val="both"/>
        <w:rPr>
          <w:sz w:val="28"/>
        </w:rPr>
      </w:pPr>
    </w:p>
    <w:p w:rsidR="00E86AD0" w:rsidRDefault="00E86AD0" w:rsidP="00086085">
      <w:pPr>
        <w:pStyle w:val="a5"/>
        <w:tabs>
          <w:tab w:val="left" w:pos="0"/>
        </w:tabs>
        <w:spacing w:after="0"/>
        <w:ind w:firstLine="709"/>
        <w:jc w:val="both"/>
        <w:rPr>
          <w:sz w:val="28"/>
        </w:rPr>
      </w:pPr>
      <w:r w:rsidRPr="00AE260C">
        <w:rPr>
          <w:sz w:val="28"/>
        </w:rPr>
        <w:t xml:space="preserve">Согласно отчёту расходы из резервного фонда </w:t>
      </w:r>
      <w:r w:rsidR="00906ECA">
        <w:rPr>
          <w:sz w:val="28"/>
        </w:rPr>
        <w:t>Администрации муниципального образования Славянский район</w:t>
      </w:r>
      <w:r w:rsidRPr="00AE260C">
        <w:rPr>
          <w:sz w:val="28"/>
        </w:rPr>
        <w:t xml:space="preserve"> в сумме </w:t>
      </w:r>
      <w:r w:rsidR="000A55B4">
        <w:rPr>
          <w:sz w:val="28"/>
        </w:rPr>
        <w:t>10529,8</w:t>
      </w:r>
      <w:r w:rsidR="00020A88" w:rsidRPr="00AE260C">
        <w:rPr>
          <w:sz w:val="28"/>
        </w:rPr>
        <w:t xml:space="preserve"> тыс. руб.</w:t>
      </w:r>
      <w:r w:rsidR="007704C8" w:rsidRPr="00AE260C">
        <w:rPr>
          <w:sz w:val="28"/>
        </w:rPr>
        <w:t xml:space="preserve"> </w:t>
      </w:r>
      <w:r w:rsidR="00554AE7" w:rsidRPr="00AE260C">
        <w:rPr>
          <w:sz w:val="28"/>
        </w:rPr>
        <w:t xml:space="preserve">или </w:t>
      </w:r>
      <w:r w:rsidR="007A2563">
        <w:rPr>
          <w:sz w:val="28"/>
        </w:rPr>
        <w:t>0</w:t>
      </w:r>
      <w:r w:rsidR="007704C8" w:rsidRPr="00AE260C">
        <w:rPr>
          <w:sz w:val="28"/>
        </w:rPr>
        <w:t>,</w:t>
      </w:r>
      <w:r w:rsidR="000A55B4">
        <w:rPr>
          <w:sz w:val="28"/>
        </w:rPr>
        <w:t>4</w:t>
      </w:r>
      <w:r w:rsidRPr="00AE260C">
        <w:rPr>
          <w:sz w:val="28"/>
        </w:rPr>
        <w:t xml:space="preserve">% от </w:t>
      </w:r>
      <w:r w:rsidR="00554AE7" w:rsidRPr="00AE260C">
        <w:rPr>
          <w:sz w:val="28"/>
        </w:rPr>
        <w:t xml:space="preserve">общего объема </w:t>
      </w:r>
      <w:r w:rsidR="007704C8" w:rsidRPr="00AE260C">
        <w:rPr>
          <w:sz w:val="28"/>
        </w:rPr>
        <w:t>исполненных расходов бюджета</w:t>
      </w:r>
      <w:r w:rsidR="0090153D">
        <w:rPr>
          <w:sz w:val="28"/>
        </w:rPr>
        <w:t xml:space="preserve"> (</w:t>
      </w:r>
      <w:r w:rsidR="000A55B4">
        <w:rPr>
          <w:sz w:val="28"/>
        </w:rPr>
        <w:t>2952284,2</w:t>
      </w:r>
      <w:r w:rsidR="0090153D">
        <w:rPr>
          <w:sz w:val="28"/>
        </w:rPr>
        <w:t xml:space="preserve"> тыс. руб.)</w:t>
      </w:r>
      <w:r w:rsidR="00554AE7" w:rsidRPr="00AE260C">
        <w:rPr>
          <w:sz w:val="28"/>
        </w:rPr>
        <w:t xml:space="preserve">, что не превышает  предельного размера, установленного ст.81 Бюджетного кодекса РФ (не более 3% общего объёма расходов бюджета </w:t>
      </w:r>
      <w:r w:rsidR="006F4411" w:rsidRPr="00AE260C">
        <w:rPr>
          <w:sz w:val="28"/>
        </w:rPr>
        <w:t>района</w:t>
      </w:r>
      <w:r w:rsidR="00554AE7" w:rsidRPr="00AE260C">
        <w:rPr>
          <w:sz w:val="28"/>
        </w:rPr>
        <w:t>).</w:t>
      </w:r>
    </w:p>
    <w:p w:rsidR="00C80439" w:rsidRDefault="00C80439" w:rsidP="00086085">
      <w:pPr>
        <w:pStyle w:val="a5"/>
        <w:tabs>
          <w:tab w:val="left" w:pos="0"/>
        </w:tabs>
        <w:spacing w:after="0"/>
        <w:ind w:firstLine="709"/>
        <w:jc w:val="both"/>
        <w:rPr>
          <w:sz w:val="28"/>
        </w:rPr>
      </w:pPr>
      <w:r>
        <w:rPr>
          <w:sz w:val="28"/>
        </w:rPr>
        <w:t>Использование средств резервного фонда за 201</w:t>
      </w:r>
      <w:r w:rsidR="000A55B4">
        <w:rPr>
          <w:sz w:val="28"/>
        </w:rPr>
        <w:t>8</w:t>
      </w:r>
      <w:r>
        <w:rPr>
          <w:sz w:val="28"/>
        </w:rPr>
        <w:t xml:space="preserve"> год </w:t>
      </w:r>
      <w:r w:rsidR="0032111A">
        <w:rPr>
          <w:sz w:val="28"/>
        </w:rPr>
        <w:t>представлено в таблице №</w:t>
      </w:r>
      <w:r w:rsidR="000A55B4">
        <w:rPr>
          <w:sz w:val="28"/>
        </w:rPr>
        <w:t>9</w:t>
      </w:r>
      <w:r w:rsidR="0032111A">
        <w:rPr>
          <w:sz w:val="28"/>
        </w:rPr>
        <w:t>:</w:t>
      </w:r>
    </w:p>
    <w:p w:rsidR="00AA4AC0" w:rsidRDefault="0032111A" w:rsidP="00F437F4">
      <w:pPr>
        <w:pStyle w:val="a5"/>
        <w:tabs>
          <w:tab w:val="left" w:pos="0"/>
        </w:tabs>
        <w:spacing w:after="0"/>
        <w:ind w:firstLine="709"/>
        <w:jc w:val="both"/>
        <w:rPr>
          <w:sz w:val="28"/>
        </w:rPr>
      </w:pPr>
      <w:r>
        <w:rPr>
          <w:sz w:val="28"/>
        </w:rPr>
        <w:tab/>
      </w:r>
      <w:r>
        <w:rPr>
          <w:sz w:val="28"/>
        </w:rPr>
        <w:tab/>
      </w:r>
      <w:r>
        <w:rPr>
          <w:sz w:val="28"/>
        </w:rPr>
        <w:tab/>
      </w:r>
      <w:r>
        <w:rPr>
          <w:sz w:val="28"/>
        </w:rPr>
        <w:tab/>
      </w:r>
      <w:r>
        <w:rPr>
          <w:sz w:val="28"/>
        </w:rPr>
        <w:tab/>
      </w:r>
    </w:p>
    <w:tbl>
      <w:tblPr>
        <w:tblW w:w="9420" w:type="dxa"/>
        <w:tblInd w:w="102" w:type="dxa"/>
        <w:tblLook w:val="04A0"/>
      </w:tblPr>
      <w:tblGrid>
        <w:gridCol w:w="6640"/>
        <w:gridCol w:w="800"/>
        <w:gridCol w:w="1980"/>
      </w:tblGrid>
      <w:tr w:rsidR="00AA4AC0" w:rsidRPr="00AA4AC0" w:rsidTr="00AA4AC0">
        <w:trPr>
          <w:trHeight w:val="345"/>
        </w:trPr>
        <w:tc>
          <w:tcPr>
            <w:tcW w:w="9420" w:type="dxa"/>
            <w:gridSpan w:val="3"/>
            <w:tcBorders>
              <w:top w:val="nil"/>
              <w:left w:val="nil"/>
              <w:bottom w:val="nil"/>
              <w:right w:val="nil"/>
            </w:tcBorders>
            <w:shd w:val="clear" w:color="auto" w:fill="auto"/>
            <w:noWrap/>
            <w:vAlign w:val="center"/>
            <w:hideMark/>
          </w:tcPr>
          <w:p w:rsidR="00AA4AC0" w:rsidRPr="00AA4AC0" w:rsidRDefault="00AA4AC0" w:rsidP="00AA4AC0">
            <w:pPr>
              <w:suppressAutoHyphens w:val="0"/>
              <w:jc w:val="center"/>
              <w:rPr>
                <w:b/>
                <w:bCs/>
                <w:sz w:val="28"/>
                <w:szCs w:val="28"/>
                <w:lang w:eastAsia="ru-RU"/>
              </w:rPr>
            </w:pPr>
            <w:r w:rsidRPr="00AA4AC0">
              <w:rPr>
                <w:b/>
                <w:bCs/>
                <w:sz w:val="28"/>
                <w:szCs w:val="28"/>
                <w:lang w:eastAsia="ru-RU"/>
              </w:rPr>
              <w:t xml:space="preserve">Информация об использовании средств резервного фонда </w:t>
            </w:r>
          </w:p>
        </w:tc>
      </w:tr>
      <w:tr w:rsidR="00AA4AC0" w:rsidRPr="00AA4AC0" w:rsidTr="00AA4AC0">
        <w:trPr>
          <w:trHeight w:val="345"/>
        </w:trPr>
        <w:tc>
          <w:tcPr>
            <w:tcW w:w="9420" w:type="dxa"/>
            <w:gridSpan w:val="3"/>
            <w:tcBorders>
              <w:top w:val="nil"/>
              <w:left w:val="nil"/>
              <w:bottom w:val="nil"/>
              <w:right w:val="nil"/>
            </w:tcBorders>
            <w:shd w:val="clear" w:color="auto" w:fill="auto"/>
            <w:vAlign w:val="center"/>
            <w:hideMark/>
          </w:tcPr>
          <w:p w:rsidR="00AA4AC0" w:rsidRPr="00AA4AC0" w:rsidRDefault="00AA4AC0" w:rsidP="00AA4AC0">
            <w:pPr>
              <w:suppressAutoHyphens w:val="0"/>
              <w:jc w:val="center"/>
              <w:rPr>
                <w:b/>
                <w:bCs/>
                <w:sz w:val="28"/>
                <w:szCs w:val="28"/>
                <w:lang w:eastAsia="ru-RU"/>
              </w:rPr>
            </w:pPr>
            <w:r w:rsidRPr="00AA4AC0">
              <w:rPr>
                <w:b/>
                <w:bCs/>
                <w:sz w:val="28"/>
                <w:szCs w:val="28"/>
                <w:lang w:eastAsia="ru-RU"/>
              </w:rPr>
              <w:t xml:space="preserve"> администрации муниципального образования </w:t>
            </w:r>
          </w:p>
        </w:tc>
      </w:tr>
      <w:tr w:rsidR="00AA4AC0" w:rsidRPr="00AA4AC0" w:rsidTr="00AA4AC0">
        <w:trPr>
          <w:trHeight w:val="345"/>
        </w:trPr>
        <w:tc>
          <w:tcPr>
            <w:tcW w:w="9420" w:type="dxa"/>
            <w:gridSpan w:val="3"/>
            <w:tcBorders>
              <w:top w:val="nil"/>
              <w:left w:val="nil"/>
              <w:bottom w:val="nil"/>
              <w:right w:val="nil"/>
            </w:tcBorders>
            <w:shd w:val="clear" w:color="auto" w:fill="auto"/>
            <w:vAlign w:val="bottom"/>
            <w:hideMark/>
          </w:tcPr>
          <w:p w:rsidR="00AA4AC0" w:rsidRPr="00AA4AC0" w:rsidRDefault="00AA4AC0" w:rsidP="00AA4AC0">
            <w:pPr>
              <w:suppressAutoHyphens w:val="0"/>
              <w:jc w:val="center"/>
              <w:rPr>
                <w:b/>
                <w:bCs/>
                <w:sz w:val="28"/>
                <w:szCs w:val="28"/>
                <w:lang w:eastAsia="ru-RU"/>
              </w:rPr>
            </w:pPr>
            <w:r w:rsidRPr="00AA4AC0">
              <w:rPr>
                <w:b/>
                <w:bCs/>
                <w:sz w:val="28"/>
                <w:szCs w:val="28"/>
                <w:lang w:eastAsia="ru-RU"/>
              </w:rPr>
              <w:t>Славянский район за 2018 год</w:t>
            </w:r>
          </w:p>
        </w:tc>
      </w:tr>
      <w:tr w:rsidR="00AA4AC0" w:rsidRPr="00AA4AC0" w:rsidTr="00AA4AC0">
        <w:trPr>
          <w:trHeight w:val="315"/>
        </w:trPr>
        <w:tc>
          <w:tcPr>
            <w:tcW w:w="9420" w:type="dxa"/>
            <w:gridSpan w:val="3"/>
            <w:tcBorders>
              <w:top w:val="nil"/>
              <w:left w:val="nil"/>
              <w:bottom w:val="nil"/>
              <w:right w:val="nil"/>
            </w:tcBorders>
            <w:shd w:val="clear" w:color="auto" w:fill="auto"/>
            <w:noWrap/>
            <w:vAlign w:val="bottom"/>
            <w:hideMark/>
          </w:tcPr>
          <w:p w:rsidR="00F437F4" w:rsidRDefault="00F437F4" w:rsidP="00AA4AC0">
            <w:pPr>
              <w:suppressAutoHyphens w:val="0"/>
              <w:jc w:val="right"/>
              <w:rPr>
                <w:sz w:val="24"/>
                <w:szCs w:val="24"/>
                <w:lang w:eastAsia="ru-RU"/>
              </w:rPr>
            </w:pPr>
            <w:r>
              <w:rPr>
                <w:sz w:val="24"/>
                <w:szCs w:val="24"/>
                <w:lang w:eastAsia="ru-RU"/>
              </w:rPr>
              <w:t>Таблица №9</w:t>
            </w:r>
          </w:p>
          <w:p w:rsidR="00AA4AC0" w:rsidRPr="00AA4AC0" w:rsidRDefault="00AA4AC0" w:rsidP="00AA4AC0">
            <w:pPr>
              <w:suppressAutoHyphens w:val="0"/>
              <w:jc w:val="right"/>
              <w:rPr>
                <w:sz w:val="24"/>
                <w:szCs w:val="24"/>
                <w:lang w:eastAsia="ru-RU"/>
              </w:rPr>
            </w:pPr>
            <w:r w:rsidRPr="00AA4AC0">
              <w:rPr>
                <w:sz w:val="24"/>
                <w:szCs w:val="24"/>
                <w:lang w:eastAsia="ru-RU"/>
              </w:rPr>
              <w:t>тысяч рублей</w:t>
            </w:r>
          </w:p>
        </w:tc>
      </w:tr>
      <w:tr w:rsidR="00AA4AC0" w:rsidRPr="00AA4AC0" w:rsidTr="00AA4AC0">
        <w:trPr>
          <w:trHeight w:val="630"/>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Наименование раздела  расходов бюджета</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КБК</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Выделено средств в 2018 году</w:t>
            </w:r>
          </w:p>
        </w:tc>
      </w:tr>
      <w:tr w:rsidR="00AA4AC0" w:rsidRPr="00AA4AC0" w:rsidTr="00AA4AC0">
        <w:trPr>
          <w:trHeight w:val="690"/>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b/>
                <w:bCs/>
                <w:sz w:val="24"/>
                <w:szCs w:val="24"/>
                <w:lang w:eastAsia="ru-RU"/>
              </w:rPr>
            </w:pPr>
            <w:r w:rsidRPr="00AA4AC0">
              <w:rPr>
                <w:b/>
                <w:bCs/>
                <w:sz w:val="24"/>
                <w:szCs w:val="24"/>
                <w:lang w:eastAsia="ru-RU"/>
              </w:rPr>
              <w:t>Распределено нормативными актами муниципального о</w:t>
            </w:r>
            <w:r w:rsidRPr="00AA4AC0">
              <w:rPr>
                <w:b/>
                <w:bCs/>
                <w:sz w:val="24"/>
                <w:szCs w:val="24"/>
                <w:lang w:eastAsia="ru-RU"/>
              </w:rPr>
              <w:t>б</w:t>
            </w:r>
            <w:r w:rsidRPr="00AA4AC0">
              <w:rPr>
                <w:b/>
                <w:bCs/>
                <w:sz w:val="24"/>
                <w:szCs w:val="24"/>
                <w:lang w:eastAsia="ru-RU"/>
              </w:rPr>
              <w:t>разования:</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c>
          <w:tcPr>
            <w:tcW w:w="198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r>
      <w:tr w:rsidR="00AA4AC0" w:rsidRPr="00AA4AC0" w:rsidTr="00AA4AC0">
        <w:trPr>
          <w:trHeight w:val="660"/>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sz w:val="24"/>
                <w:szCs w:val="24"/>
                <w:lang w:eastAsia="ru-RU"/>
              </w:rPr>
            </w:pPr>
            <w:r w:rsidRPr="00AA4AC0">
              <w:rPr>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0309</w:t>
            </w:r>
          </w:p>
        </w:tc>
        <w:tc>
          <w:tcPr>
            <w:tcW w:w="1980" w:type="dxa"/>
            <w:tcBorders>
              <w:top w:val="nil"/>
              <w:left w:val="nil"/>
              <w:bottom w:val="single" w:sz="4" w:space="0" w:color="auto"/>
              <w:right w:val="single" w:sz="4" w:space="0" w:color="auto"/>
            </w:tcBorders>
            <w:shd w:val="clear" w:color="auto" w:fill="auto"/>
            <w:noWrap/>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10 129,8</w:t>
            </w:r>
          </w:p>
        </w:tc>
      </w:tr>
      <w:tr w:rsidR="00AA4AC0" w:rsidRPr="00AA4AC0" w:rsidTr="00AA4AC0">
        <w:trPr>
          <w:trHeight w:val="945"/>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i/>
                <w:iCs/>
                <w:sz w:val="22"/>
                <w:szCs w:val="22"/>
                <w:lang w:eastAsia="ru-RU"/>
              </w:rPr>
            </w:pPr>
            <w:r w:rsidRPr="00AA4AC0">
              <w:rPr>
                <w:i/>
                <w:iCs/>
                <w:sz w:val="22"/>
                <w:szCs w:val="22"/>
                <w:lang w:eastAsia="ru-RU"/>
              </w:rPr>
              <w:lastRenderedPageBreak/>
              <w:t>непредвиденные расходы, связанные с предотвращением чрезв</w:t>
            </w:r>
            <w:r w:rsidRPr="00AA4AC0">
              <w:rPr>
                <w:i/>
                <w:iCs/>
                <w:sz w:val="22"/>
                <w:szCs w:val="22"/>
                <w:lang w:eastAsia="ru-RU"/>
              </w:rPr>
              <w:t>ы</w:t>
            </w:r>
            <w:r w:rsidRPr="00AA4AC0">
              <w:rPr>
                <w:i/>
                <w:iCs/>
                <w:sz w:val="22"/>
                <w:szCs w:val="22"/>
                <w:lang w:eastAsia="ru-RU"/>
              </w:rPr>
              <w:t>чайной ситуации по обеспечению населения питьевой водой (Ачуе</w:t>
            </w:r>
            <w:r w:rsidRPr="00AA4AC0">
              <w:rPr>
                <w:i/>
                <w:iCs/>
                <w:sz w:val="22"/>
                <w:szCs w:val="22"/>
                <w:lang w:eastAsia="ru-RU"/>
              </w:rPr>
              <w:t>в</w:t>
            </w:r>
            <w:r w:rsidRPr="00AA4AC0">
              <w:rPr>
                <w:i/>
                <w:iCs/>
                <w:sz w:val="22"/>
                <w:szCs w:val="22"/>
                <w:lang w:eastAsia="ru-RU"/>
              </w:rPr>
              <w:t>ское сельское поселение)</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c>
          <w:tcPr>
            <w:tcW w:w="1980" w:type="dxa"/>
            <w:tcBorders>
              <w:top w:val="nil"/>
              <w:left w:val="nil"/>
              <w:bottom w:val="single" w:sz="4" w:space="0" w:color="auto"/>
              <w:right w:val="single" w:sz="4" w:space="0" w:color="auto"/>
            </w:tcBorders>
            <w:shd w:val="clear" w:color="auto" w:fill="auto"/>
            <w:noWrap/>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929,8</w:t>
            </w:r>
          </w:p>
        </w:tc>
      </w:tr>
      <w:tr w:rsidR="00AA4AC0" w:rsidRPr="00AA4AC0" w:rsidTr="00AA4AC0">
        <w:trPr>
          <w:trHeight w:val="2970"/>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i/>
                <w:iCs/>
                <w:sz w:val="22"/>
                <w:szCs w:val="22"/>
                <w:lang w:eastAsia="ru-RU"/>
              </w:rPr>
            </w:pPr>
            <w:r w:rsidRPr="00AA4AC0">
              <w:rPr>
                <w:i/>
                <w:iCs/>
                <w:sz w:val="22"/>
                <w:szCs w:val="22"/>
                <w:lang w:eastAsia="ru-RU"/>
              </w:rPr>
              <w:t>ликвидация последствий чрезвычайной ситуации по обеспечению населения питьевой водой, возникшей в результате выхода из строя погружных глубинных насосов артезианской скважины № 64564/777Д гл. 147 м в п. Садовом, на основании решения комиссии по предупреждению и ликвидации чрезвычайных ситуаций и обе</w:t>
            </w:r>
            <w:r w:rsidRPr="00AA4AC0">
              <w:rPr>
                <w:i/>
                <w:iCs/>
                <w:sz w:val="22"/>
                <w:szCs w:val="22"/>
                <w:lang w:eastAsia="ru-RU"/>
              </w:rPr>
              <w:t>с</w:t>
            </w:r>
            <w:r w:rsidRPr="00AA4AC0">
              <w:rPr>
                <w:i/>
                <w:iCs/>
                <w:sz w:val="22"/>
                <w:szCs w:val="22"/>
                <w:lang w:eastAsia="ru-RU"/>
              </w:rPr>
              <w:t>печению пожарной безопасности от 3 мая 2018 года № 4 «О вв</w:t>
            </w:r>
            <w:r w:rsidRPr="00AA4AC0">
              <w:rPr>
                <w:i/>
                <w:iCs/>
                <w:sz w:val="22"/>
                <w:szCs w:val="22"/>
                <w:lang w:eastAsia="ru-RU"/>
              </w:rPr>
              <w:t>е</w:t>
            </w:r>
            <w:r w:rsidRPr="00AA4AC0">
              <w:rPr>
                <w:i/>
                <w:iCs/>
                <w:sz w:val="22"/>
                <w:szCs w:val="22"/>
                <w:lang w:eastAsia="ru-RU"/>
              </w:rPr>
              <w:t>дении на территории Прибрежного сельского поселения муниц</w:t>
            </w:r>
            <w:r w:rsidRPr="00AA4AC0">
              <w:rPr>
                <w:i/>
                <w:iCs/>
                <w:sz w:val="22"/>
                <w:szCs w:val="22"/>
                <w:lang w:eastAsia="ru-RU"/>
              </w:rPr>
              <w:t>и</w:t>
            </w:r>
            <w:r w:rsidRPr="00AA4AC0">
              <w:rPr>
                <w:i/>
                <w:iCs/>
                <w:sz w:val="22"/>
                <w:szCs w:val="22"/>
                <w:lang w:eastAsia="ru-RU"/>
              </w:rPr>
              <w:t>пального образования Славянский район режима функциониров</w:t>
            </w:r>
            <w:r w:rsidRPr="00AA4AC0">
              <w:rPr>
                <w:i/>
                <w:iCs/>
                <w:sz w:val="22"/>
                <w:szCs w:val="22"/>
                <w:lang w:eastAsia="ru-RU"/>
              </w:rPr>
              <w:t>а</w:t>
            </w:r>
            <w:r w:rsidRPr="00AA4AC0">
              <w:rPr>
                <w:i/>
                <w:iCs/>
                <w:sz w:val="22"/>
                <w:szCs w:val="22"/>
                <w:lang w:eastAsia="ru-RU"/>
              </w:rPr>
              <w:t>ния «Чрезвычайная ситуация» (Прибрежное сельское поселение)</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c>
          <w:tcPr>
            <w:tcW w:w="1980" w:type="dxa"/>
            <w:tcBorders>
              <w:top w:val="nil"/>
              <w:left w:val="nil"/>
              <w:bottom w:val="single" w:sz="4" w:space="0" w:color="auto"/>
              <w:right w:val="single" w:sz="4" w:space="0" w:color="auto"/>
            </w:tcBorders>
            <w:shd w:val="clear" w:color="auto" w:fill="auto"/>
            <w:noWrap/>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1 200,0</w:t>
            </w:r>
          </w:p>
        </w:tc>
      </w:tr>
      <w:tr w:rsidR="00AA4AC0" w:rsidRPr="00AA4AC0" w:rsidTr="00AA4AC0">
        <w:trPr>
          <w:trHeight w:val="2685"/>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i/>
                <w:iCs/>
                <w:sz w:val="22"/>
                <w:szCs w:val="22"/>
                <w:lang w:eastAsia="ru-RU"/>
              </w:rPr>
            </w:pPr>
            <w:r w:rsidRPr="00AA4AC0">
              <w:rPr>
                <w:i/>
                <w:iCs/>
                <w:sz w:val="22"/>
                <w:szCs w:val="22"/>
                <w:lang w:eastAsia="ru-RU"/>
              </w:rPr>
              <w:t>мероприятия по предупреждению возникновения чрезвычайной с</w:t>
            </w:r>
            <w:r w:rsidRPr="00AA4AC0">
              <w:rPr>
                <w:i/>
                <w:iCs/>
                <w:sz w:val="22"/>
                <w:szCs w:val="22"/>
                <w:lang w:eastAsia="ru-RU"/>
              </w:rPr>
              <w:t>и</w:t>
            </w:r>
            <w:r w:rsidRPr="00AA4AC0">
              <w:rPr>
                <w:i/>
                <w:iCs/>
                <w:sz w:val="22"/>
                <w:szCs w:val="22"/>
                <w:lang w:eastAsia="ru-RU"/>
              </w:rPr>
              <w:t>туации, связанной с водоотведением грунтовых и ливневых вод, поступающих в систему коммунального водоотведения за счет дополнительного инфильтрационного притока, на основании р</w:t>
            </w:r>
            <w:r w:rsidRPr="00AA4AC0">
              <w:rPr>
                <w:i/>
                <w:iCs/>
                <w:sz w:val="22"/>
                <w:szCs w:val="22"/>
                <w:lang w:eastAsia="ru-RU"/>
              </w:rPr>
              <w:t>е</w:t>
            </w:r>
            <w:r w:rsidRPr="00AA4AC0">
              <w:rPr>
                <w:i/>
                <w:iCs/>
                <w:sz w:val="22"/>
                <w:szCs w:val="22"/>
                <w:lang w:eastAsia="ru-RU"/>
              </w:rPr>
              <w:t>шения комиссии по предупреждению и ликвидации чрезвычайных ситуаций и обеспечению пожарной безопасности от 4 мая 2018 года № 7 «О введении на территории Славянского городского п</w:t>
            </w:r>
            <w:r w:rsidRPr="00AA4AC0">
              <w:rPr>
                <w:i/>
                <w:iCs/>
                <w:sz w:val="22"/>
                <w:szCs w:val="22"/>
                <w:lang w:eastAsia="ru-RU"/>
              </w:rPr>
              <w:t>о</w:t>
            </w:r>
            <w:r w:rsidRPr="00AA4AC0">
              <w:rPr>
                <w:i/>
                <w:iCs/>
                <w:sz w:val="22"/>
                <w:szCs w:val="22"/>
                <w:lang w:eastAsia="ru-RU"/>
              </w:rPr>
              <w:t>селения Славянский район режима функционирования «Чрезвыча</w:t>
            </w:r>
            <w:r w:rsidRPr="00AA4AC0">
              <w:rPr>
                <w:i/>
                <w:iCs/>
                <w:sz w:val="22"/>
                <w:szCs w:val="22"/>
                <w:lang w:eastAsia="ru-RU"/>
              </w:rPr>
              <w:t>й</w:t>
            </w:r>
            <w:r w:rsidRPr="00AA4AC0">
              <w:rPr>
                <w:i/>
                <w:iCs/>
                <w:sz w:val="22"/>
                <w:szCs w:val="22"/>
                <w:lang w:eastAsia="ru-RU"/>
              </w:rPr>
              <w:t>ная ситуация» (Славянское городское поселение)</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c>
          <w:tcPr>
            <w:tcW w:w="1980" w:type="dxa"/>
            <w:tcBorders>
              <w:top w:val="nil"/>
              <w:left w:val="nil"/>
              <w:bottom w:val="single" w:sz="4" w:space="0" w:color="auto"/>
              <w:right w:val="single" w:sz="4" w:space="0" w:color="auto"/>
            </w:tcBorders>
            <w:shd w:val="clear" w:color="auto" w:fill="auto"/>
            <w:noWrap/>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8 000,0</w:t>
            </w:r>
          </w:p>
        </w:tc>
      </w:tr>
      <w:tr w:rsidR="00AA4AC0" w:rsidRPr="00AA4AC0" w:rsidTr="00AA4AC0">
        <w:trPr>
          <w:trHeight w:val="390"/>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sz w:val="24"/>
                <w:szCs w:val="24"/>
                <w:lang w:eastAsia="ru-RU"/>
              </w:rPr>
            </w:pPr>
            <w:r w:rsidRPr="00AA4AC0">
              <w:rPr>
                <w:sz w:val="24"/>
                <w:szCs w:val="24"/>
                <w:lang w:eastAsia="ru-RU"/>
              </w:rPr>
              <w:t xml:space="preserve">Другие вопросы в области культуры, кинематографии </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0804</w:t>
            </w:r>
          </w:p>
        </w:tc>
        <w:tc>
          <w:tcPr>
            <w:tcW w:w="198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400,0</w:t>
            </w:r>
          </w:p>
        </w:tc>
      </w:tr>
      <w:tr w:rsidR="00AA4AC0" w:rsidRPr="00AA4AC0" w:rsidTr="00AA4AC0">
        <w:trPr>
          <w:trHeight w:val="1500"/>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both"/>
              <w:rPr>
                <w:i/>
                <w:iCs/>
                <w:sz w:val="22"/>
                <w:szCs w:val="22"/>
                <w:lang w:eastAsia="ru-RU"/>
              </w:rPr>
            </w:pPr>
            <w:r w:rsidRPr="00AA4AC0">
              <w:rPr>
                <w:i/>
                <w:iCs/>
                <w:sz w:val="22"/>
                <w:szCs w:val="22"/>
                <w:lang w:eastAsia="ru-RU"/>
              </w:rPr>
              <w:t>непредвиденные расходы, связанные с проведением краевого мер</w:t>
            </w:r>
            <w:r w:rsidRPr="00AA4AC0">
              <w:rPr>
                <w:i/>
                <w:iCs/>
                <w:sz w:val="22"/>
                <w:szCs w:val="22"/>
                <w:lang w:eastAsia="ru-RU"/>
              </w:rPr>
              <w:t>о</w:t>
            </w:r>
            <w:r w:rsidRPr="00AA4AC0">
              <w:rPr>
                <w:i/>
                <w:iCs/>
                <w:sz w:val="22"/>
                <w:szCs w:val="22"/>
                <w:lang w:eastAsia="ru-RU"/>
              </w:rPr>
              <w:t>приятия, посвященного 75-годовщине освобождения Кубани от немецко-фашистских захватчиков и завершения битвы за Кавказ, 9 октября 2018 года в г. Темрюке (на основании письма управления культуры от 8 октября 2018 года № 16-418/18-17)</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c>
          <w:tcPr>
            <w:tcW w:w="198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400,0</w:t>
            </w:r>
          </w:p>
        </w:tc>
      </w:tr>
      <w:tr w:rsidR="00AA4AC0" w:rsidRPr="00AA4AC0" w:rsidTr="00AA4AC0">
        <w:trPr>
          <w:trHeight w:val="348"/>
        </w:trPr>
        <w:tc>
          <w:tcPr>
            <w:tcW w:w="6640" w:type="dxa"/>
            <w:tcBorders>
              <w:top w:val="nil"/>
              <w:left w:val="single" w:sz="4" w:space="0" w:color="auto"/>
              <w:bottom w:val="single" w:sz="4" w:space="0" w:color="auto"/>
              <w:right w:val="single" w:sz="4" w:space="0" w:color="auto"/>
            </w:tcBorders>
            <w:shd w:val="clear" w:color="auto" w:fill="auto"/>
            <w:vAlign w:val="center"/>
            <w:hideMark/>
          </w:tcPr>
          <w:p w:rsidR="00AA4AC0" w:rsidRPr="00AA4AC0" w:rsidRDefault="00AA4AC0" w:rsidP="00AA4AC0">
            <w:pPr>
              <w:suppressAutoHyphens w:val="0"/>
              <w:rPr>
                <w:b/>
                <w:bCs/>
                <w:sz w:val="24"/>
                <w:szCs w:val="24"/>
                <w:lang w:eastAsia="ru-RU"/>
              </w:rPr>
            </w:pPr>
            <w:r w:rsidRPr="00AA4AC0">
              <w:rPr>
                <w:b/>
                <w:bCs/>
                <w:sz w:val="24"/>
                <w:szCs w:val="24"/>
                <w:lang w:eastAsia="ru-RU"/>
              </w:rPr>
              <w:t>Итого:</w:t>
            </w:r>
          </w:p>
        </w:tc>
        <w:tc>
          <w:tcPr>
            <w:tcW w:w="80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 </w:t>
            </w:r>
          </w:p>
        </w:tc>
        <w:tc>
          <w:tcPr>
            <w:tcW w:w="1980" w:type="dxa"/>
            <w:tcBorders>
              <w:top w:val="nil"/>
              <w:left w:val="nil"/>
              <w:bottom w:val="single" w:sz="4" w:space="0" w:color="auto"/>
              <w:right w:val="single" w:sz="4" w:space="0" w:color="auto"/>
            </w:tcBorders>
            <w:shd w:val="clear" w:color="auto" w:fill="auto"/>
            <w:vAlign w:val="center"/>
            <w:hideMark/>
          </w:tcPr>
          <w:p w:rsidR="00AA4AC0" w:rsidRPr="00AA4AC0" w:rsidRDefault="00AA4AC0" w:rsidP="00AA4AC0">
            <w:pPr>
              <w:suppressAutoHyphens w:val="0"/>
              <w:jc w:val="center"/>
              <w:rPr>
                <w:sz w:val="24"/>
                <w:szCs w:val="24"/>
                <w:lang w:eastAsia="ru-RU"/>
              </w:rPr>
            </w:pPr>
            <w:r w:rsidRPr="00AA4AC0">
              <w:rPr>
                <w:sz w:val="24"/>
                <w:szCs w:val="24"/>
                <w:lang w:eastAsia="ru-RU"/>
              </w:rPr>
              <w:t>10 529,8</w:t>
            </w:r>
          </w:p>
        </w:tc>
      </w:tr>
    </w:tbl>
    <w:p w:rsidR="00AA4AC0" w:rsidRDefault="00AA4AC0" w:rsidP="00B47737">
      <w:pPr>
        <w:pStyle w:val="a5"/>
        <w:tabs>
          <w:tab w:val="left" w:pos="0"/>
          <w:tab w:val="left" w:pos="8349"/>
        </w:tabs>
        <w:spacing w:after="0"/>
        <w:ind w:firstLine="709"/>
        <w:jc w:val="both"/>
        <w:rPr>
          <w:sz w:val="28"/>
        </w:rPr>
      </w:pPr>
    </w:p>
    <w:p w:rsidR="00B577CF" w:rsidRDefault="00B577CF" w:rsidP="00086085">
      <w:pPr>
        <w:autoSpaceDE w:val="0"/>
        <w:autoSpaceDN w:val="0"/>
        <w:adjustRightInd w:val="0"/>
        <w:ind w:firstLine="709"/>
        <w:jc w:val="both"/>
        <w:outlineLvl w:val="3"/>
        <w:rPr>
          <w:sz w:val="28"/>
          <w:szCs w:val="28"/>
        </w:rPr>
      </w:pPr>
      <w:r w:rsidRPr="00AE260C">
        <w:rPr>
          <w:sz w:val="28"/>
        </w:rPr>
        <w:t xml:space="preserve">Согласно </w:t>
      </w:r>
      <w:r w:rsidR="00507E72">
        <w:rPr>
          <w:sz w:val="28"/>
        </w:rPr>
        <w:t xml:space="preserve">п.7 </w:t>
      </w:r>
      <w:r w:rsidRPr="00AE260C">
        <w:rPr>
          <w:sz w:val="28"/>
        </w:rPr>
        <w:t xml:space="preserve">ст. 81 </w:t>
      </w:r>
      <w:r w:rsidR="00507E72">
        <w:rPr>
          <w:sz w:val="28"/>
        </w:rPr>
        <w:t>БК РФ</w:t>
      </w:r>
      <w:r w:rsidRPr="00AE260C">
        <w:rPr>
          <w:sz w:val="28"/>
        </w:rPr>
        <w:t xml:space="preserve"> </w:t>
      </w:r>
      <w:r w:rsidR="00507E72">
        <w:rPr>
          <w:sz w:val="28"/>
        </w:rPr>
        <w:t>«</w:t>
      </w:r>
      <w:r w:rsidRPr="00AE260C">
        <w:rPr>
          <w:sz w:val="28"/>
          <w:szCs w:val="28"/>
        </w:rPr>
        <w:t>Отчет об использовании бюджетных ассигнований резервных фондов исполнительных органов государственной власти (местных администраций)</w:t>
      </w:r>
      <w:r w:rsidR="00507E72">
        <w:rPr>
          <w:sz w:val="28"/>
          <w:szCs w:val="28"/>
        </w:rPr>
        <w:t>»</w:t>
      </w:r>
      <w:r w:rsidRPr="00AE260C">
        <w:rPr>
          <w:sz w:val="28"/>
          <w:szCs w:val="28"/>
        </w:rPr>
        <w:t xml:space="preserve"> прилагается к ежеквартальному и годовому отчетам об исполнении соответствующего бюджета</w:t>
      </w:r>
      <w:r w:rsidR="00AA4AC0">
        <w:rPr>
          <w:sz w:val="28"/>
          <w:szCs w:val="28"/>
        </w:rPr>
        <w:t>.</w:t>
      </w:r>
      <w:r w:rsidR="0090153D">
        <w:rPr>
          <w:sz w:val="28"/>
          <w:szCs w:val="28"/>
        </w:rPr>
        <w:t xml:space="preserve"> </w:t>
      </w:r>
    </w:p>
    <w:p w:rsidR="00B577CF" w:rsidRPr="00AE260C" w:rsidRDefault="00B577CF" w:rsidP="00086085">
      <w:pPr>
        <w:pStyle w:val="a5"/>
        <w:tabs>
          <w:tab w:val="left" w:pos="0"/>
        </w:tabs>
        <w:spacing w:after="0"/>
        <w:ind w:firstLine="709"/>
        <w:jc w:val="both"/>
        <w:rPr>
          <w:sz w:val="28"/>
        </w:rPr>
      </w:pPr>
    </w:p>
    <w:p w:rsidR="00ED3AD6" w:rsidRPr="00F33218" w:rsidRDefault="005B6073" w:rsidP="00A0291B">
      <w:pPr>
        <w:pStyle w:val="1"/>
        <w:tabs>
          <w:tab w:val="center" w:pos="-1418"/>
        </w:tabs>
        <w:ind w:firstLine="0"/>
        <w:jc w:val="center"/>
        <w:rPr>
          <w:sz w:val="28"/>
          <w:szCs w:val="22"/>
        </w:rPr>
      </w:pPr>
      <w:r>
        <w:rPr>
          <w:sz w:val="28"/>
          <w:szCs w:val="22"/>
        </w:rPr>
        <w:t>4</w:t>
      </w:r>
      <w:r w:rsidR="00A0291B" w:rsidRPr="00F33218">
        <w:rPr>
          <w:sz w:val="28"/>
          <w:szCs w:val="22"/>
        </w:rPr>
        <w:t>.</w:t>
      </w:r>
      <w:r w:rsidR="00F87E55">
        <w:rPr>
          <w:sz w:val="28"/>
          <w:szCs w:val="22"/>
        </w:rPr>
        <w:t>2</w:t>
      </w:r>
      <w:r w:rsidR="004D4120" w:rsidRPr="00F33218">
        <w:rPr>
          <w:sz w:val="28"/>
          <w:szCs w:val="22"/>
        </w:rPr>
        <w:t>.</w:t>
      </w:r>
      <w:r w:rsidR="00EB3D9F">
        <w:rPr>
          <w:sz w:val="28"/>
          <w:szCs w:val="22"/>
        </w:rPr>
        <w:t xml:space="preserve"> </w:t>
      </w:r>
      <w:r w:rsidR="00A0291B" w:rsidRPr="00F33218">
        <w:rPr>
          <w:sz w:val="28"/>
          <w:szCs w:val="22"/>
        </w:rPr>
        <w:t xml:space="preserve">Отчёт об использовании межбюджетных </w:t>
      </w:r>
      <w:r w:rsidR="004D4120" w:rsidRPr="00F33218">
        <w:rPr>
          <w:sz w:val="28"/>
          <w:szCs w:val="22"/>
        </w:rPr>
        <w:t>трансфертов</w:t>
      </w:r>
      <w:r w:rsidR="00F50C1A" w:rsidRPr="00F33218">
        <w:rPr>
          <w:sz w:val="28"/>
          <w:szCs w:val="22"/>
        </w:rPr>
        <w:t xml:space="preserve">, </w:t>
      </w:r>
    </w:p>
    <w:p w:rsidR="00A0291B" w:rsidRPr="00F33218" w:rsidRDefault="004D4120" w:rsidP="00A0291B">
      <w:pPr>
        <w:pStyle w:val="1"/>
        <w:tabs>
          <w:tab w:val="center" w:pos="-1418"/>
        </w:tabs>
        <w:ind w:firstLine="0"/>
        <w:jc w:val="center"/>
        <w:rPr>
          <w:sz w:val="28"/>
          <w:szCs w:val="22"/>
        </w:rPr>
      </w:pPr>
      <w:r w:rsidRPr="00F33218">
        <w:rPr>
          <w:sz w:val="28"/>
          <w:szCs w:val="22"/>
        </w:rPr>
        <w:t>поступивших из бюджетов поселений в бюджет м</w:t>
      </w:r>
      <w:r w:rsidR="00A0291B" w:rsidRPr="00F33218">
        <w:rPr>
          <w:sz w:val="28"/>
          <w:szCs w:val="22"/>
        </w:rPr>
        <w:t>униципального образования Славянский район за 201</w:t>
      </w:r>
      <w:r w:rsidR="00AD73FF">
        <w:rPr>
          <w:sz w:val="28"/>
          <w:szCs w:val="22"/>
        </w:rPr>
        <w:t>8</w:t>
      </w:r>
      <w:r w:rsidR="00A0291B" w:rsidRPr="00F33218">
        <w:rPr>
          <w:sz w:val="28"/>
          <w:szCs w:val="22"/>
        </w:rPr>
        <w:t xml:space="preserve"> год</w:t>
      </w:r>
    </w:p>
    <w:p w:rsidR="00690009" w:rsidRDefault="002C063F" w:rsidP="0071557E">
      <w:pPr>
        <w:ind w:firstLine="709"/>
        <w:jc w:val="both"/>
        <w:rPr>
          <w:sz w:val="28"/>
          <w:szCs w:val="28"/>
        </w:rPr>
      </w:pPr>
      <w:r>
        <w:rPr>
          <w:sz w:val="28"/>
          <w:szCs w:val="28"/>
        </w:rPr>
        <w:t>М</w:t>
      </w:r>
      <w:r w:rsidR="004D4120" w:rsidRPr="00AE260C">
        <w:rPr>
          <w:sz w:val="28"/>
          <w:szCs w:val="28"/>
        </w:rPr>
        <w:t>униципальным образованием Славянский район от посе</w:t>
      </w:r>
      <w:r w:rsidR="004A572F" w:rsidRPr="00AE260C">
        <w:rPr>
          <w:sz w:val="28"/>
          <w:szCs w:val="28"/>
        </w:rPr>
        <w:t>ле</w:t>
      </w:r>
      <w:r w:rsidR="004D4120" w:rsidRPr="00AE260C">
        <w:rPr>
          <w:sz w:val="28"/>
          <w:szCs w:val="28"/>
        </w:rPr>
        <w:t>ний приняты полномочия по созданию</w:t>
      </w:r>
      <w:r w:rsidR="00561910">
        <w:rPr>
          <w:sz w:val="28"/>
          <w:szCs w:val="28"/>
        </w:rPr>
        <w:t>,</w:t>
      </w:r>
      <w:r w:rsidR="004A572F" w:rsidRPr="00AE260C">
        <w:rPr>
          <w:sz w:val="28"/>
          <w:szCs w:val="28"/>
        </w:rPr>
        <w:t xml:space="preserve"> </w:t>
      </w:r>
      <w:r w:rsidR="004D4120" w:rsidRPr="00AE260C">
        <w:rPr>
          <w:sz w:val="28"/>
          <w:szCs w:val="28"/>
        </w:rPr>
        <w:t>содержанию</w:t>
      </w:r>
      <w:r w:rsidR="004A572F" w:rsidRPr="00AE260C">
        <w:rPr>
          <w:sz w:val="28"/>
          <w:szCs w:val="28"/>
        </w:rPr>
        <w:t xml:space="preserve"> </w:t>
      </w:r>
      <w:r w:rsidR="004D4120" w:rsidRPr="00AE260C">
        <w:rPr>
          <w:sz w:val="28"/>
          <w:szCs w:val="28"/>
        </w:rPr>
        <w:t>и организации деятельности аварийно-спасательных служб</w:t>
      </w:r>
      <w:r w:rsidR="004A572F" w:rsidRPr="00AE260C">
        <w:rPr>
          <w:sz w:val="28"/>
          <w:szCs w:val="28"/>
        </w:rPr>
        <w:t xml:space="preserve"> и (или</w:t>
      </w:r>
      <w:r w:rsidR="00F50C1A" w:rsidRPr="00AE260C">
        <w:rPr>
          <w:sz w:val="28"/>
          <w:szCs w:val="28"/>
        </w:rPr>
        <w:t>) а</w:t>
      </w:r>
      <w:r w:rsidR="004A572F" w:rsidRPr="00AE260C">
        <w:rPr>
          <w:sz w:val="28"/>
          <w:szCs w:val="28"/>
        </w:rPr>
        <w:t>варийно-спасательных формирований на территории поселений</w:t>
      </w:r>
      <w:r w:rsidR="00690009">
        <w:rPr>
          <w:sz w:val="28"/>
          <w:szCs w:val="28"/>
        </w:rPr>
        <w:t>, по осуществлению муниципального финансового контроля</w:t>
      </w:r>
      <w:r w:rsidR="00047825">
        <w:rPr>
          <w:sz w:val="28"/>
          <w:szCs w:val="28"/>
        </w:rPr>
        <w:t>, на выполнение полномочий поселений по размещению сведений на портале «Госуда</w:t>
      </w:r>
      <w:r w:rsidR="00CC2F9E">
        <w:rPr>
          <w:sz w:val="28"/>
          <w:szCs w:val="28"/>
        </w:rPr>
        <w:t>рственных муниципальных услуг</w:t>
      </w:r>
      <w:r w:rsidR="0063123C">
        <w:rPr>
          <w:sz w:val="28"/>
          <w:szCs w:val="28"/>
        </w:rPr>
        <w:t>»</w:t>
      </w:r>
      <w:r w:rsidR="005719B1">
        <w:rPr>
          <w:sz w:val="28"/>
          <w:szCs w:val="28"/>
        </w:rPr>
        <w:t>, на поддержку и техническое перевооружение котельных</w:t>
      </w:r>
      <w:r w:rsidR="0090153D">
        <w:rPr>
          <w:sz w:val="28"/>
          <w:szCs w:val="28"/>
        </w:rPr>
        <w:t xml:space="preserve"> </w:t>
      </w:r>
      <w:r w:rsidR="00047825">
        <w:rPr>
          <w:sz w:val="28"/>
          <w:szCs w:val="28"/>
        </w:rPr>
        <w:t>.</w:t>
      </w:r>
    </w:p>
    <w:p w:rsidR="00516BCD" w:rsidRPr="00043D51" w:rsidRDefault="00516BCD" w:rsidP="00516BCD">
      <w:pPr>
        <w:ind w:firstLine="709"/>
        <w:jc w:val="both"/>
        <w:rPr>
          <w:color w:val="000000"/>
          <w:sz w:val="28"/>
          <w:szCs w:val="28"/>
        </w:rPr>
      </w:pPr>
      <w:r w:rsidRPr="00043D51">
        <w:rPr>
          <w:color w:val="000000"/>
          <w:sz w:val="28"/>
          <w:szCs w:val="28"/>
        </w:rPr>
        <w:t xml:space="preserve">В решении </w:t>
      </w:r>
      <w:r w:rsidR="00AA4AC0">
        <w:rPr>
          <w:color w:val="000000"/>
          <w:sz w:val="28"/>
          <w:szCs w:val="28"/>
        </w:rPr>
        <w:t>43</w:t>
      </w:r>
      <w:r w:rsidRPr="00043D51">
        <w:rPr>
          <w:color w:val="000000"/>
          <w:sz w:val="28"/>
          <w:szCs w:val="28"/>
        </w:rPr>
        <w:t xml:space="preserve"> сессии Совета муниципального образования Славянский район от </w:t>
      </w:r>
      <w:r w:rsidR="00AA4AC0">
        <w:rPr>
          <w:color w:val="000000"/>
          <w:sz w:val="28"/>
          <w:szCs w:val="28"/>
        </w:rPr>
        <w:t>12</w:t>
      </w:r>
      <w:r w:rsidRPr="00043D51">
        <w:rPr>
          <w:color w:val="000000"/>
          <w:sz w:val="28"/>
          <w:szCs w:val="28"/>
        </w:rPr>
        <w:t>.12.201</w:t>
      </w:r>
      <w:r w:rsidR="00AA4AC0">
        <w:rPr>
          <w:color w:val="000000"/>
          <w:sz w:val="28"/>
          <w:szCs w:val="28"/>
        </w:rPr>
        <w:t>8</w:t>
      </w:r>
      <w:r w:rsidRPr="00043D51">
        <w:rPr>
          <w:color w:val="000000"/>
          <w:sz w:val="28"/>
          <w:szCs w:val="28"/>
        </w:rPr>
        <w:t xml:space="preserve"> №</w:t>
      </w:r>
      <w:r w:rsidR="00043D51" w:rsidRPr="00043D51">
        <w:rPr>
          <w:color w:val="000000"/>
          <w:sz w:val="28"/>
          <w:szCs w:val="28"/>
        </w:rPr>
        <w:t>1</w:t>
      </w:r>
      <w:r w:rsidR="00AA4AC0">
        <w:rPr>
          <w:color w:val="000000"/>
          <w:sz w:val="28"/>
          <w:szCs w:val="28"/>
        </w:rPr>
        <w:t>3</w:t>
      </w:r>
      <w:r w:rsidRPr="00043D51">
        <w:rPr>
          <w:color w:val="000000"/>
          <w:sz w:val="28"/>
          <w:szCs w:val="28"/>
        </w:rPr>
        <w:t xml:space="preserve"> предусмотрены межбюджетные трансферты  </w:t>
      </w:r>
      <w:r w:rsidRPr="00043D51">
        <w:rPr>
          <w:color w:val="000000"/>
          <w:sz w:val="28"/>
          <w:szCs w:val="28"/>
        </w:rPr>
        <w:lastRenderedPageBreak/>
        <w:t xml:space="preserve">муниципальному образованию по принятым полномочия от сельских поселений на сумму </w:t>
      </w:r>
      <w:r w:rsidR="00AA4AC0">
        <w:rPr>
          <w:color w:val="000000"/>
          <w:sz w:val="28"/>
          <w:szCs w:val="28"/>
        </w:rPr>
        <w:t>4774,4</w:t>
      </w:r>
      <w:r w:rsidRPr="00043D51">
        <w:rPr>
          <w:color w:val="000000"/>
          <w:sz w:val="28"/>
          <w:szCs w:val="28"/>
        </w:rPr>
        <w:t xml:space="preserve"> тыс. руб.,  исполнено</w:t>
      </w:r>
      <w:r w:rsidR="00B67119">
        <w:rPr>
          <w:color w:val="000000"/>
          <w:sz w:val="28"/>
          <w:szCs w:val="28"/>
        </w:rPr>
        <w:t xml:space="preserve"> </w:t>
      </w:r>
      <w:r w:rsidR="00FE0104">
        <w:rPr>
          <w:color w:val="000000"/>
          <w:sz w:val="28"/>
          <w:szCs w:val="28"/>
        </w:rPr>
        <w:t>4</w:t>
      </w:r>
      <w:r w:rsidR="00AA4AC0">
        <w:rPr>
          <w:color w:val="000000"/>
          <w:sz w:val="28"/>
          <w:szCs w:val="28"/>
        </w:rPr>
        <w:t>774,4</w:t>
      </w:r>
      <w:r w:rsidRPr="00043D51">
        <w:rPr>
          <w:color w:val="000000"/>
          <w:sz w:val="28"/>
          <w:szCs w:val="28"/>
        </w:rPr>
        <w:t xml:space="preserve"> тыс. руб. </w:t>
      </w:r>
    </w:p>
    <w:p w:rsidR="00516BCD" w:rsidRDefault="00516BCD" w:rsidP="0071557E">
      <w:pPr>
        <w:ind w:firstLine="709"/>
        <w:jc w:val="both"/>
        <w:rPr>
          <w:sz w:val="28"/>
          <w:szCs w:val="28"/>
        </w:rPr>
      </w:pPr>
    </w:p>
    <w:p w:rsidR="006E4E62" w:rsidRDefault="005719B1" w:rsidP="0071557E">
      <w:pPr>
        <w:ind w:firstLine="709"/>
        <w:jc w:val="both"/>
        <w:rPr>
          <w:sz w:val="28"/>
          <w:szCs w:val="28"/>
        </w:rPr>
      </w:pPr>
      <w:r>
        <w:rPr>
          <w:sz w:val="28"/>
          <w:szCs w:val="28"/>
        </w:rPr>
        <w:t>М</w:t>
      </w:r>
      <w:r w:rsidR="00092552">
        <w:rPr>
          <w:sz w:val="28"/>
          <w:szCs w:val="28"/>
        </w:rPr>
        <w:t>униципальным образованием приняты функции органов местного самоуправления  по размещению сведений на портале</w:t>
      </w:r>
      <w:r w:rsidR="00F9067D">
        <w:rPr>
          <w:sz w:val="28"/>
          <w:szCs w:val="28"/>
        </w:rPr>
        <w:t xml:space="preserve"> </w:t>
      </w:r>
      <w:r w:rsidR="00092552">
        <w:rPr>
          <w:sz w:val="28"/>
          <w:szCs w:val="28"/>
        </w:rPr>
        <w:t>«Государственных и муниципальных услуг»</w:t>
      </w:r>
      <w:r w:rsidR="0063123C">
        <w:rPr>
          <w:sz w:val="28"/>
          <w:szCs w:val="28"/>
        </w:rPr>
        <w:t xml:space="preserve">. </w:t>
      </w:r>
      <w:r w:rsidR="00750B86">
        <w:rPr>
          <w:sz w:val="28"/>
          <w:szCs w:val="28"/>
        </w:rPr>
        <w:t>П</w:t>
      </w:r>
      <w:r w:rsidR="00516BCD">
        <w:rPr>
          <w:sz w:val="28"/>
          <w:szCs w:val="28"/>
        </w:rPr>
        <w:t xml:space="preserve">оступило в бюджет </w:t>
      </w:r>
      <w:r w:rsidR="00680278">
        <w:rPr>
          <w:sz w:val="28"/>
          <w:szCs w:val="28"/>
        </w:rPr>
        <w:t>3</w:t>
      </w:r>
      <w:r w:rsidR="00FE0104">
        <w:rPr>
          <w:sz w:val="28"/>
          <w:szCs w:val="28"/>
        </w:rPr>
        <w:t>69,</w:t>
      </w:r>
      <w:r w:rsidR="00AA4AC0">
        <w:rPr>
          <w:sz w:val="28"/>
          <w:szCs w:val="28"/>
        </w:rPr>
        <w:t>6</w:t>
      </w:r>
      <w:r w:rsidR="00516BCD">
        <w:rPr>
          <w:sz w:val="28"/>
          <w:szCs w:val="28"/>
        </w:rPr>
        <w:t xml:space="preserve"> тыс. руб. Задолженность по платежам </w:t>
      </w:r>
      <w:r w:rsidR="00FE0104">
        <w:rPr>
          <w:sz w:val="28"/>
          <w:szCs w:val="28"/>
        </w:rPr>
        <w:t>отсутствует</w:t>
      </w:r>
      <w:r w:rsidR="00516BCD">
        <w:rPr>
          <w:sz w:val="28"/>
          <w:szCs w:val="28"/>
        </w:rPr>
        <w:t xml:space="preserve">.  </w:t>
      </w:r>
      <w:r w:rsidR="00092552">
        <w:rPr>
          <w:sz w:val="28"/>
          <w:szCs w:val="28"/>
        </w:rPr>
        <w:t xml:space="preserve"> </w:t>
      </w:r>
    </w:p>
    <w:p w:rsidR="00AC29AC" w:rsidRPr="00AC29AC" w:rsidRDefault="00EF1295" w:rsidP="0071557E">
      <w:pPr>
        <w:ind w:firstLine="709"/>
        <w:jc w:val="both"/>
        <w:rPr>
          <w:color w:val="000000"/>
          <w:sz w:val="28"/>
          <w:szCs w:val="28"/>
        </w:rPr>
      </w:pPr>
      <w:r>
        <w:rPr>
          <w:sz w:val="28"/>
          <w:szCs w:val="28"/>
        </w:rPr>
        <w:t>П</w:t>
      </w:r>
      <w:r w:rsidR="00E676D3">
        <w:rPr>
          <w:sz w:val="28"/>
          <w:szCs w:val="28"/>
        </w:rPr>
        <w:t>о</w:t>
      </w:r>
      <w:r w:rsidR="00E676D3" w:rsidRPr="00AE260C">
        <w:rPr>
          <w:sz w:val="28"/>
          <w:szCs w:val="28"/>
        </w:rPr>
        <w:t xml:space="preserve"> организации  деятельности  аварийно-спасательных служб и (или) аварийно-спасательных формирований на территории поселений</w:t>
      </w:r>
      <w:r w:rsidR="00E676D3">
        <w:rPr>
          <w:sz w:val="28"/>
          <w:szCs w:val="28"/>
        </w:rPr>
        <w:t xml:space="preserve"> </w:t>
      </w:r>
      <w:r w:rsidR="004A572F" w:rsidRPr="00AE260C">
        <w:rPr>
          <w:sz w:val="28"/>
          <w:szCs w:val="28"/>
        </w:rPr>
        <w:t xml:space="preserve"> Поселениями по заключенным соглашения </w:t>
      </w:r>
      <w:r w:rsidR="00D80C82">
        <w:rPr>
          <w:sz w:val="28"/>
          <w:szCs w:val="28"/>
        </w:rPr>
        <w:t xml:space="preserve">предусмотрена передача </w:t>
      </w:r>
      <w:r w:rsidR="004A572F" w:rsidRPr="00AE260C">
        <w:rPr>
          <w:sz w:val="28"/>
          <w:szCs w:val="28"/>
        </w:rPr>
        <w:t xml:space="preserve"> бюджет  района межбюджетных трансфертов</w:t>
      </w:r>
      <w:r w:rsidR="00001BB2" w:rsidRPr="00AE260C">
        <w:rPr>
          <w:sz w:val="28"/>
          <w:szCs w:val="28"/>
        </w:rPr>
        <w:t xml:space="preserve"> на</w:t>
      </w:r>
      <w:r w:rsidR="004A572F" w:rsidRPr="00AE260C">
        <w:rPr>
          <w:sz w:val="28"/>
          <w:szCs w:val="28"/>
        </w:rPr>
        <w:t xml:space="preserve"> сумм</w:t>
      </w:r>
      <w:r w:rsidR="00001BB2" w:rsidRPr="00AE260C">
        <w:rPr>
          <w:sz w:val="28"/>
          <w:szCs w:val="28"/>
        </w:rPr>
        <w:t>у</w:t>
      </w:r>
      <w:r w:rsidR="004A572F" w:rsidRPr="00AE260C">
        <w:rPr>
          <w:sz w:val="28"/>
          <w:szCs w:val="28"/>
        </w:rPr>
        <w:t xml:space="preserve"> </w:t>
      </w:r>
      <w:r w:rsidR="00680278">
        <w:rPr>
          <w:sz w:val="28"/>
          <w:szCs w:val="28"/>
        </w:rPr>
        <w:t>3200,0</w:t>
      </w:r>
      <w:r w:rsidR="004A572F" w:rsidRPr="00AE260C">
        <w:rPr>
          <w:sz w:val="28"/>
          <w:szCs w:val="28"/>
        </w:rPr>
        <w:t xml:space="preserve"> тыс. руб.</w:t>
      </w:r>
      <w:r w:rsidR="003438C2">
        <w:rPr>
          <w:sz w:val="28"/>
          <w:szCs w:val="28"/>
        </w:rPr>
        <w:t xml:space="preserve"> фактически в бюджет поступило </w:t>
      </w:r>
      <w:r w:rsidR="00B67119">
        <w:rPr>
          <w:sz w:val="28"/>
          <w:szCs w:val="28"/>
        </w:rPr>
        <w:t>3200,0</w:t>
      </w:r>
      <w:r w:rsidR="003438C2">
        <w:rPr>
          <w:sz w:val="28"/>
          <w:szCs w:val="28"/>
        </w:rPr>
        <w:t xml:space="preserve"> тыс. руб. </w:t>
      </w:r>
      <w:r w:rsidR="00001BB2" w:rsidRPr="00AE260C">
        <w:rPr>
          <w:sz w:val="28"/>
          <w:szCs w:val="28"/>
        </w:rPr>
        <w:t xml:space="preserve"> </w:t>
      </w:r>
      <w:r w:rsidR="00001BB2" w:rsidRPr="00AC29AC">
        <w:rPr>
          <w:color w:val="000000"/>
          <w:sz w:val="28"/>
          <w:szCs w:val="28"/>
        </w:rPr>
        <w:t xml:space="preserve">Использовано межбюджетных трансфертов на содержание </w:t>
      </w:r>
      <w:r w:rsidR="0026253C" w:rsidRPr="00AC29AC">
        <w:rPr>
          <w:color w:val="000000"/>
          <w:sz w:val="28"/>
          <w:szCs w:val="28"/>
        </w:rPr>
        <w:t xml:space="preserve">аварийно-спасательной службы </w:t>
      </w:r>
      <w:r w:rsidR="00B67119">
        <w:rPr>
          <w:color w:val="000000"/>
          <w:sz w:val="28"/>
          <w:szCs w:val="28"/>
        </w:rPr>
        <w:t>3200,0</w:t>
      </w:r>
      <w:r w:rsidR="0026253C" w:rsidRPr="00AC29AC">
        <w:rPr>
          <w:color w:val="000000"/>
          <w:sz w:val="28"/>
          <w:szCs w:val="28"/>
        </w:rPr>
        <w:t xml:space="preserve"> тыс. руб</w:t>
      </w:r>
      <w:r w:rsidR="001D1AEE" w:rsidRPr="00AC29AC">
        <w:rPr>
          <w:color w:val="000000"/>
          <w:sz w:val="28"/>
          <w:szCs w:val="28"/>
        </w:rPr>
        <w:t xml:space="preserve">. </w:t>
      </w:r>
    </w:p>
    <w:p w:rsidR="00680278" w:rsidRDefault="00690009" w:rsidP="00D640D4">
      <w:pPr>
        <w:ind w:firstLine="709"/>
        <w:jc w:val="both"/>
        <w:rPr>
          <w:sz w:val="28"/>
          <w:szCs w:val="28"/>
        </w:rPr>
      </w:pPr>
      <w:r w:rsidRPr="00AC29AC">
        <w:rPr>
          <w:color w:val="000000"/>
          <w:sz w:val="28"/>
          <w:szCs w:val="28"/>
        </w:rPr>
        <w:t xml:space="preserve">На содержание </w:t>
      </w:r>
      <w:r w:rsidR="00C13C86">
        <w:rPr>
          <w:color w:val="000000"/>
          <w:sz w:val="28"/>
          <w:szCs w:val="28"/>
        </w:rPr>
        <w:t>к</w:t>
      </w:r>
      <w:r w:rsidRPr="00AC29AC">
        <w:rPr>
          <w:color w:val="000000"/>
          <w:sz w:val="28"/>
          <w:szCs w:val="28"/>
        </w:rPr>
        <w:t xml:space="preserve">онтрольно-счетной палаты </w:t>
      </w:r>
      <w:r w:rsidR="00906ECA">
        <w:rPr>
          <w:color w:val="000000"/>
          <w:sz w:val="28"/>
          <w:szCs w:val="28"/>
        </w:rPr>
        <w:t xml:space="preserve">из </w:t>
      </w:r>
      <w:r w:rsidRPr="00AC29AC">
        <w:rPr>
          <w:color w:val="000000"/>
          <w:sz w:val="28"/>
          <w:szCs w:val="28"/>
        </w:rPr>
        <w:t>передан</w:t>
      </w:r>
      <w:r w:rsidR="004545C6">
        <w:rPr>
          <w:color w:val="000000"/>
          <w:sz w:val="28"/>
          <w:szCs w:val="28"/>
        </w:rPr>
        <w:t>ных</w:t>
      </w:r>
      <w:r w:rsidRPr="00AC29AC">
        <w:rPr>
          <w:color w:val="000000"/>
          <w:sz w:val="28"/>
          <w:szCs w:val="28"/>
        </w:rPr>
        <w:t xml:space="preserve"> межбюджетных трансфертов </w:t>
      </w:r>
      <w:r w:rsidR="00FA4560" w:rsidRPr="00AC29AC">
        <w:rPr>
          <w:color w:val="000000"/>
          <w:sz w:val="28"/>
          <w:szCs w:val="28"/>
        </w:rPr>
        <w:t xml:space="preserve">по заключенным соглашениям </w:t>
      </w:r>
      <w:r w:rsidR="004545C6">
        <w:rPr>
          <w:color w:val="000000"/>
          <w:sz w:val="28"/>
          <w:szCs w:val="28"/>
        </w:rPr>
        <w:t xml:space="preserve">израсходовано </w:t>
      </w:r>
      <w:r w:rsidR="00FE0104">
        <w:rPr>
          <w:color w:val="000000"/>
          <w:sz w:val="28"/>
          <w:szCs w:val="28"/>
        </w:rPr>
        <w:t>6</w:t>
      </w:r>
      <w:r w:rsidR="00AA4AC0">
        <w:rPr>
          <w:color w:val="000000"/>
          <w:sz w:val="28"/>
          <w:szCs w:val="28"/>
        </w:rPr>
        <w:t>38,</w:t>
      </w:r>
      <w:r w:rsidR="00FE0104">
        <w:rPr>
          <w:color w:val="000000"/>
          <w:sz w:val="28"/>
          <w:szCs w:val="28"/>
        </w:rPr>
        <w:t>0</w:t>
      </w:r>
      <w:r w:rsidR="00D640D4" w:rsidRPr="00AC29AC">
        <w:rPr>
          <w:color w:val="000000"/>
          <w:sz w:val="28"/>
          <w:szCs w:val="28"/>
        </w:rPr>
        <w:t xml:space="preserve"> </w:t>
      </w:r>
      <w:r w:rsidR="00FA4560" w:rsidRPr="00AC29AC">
        <w:rPr>
          <w:color w:val="000000"/>
          <w:sz w:val="28"/>
          <w:szCs w:val="28"/>
        </w:rPr>
        <w:t xml:space="preserve">тыс. руб. </w:t>
      </w:r>
      <w:r w:rsidR="00AC29AC" w:rsidRPr="00AC29AC">
        <w:rPr>
          <w:color w:val="000000"/>
          <w:sz w:val="28"/>
          <w:szCs w:val="28"/>
        </w:rPr>
        <w:t>из предусмотренных</w:t>
      </w:r>
      <w:r w:rsidR="00AC29AC">
        <w:rPr>
          <w:sz w:val="28"/>
          <w:szCs w:val="28"/>
        </w:rPr>
        <w:t xml:space="preserve"> в бюджете </w:t>
      </w:r>
      <w:r w:rsidR="00A54273">
        <w:rPr>
          <w:sz w:val="28"/>
          <w:szCs w:val="28"/>
        </w:rPr>
        <w:t>657,3</w:t>
      </w:r>
      <w:r w:rsidR="00AC29AC">
        <w:rPr>
          <w:sz w:val="28"/>
          <w:szCs w:val="28"/>
        </w:rPr>
        <w:t>тыс. руб</w:t>
      </w:r>
      <w:r w:rsidR="00680278">
        <w:rPr>
          <w:sz w:val="28"/>
          <w:szCs w:val="28"/>
        </w:rPr>
        <w:t>.</w:t>
      </w:r>
    </w:p>
    <w:p w:rsidR="00B67119" w:rsidRDefault="00B67119" w:rsidP="00D640D4">
      <w:pPr>
        <w:ind w:firstLine="709"/>
        <w:jc w:val="both"/>
        <w:rPr>
          <w:sz w:val="28"/>
          <w:szCs w:val="28"/>
        </w:rPr>
      </w:pPr>
    </w:p>
    <w:p w:rsidR="00BD6762" w:rsidRDefault="005719B1" w:rsidP="00D640D4">
      <w:pPr>
        <w:ind w:firstLine="709"/>
        <w:jc w:val="both"/>
        <w:rPr>
          <w:sz w:val="28"/>
          <w:szCs w:val="28"/>
        </w:rPr>
      </w:pPr>
      <w:r>
        <w:rPr>
          <w:sz w:val="28"/>
          <w:szCs w:val="28"/>
        </w:rPr>
        <w:t xml:space="preserve">На организацию технического перевооружения котельных  предусмотрено </w:t>
      </w:r>
      <w:r w:rsidR="00FE0104">
        <w:rPr>
          <w:sz w:val="28"/>
          <w:szCs w:val="28"/>
        </w:rPr>
        <w:t>2</w:t>
      </w:r>
      <w:r w:rsidR="00A54273">
        <w:rPr>
          <w:sz w:val="28"/>
          <w:szCs w:val="28"/>
        </w:rPr>
        <w:t>29,5</w:t>
      </w:r>
      <w:r>
        <w:rPr>
          <w:sz w:val="28"/>
          <w:szCs w:val="28"/>
        </w:rPr>
        <w:t xml:space="preserve"> тыс. руб. фактически поступило </w:t>
      </w:r>
      <w:r w:rsidR="00FE0104">
        <w:rPr>
          <w:sz w:val="28"/>
          <w:szCs w:val="28"/>
        </w:rPr>
        <w:t>2</w:t>
      </w:r>
      <w:r w:rsidR="00A54273">
        <w:rPr>
          <w:sz w:val="28"/>
          <w:szCs w:val="28"/>
        </w:rPr>
        <w:t>29,5</w:t>
      </w:r>
      <w:r>
        <w:rPr>
          <w:sz w:val="28"/>
          <w:szCs w:val="28"/>
        </w:rPr>
        <w:t xml:space="preserve"> тыс. руб. </w:t>
      </w:r>
    </w:p>
    <w:p w:rsidR="00C634C6" w:rsidRDefault="00C634C6" w:rsidP="00D640D4">
      <w:pPr>
        <w:ind w:firstLine="709"/>
        <w:jc w:val="both"/>
        <w:rPr>
          <w:sz w:val="28"/>
          <w:szCs w:val="28"/>
        </w:rPr>
      </w:pPr>
    </w:p>
    <w:p w:rsidR="00BD6762" w:rsidRPr="003F7B20" w:rsidRDefault="00BD6762" w:rsidP="00BD6762">
      <w:pPr>
        <w:jc w:val="center"/>
        <w:rPr>
          <w:b/>
          <w:sz w:val="28"/>
          <w:szCs w:val="28"/>
        </w:rPr>
      </w:pPr>
      <w:r w:rsidRPr="003F7B20">
        <w:rPr>
          <w:b/>
          <w:sz w:val="28"/>
          <w:szCs w:val="28"/>
        </w:rPr>
        <w:t xml:space="preserve">Использование межбюджетных трансфертов, </w:t>
      </w:r>
    </w:p>
    <w:p w:rsidR="00BD6762" w:rsidRPr="003F7B20" w:rsidRDefault="00BD6762" w:rsidP="00BD6762">
      <w:pPr>
        <w:jc w:val="center"/>
        <w:rPr>
          <w:b/>
          <w:sz w:val="28"/>
          <w:szCs w:val="28"/>
        </w:rPr>
      </w:pPr>
      <w:r w:rsidRPr="003F7B20">
        <w:rPr>
          <w:b/>
          <w:sz w:val="28"/>
          <w:szCs w:val="28"/>
        </w:rPr>
        <w:t xml:space="preserve">поступивших из бюджетов поселений в бюджет </w:t>
      </w:r>
    </w:p>
    <w:p w:rsidR="00BD6762" w:rsidRPr="003F7B20" w:rsidRDefault="00BD6762" w:rsidP="00BD6762">
      <w:pPr>
        <w:jc w:val="center"/>
        <w:rPr>
          <w:b/>
          <w:sz w:val="28"/>
          <w:szCs w:val="28"/>
        </w:rPr>
      </w:pPr>
      <w:r w:rsidRPr="003F7B20">
        <w:rPr>
          <w:b/>
          <w:sz w:val="28"/>
          <w:szCs w:val="28"/>
        </w:rPr>
        <w:t xml:space="preserve">муниципального образования Славянский район </w:t>
      </w:r>
    </w:p>
    <w:p w:rsidR="00BD6762" w:rsidRPr="003F7B20" w:rsidRDefault="00BD6762" w:rsidP="00BD6762">
      <w:pPr>
        <w:jc w:val="center"/>
        <w:rPr>
          <w:b/>
          <w:sz w:val="28"/>
          <w:szCs w:val="28"/>
        </w:rPr>
      </w:pPr>
      <w:r w:rsidRPr="003F7B20">
        <w:rPr>
          <w:b/>
          <w:sz w:val="28"/>
          <w:szCs w:val="28"/>
        </w:rPr>
        <w:t xml:space="preserve">на осуществление части полномочий по решению вопросов </w:t>
      </w:r>
    </w:p>
    <w:p w:rsidR="00BD6762" w:rsidRPr="003F7B20" w:rsidRDefault="00BD6762" w:rsidP="00BD6762">
      <w:pPr>
        <w:jc w:val="center"/>
        <w:rPr>
          <w:b/>
          <w:sz w:val="28"/>
          <w:szCs w:val="28"/>
        </w:rPr>
      </w:pPr>
      <w:r w:rsidRPr="003F7B20">
        <w:rPr>
          <w:b/>
          <w:sz w:val="28"/>
          <w:szCs w:val="28"/>
        </w:rPr>
        <w:t xml:space="preserve">местного значения в соответствии с заключенными </w:t>
      </w:r>
    </w:p>
    <w:p w:rsidR="00BD6762" w:rsidRPr="003F7B20" w:rsidRDefault="00BD6762" w:rsidP="00BD6762">
      <w:pPr>
        <w:jc w:val="center"/>
        <w:rPr>
          <w:b/>
          <w:sz w:val="28"/>
          <w:szCs w:val="28"/>
        </w:rPr>
      </w:pPr>
      <w:r w:rsidRPr="003F7B20">
        <w:rPr>
          <w:b/>
          <w:sz w:val="28"/>
          <w:szCs w:val="28"/>
        </w:rPr>
        <w:t>соглашениями за 201</w:t>
      </w:r>
      <w:r w:rsidR="00A54273" w:rsidRPr="003F7B20">
        <w:rPr>
          <w:b/>
          <w:sz w:val="28"/>
          <w:szCs w:val="28"/>
        </w:rPr>
        <w:t>8</w:t>
      </w:r>
      <w:r w:rsidRPr="003F7B20">
        <w:rPr>
          <w:b/>
          <w:sz w:val="28"/>
          <w:szCs w:val="28"/>
        </w:rPr>
        <w:t xml:space="preserve"> год </w:t>
      </w:r>
    </w:p>
    <w:p w:rsidR="00BD6762" w:rsidRDefault="00BD6762" w:rsidP="00BD6762">
      <w:pPr>
        <w:jc w:val="right"/>
        <w:rPr>
          <w:sz w:val="24"/>
          <w:szCs w:val="24"/>
        </w:rPr>
      </w:pPr>
      <w:r>
        <w:t>тысяч рублей</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2941"/>
        <w:gridCol w:w="1265"/>
        <w:gridCol w:w="1160"/>
        <w:gridCol w:w="10"/>
        <w:gridCol w:w="1237"/>
      </w:tblGrid>
      <w:tr w:rsidR="00BD6762" w:rsidTr="00710458">
        <w:trPr>
          <w:trHeight w:val="997"/>
          <w:tblHeader/>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Наименование и целевое</w:t>
            </w:r>
          </w:p>
          <w:p w:rsidR="00BD6762" w:rsidRDefault="00BD6762">
            <w:pPr>
              <w:jc w:val="center"/>
              <w:rPr>
                <w:sz w:val="24"/>
                <w:szCs w:val="24"/>
              </w:rPr>
            </w:pPr>
            <w:r>
              <w:t>назначение средств</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КБК</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Утверждено в бюджете</w:t>
            </w:r>
          </w:p>
        </w:tc>
        <w:tc>
          <w:tcPr>
            <w:tcW w:w="5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Исполнено</w:t>
            </w:r>
          </w:p>
        </w:tc>
        <w:tc>
          <w:tcPr>
            <w:tcW w:w="630"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Отклонения</w:t>
            </w:r>
          </w:p>
        </w:tc>
      </w:tr>
      <w:tr w:rsidR="00BD6762" w:rsidTr="00BD6762">
        <w:trPr>
          <w:trHeight w:val="441"/>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BD6762" w:rsidRDefault="00BD6762">
            <w:pPr>
              <w:rPr>
                <w:b/>
                <w:sz w:val="24"/>
                <w:szCs w:val="24"/>
              </w:rPr>
            </w:pPr>
            <w:r>
              <w:rPr>
                <w:b/>
              </w:rPr>
              <w:t>ДОХОДЫ:</w:t>
            </w:r>
          </w:p>
        </w:tc>
      </w:tr>
      <w:tr w:rsidR="00BD6762" w:rsidTr="00710458">
        <w:trPr>
          <w:trHeight w:val="2394"/>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Межбюджетные трансферты, передаваемые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 в том числе:</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000 2 02 40014 05 0000 151</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b/>
                <w:sz w:val="24"/>
                <w:szCs w:val="24"/>
              </w:rPr>
            </w:pPr>
            <w:r>
              <w:rPr>
                <w:b/>
              </w:rPr>
              <w:t>4774,4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b/>
                <w:sz w:val="24"/>
                <w:szCs w:val="24"/>
              </w:rPr>
            </w:pPr>
            <w:r>
              <w:rPr>
                <w:b/>
              </w:rPr>
              <w:t>4774,4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b/>
                <w:sz w:val="24"/>
                <w:szCs w:val="24"/>
              </w:rPr>
            </w:pPr>
            <w:r>
              <w:rPr>
                <w:b/>
              </w:rPr>
              <w:t>0</w:t>
            </w:r>
          </w:p>
        </w:tc>
      </w:tr>
      <w:tr w:rsidR="00BD6762" w:rsidTr="00710458">
        <w:trPr>
          <w:trHeight w:val="685"/>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Славянское городское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4080,0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4080,0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425"/>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Ачуевское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36,4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rsidP="00710458">
            <w:pPr>
              <w:jc w:val="right"/>
              <w:rPr>
                <w:sz w:val="24"/>
                <w:szCs w:val="24"/>
              </w:rPr>
            </w:pPr>
            <w:r>
              <w:t>3</w:t>
            </w:r>
            <w:r w:rsidR="00710458">
              <w:t>6,4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690"/>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Анастасиевское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122,3</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122,3</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697"/>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lastRenderedPageBreak/>
              <w:t xml:space="preserve">Сельское поселение Голубая Нива </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42,4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42,4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Забойское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54,4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54,4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Кировское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54,5</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rsidP="00710458">
            <w:pPr>
              <w:jc w:val="right"/>
              <w:rPr>
                <w:sz w:val="24"/>
                <w:szCs w:val="24"/>
              </w:rPr>
            </w:pPr>
            <w:r>
              <w:t>54,</w:t>
            </w:r>
            <w:r w:rsidR="00710458">
              <w:t>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Коржевское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58,0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58,0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Маевское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43,9</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43,0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Петровское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CF3ED2">
            <w:pPr>
              <w:jc w:val="right"/>
              <w:rPr>
                <w:sz w:val="24"/>
                <w:szCs w:val="24"/>
              </w:rPr>
            </w:pPr>
            <w:r>
              <w:t>1</w:t>
            </w:r>
            <w:r w:rsidR="00CF3ED2">
              <w:t>07,1</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107,4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Прикубанское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56,4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56,4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Прибрежное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100,4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100,4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Протокское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70,4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70,4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Рисовое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42,4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42,4</w:t>
            </w:r>
          </w:p>
        </w:tc>
        <w:tc>
          <w:tcPr>
            <w:tcW w:w="625" w:type="pct"/>
            <w:tcBorders>
              <w:top w:val="single" w:sz="4" w:space="0" w:color="auto"/>
              <w:left w:val="single" w:sz="4" w:space="0" w:color="auto"/>
              <w:bottom w:val="single" w:sz="4" w:space="0" w:color="auto"/>
              <w:right w:val="single" w:sz="4" w:space="0" w:color="auto"/>
            </w:tcBorders>
            <w:vAlign w:val="center"/>
          </w:tcPr>
          <w:p w:rsidR="00BD6762" w:rsidRDefault="00BD6762">
            <w:pPr>
              <w:jc w:val="right"/>
              <w:rPr>
                <w:sz w:val="24"/>
                <w:szCs w:val="24"/>
              </w:rPr>
            </w:pP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Целинное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44,4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44,4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343"/>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Черноерковское сельское поселение</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right"/>
              <w:rPr>
                <w:sz w:val="24"/>
                <w:szCs w:val="24"/>
              </w:rPr>
            </w:pPr>
            <w:r>
              <w:t>61,4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right"/>
              <w:rPr>
                <w:sz w:val="24"/>
                <w:szCs w:val="24"/>
              </w:rPr>
            </w:pPr>
            <w:r>
              <w:t>61,4</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right"/>
              <w:rPr>
                <w:sz w:val="24"/>
                <w:szCs w:val="24"/>
              </w:rPr>
            </w:pPr>
            <w:r>
              <w:t>-</w:t>
            </w:r>
          </w:p>
        </w:tc>
      </w:tr>
      <w:tr w:rsidR="00BD6762" w:rsidTr="00710458">
        <w:trPr>
          <w:trHeight w:val="427"/>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b/>
                <w:sz w:val="24"/>
                <w:szCs w:val="24"/>
              </w:rPr>
            </w:pPr>
            <w:r>
              <w:rPr>
                <w:b/>
              </w:rPr>
              <w:t>РАСХОДЫ:</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CF3ED2">
            <w:pPr>
              <w:jc w:val="center"/>
              <w:rPr>
                <w:b/>
                <w:sz w:val="24"/>
                <w:szCs w:val="24"/>
              </w:rPr>
            </w:pPr>
            <w:r>
              <w:rPr>
                <w:b/>
              </w:rPr>
              <w:t>4</w:t>
            </w:r>
            <w:r w:rsidR="00CF3ED2">
              <w:rPr>
                <w:b/>
              </w:rPr>
              <w:t>774,4</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rsidP="00710458">
            <w:pPr>
              <w:jc w:val="center"/>
              <w:rPr>
                <w:b/>
                <w:sz w:val="24"/>
                <w:szCs w:val="24"/>
              </w:rPr>
            </w:pPr>
            <w:r>
              <w:rPr>
                <w:b/>
              </w:rPr>
              <w:t>4</w:t>
            </w:r>
            <w:r w:rsidR="00710458">
              <w:rPr>
                <w:b/>
              </w:rPr>
              <w:t>755,1</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b/>
                <w:sz w:val="24"/>
                <w:szCs w:val="24"/>
              </w:rPr>
            </w:pPr>
            <w:r>
              <w:rPr>
                <w:b/>
              </w:rPr>
              <w:t>19,3</w:t>
            </w:r>
          </w:p>
        </w:tc>
      </w:tr>
      <w:tr w:rsidR="00BD6762" w:rsidTr="00710458">
        <w:trPr>
          <w:trHeight w:val="219"/>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rPr>
                <w:sz w:val="24"/>
                <w:szCs w:val="24"/>
              </w:rPr>
            </w:pPr>
            <w:r>
              <w:t>1. Контрольно-счетная палата, всего</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910 0106 63 2 00 00190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CF3ED2">
            <w:pPr>
              <w:jc w:val="center"/>
              <w:rPr>
                <w:sz w:val="24"/>
                <w:szCs w:val="24"/>
              </w:rPr>
            </w:pPr>
            <w:r>
              <w:t>6</w:t>
            </w:r>
            <w:r w:rsidR="00CF3ED2">
              <w:t>5</w:t>
            </w:r>
            <w:r>
              <w:t>7,3</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638,0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19,3</w:t>
            </w:r>
          </w:p>
        </w:tc>
      </w:tr>
      <w:tr w:rsidR="00BD6762" w:rsidTr="00710458">
        <w:trPr>
          <w:trHeight w:val="219"/>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в том числе: оплата труда с начислениями</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910 0106 63 2 00 00190 120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center"/>
              <w:rPr>
                <w:sz w:val="24"/>
                <w:szCs w:val="24"/>
              </w:rPr>
            </w:pPr>
            <w:r>
              <w:t>166,3</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638,0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19,3</w:t>
            </w:r>
          </w:p>
        </w:tc>
      </w:tr>
      <w:tr w:rsidR="00BD6762" w:rsidTr="00710458">
        <w:trPr>
          <w:trHeight w:val="2256"/>
        </w:trPr>
        <w:tc>
          <w:tcPr>
            <w:tcW w:w="1659" w:type="pct"/>
            <w:tcBorders>
              <w:top w:val="single" w:sz="4" w:space="0" w:color="auto"/>
              <w:left w:val="single" w:sz="4" w:space="0" w:color="auto"/>
              <w:bottom w:val="single" w:sz="4" w:space="0" w:color="auto"/>
              <w:right w:val="single" w:sz="4" w:space="0" w:color="auto"/>
            </w:tcBorders>
            <w:hideMark/>
          </w:tcPr>
          <w:p w:rsidR="00BD6762" w:rsidRDefault="00BD6762">
            <w:pPr>
              <w:rPr>
                <w:sz w:val="24"/>
                <w:szCs w:val="24"/>
              </w:rPr>
            </w:pPr>
            <w:r>
              <w:t xml:space="preserve">2. МБУ «Управление по делам гражданской обороны, предупреждению и ликвидации чрезвычайных ситуаций» муниципального образования Славянский район, </w:t>
            </w:r>
          </w:p>
          <w:p w:rsidR="00BD6762" w:rsidRDefault="00BD6762">
            <w:r>
              <w:t>в том числе:</w:t>
            </w:r>
          </w:p>
          <w:p w:rsidR="00BD6762" w:rsidRDefault="00BD6762">
            <w:pPr>
              <w:rPr>
                <w:sz w:val="24"/>
                <w:szCs w:val="24"/>
              </w:rPr>
            </w:pPr>
            <w:r>
              <w:t>субсидии на содержание аварийно-спасательного отряда</w:t>
            </w:r>
          </w:p>
        </w:tc>
        <w:tc>
          <w:tcPr>
            <w:tcW w:w="1486" w:type="pct"/>
            <w:tcBorders>
              <w:top w:val="single" w:sz="4" w:space="0" w:color="auto"/>
              <w:left w:val="single" w:sz="4" w:space="0" w:color="auto"/>
              <w:bottom w:val="single" w:sz="4" w:space="0" w:color="auto"/>
              <w:right w:val="single" w:sz="4" w:space="0" w:color="auto"/>
            </w:tcBorders>
          </w:tcPr>
          <w:p w:rsidR="00BD6762" w:rsidRDefault="00BD6762">
            <w:pPr>
              <w:jc w:val="center"/>
              <w:rPr>
                <w:sz w:val="24"/>
                <w:szCs w:val="24"/>
              </w:rPr>
            </w:pPr>
          </w:p>
          <w:p w:rsidR="00BD6762" w:rsidRDefault="00BD6762">
            <w:pPr>
              <w:jc w:val="center"/>
            </w:pPr>
            <w:r>
              <w:t>902 0309 29 1 03 00590</w:t>
            </w: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rPr>
                <w:sz w:val="24"/>
                <w:szCs w:val="24"/>
              </w:rPr>
            </w:pPr>
            <w:r>
              <w:t>902 0309 29 1 03 00590 610</w:t>
            </w:r>
          </w:p>
        </w:tc>
        <w:tc>
          <w:tcPr>
            <w:tcW w:w="639" w:type="pct"/>
            <w:tcBorders>
              <w:top w:val="single" w:sz="4" w:space="0" w:color="auto"/>
              <w:left w:val="single" w:sz="4" w:space="0" w:color="auto"/>
              <w:bottom w:val="single" w:sz="4" w:space="0" w:color="auto"/>
              <w:right w:val="single" w:sz="4" w:space="0" w:color="auto"/>
            </w:tcBorders>
          </w:tcPr>
          <w:p w:rsidR="00BD6762" w:rsidRDefault="00BD6762">
            <w:pPr>
              <w:jc w:val="center"/>
              <w:rPr>
                <w:sz w:val="24"/>
                <w:szCs w:val="24"/>
              </w:rPr>
            </w:pPr>
          </w:p>
          <w:p w:rsidR="00BD6762" w:rsidRDefault="00BD6762">
            <w:pPr>
              <w:jc w:val="center"/>
            </w:pPr>
            <w:r>
              <w:t>3200,0</w:t>
            </w: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rPr>
                <w:sz w:val="24"/>
                <w:szCs w:val="24"/>
              </w:rPr>
            </w:pPr>
            <w:r>
              <w:t>3200,0</w:t>
            </w:r>
          </w:p>
        </w:tc>
        <w:tc>
          <w:tcPr>
            <w:tcW w:w="591" w:type="pct"/>
            <w:gridSpan w:val="2"/>
            <w:tcBorders>
              <w:top w:val="single" w:sz="4" w:space="0" w:color="auto"/>
              <w:left w:val="single" w:sz="4" w:space="0" w:color="auto"/>
              <w:bottom w:val="single" w:sz="4" w:space="0" w:color="auto"/>
              <w:right w:val="single" w:sz="4" w:space="0" w:color="auto"/>
            </w:tcBorders>
          </w:tcPr>
          <w:p w:rsidR="00BD6762" w:rsidRDefault="00BD6762">
            <w:pPr>
              <w:jc w:val="center"/>
              <w:rPr>
                <w:sz w:val="24"/>
                <w:szCs w:val="24"/>
              </w:rPr>
            </w:pPr>
          </w:p>
          <w:p w:rsidR="00BD6762" w:rsidRDefault="00BD6762">
            <w:pPr>
              <w:jc w:val="center"/>
            </w:pPr>
            <w:r>
              <w:t>3200</w:t>
            </w: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rPr>
                <w:sz w:val="24"/>
                <w:szCs w:val="24"/>
              </w:rPr>
            </w:pPr>
            <w:r>
              <w:t>3200</w:t>
            </w:r>
          </w:p>
        </w:tc>
        <w:tc>
          <w:tcPr>
            <w:tcW w:w="625" w:type="pct"/>
            <w:tcBorders>
              <w:top w:val="single" w:sz="4" w:space="0" w:color="auto"/>
              <w:left w:val="single" w:sz="4" w:space="0" w:color="auto"/>
              <w:bottom w:val="single" w:sz="4" w:space="0" w:color="auto"/>
              <w:right w:val="single" w:sz="4" w:space="0" w:color="auto"/>
            </w:tcBorders>
          </w:tcPr>
          <w:p w:rsidR="00BD6762" w:rsidRDefault="00BD6762">
            <w:pPr>
              <w:jc w:val="center"/>
              <w:rPr>
                <w:sz w:val="24"/>
                <w:szCs w:val="24"/>
              </w:rPr>
            </w:pPr>
          </w:p>
          <w:p w:rsidR="00BD6762" w:rsidRDefault="00BD6762">
            <w:pPr>
              <w:jc w:val="center"/>
            </w:pPr>
            <w:r>
              <w:t>0</w:t>
            </w: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pPr>
          </w:p>
          <w:p w:rsidR="00BD6762" w:rsidRDefault="00BD6762">
            <w:pPr>
              <w:jc w:val="center"/>
              <w:rPr>
                <w:sz w:val="24"/>
                <w:szCs w:val="24"/>
              </w:rPr>
            </w:pPr>
            <w:r>
              <w:t>0</w:t>
            </w:r>
          </w:p>
        </w:tc>
      </w:tr>
      <w:tr w:rsidR="00BD6762" w:rsidTr="00710458">
        <w:trPr>
          <w:trHeight w:val="349"/>
        </w:trPr>
        <w:tc>
          <w:tcPr>
            <w:tcW w:w="1659" w:type="pct"/>
            <w:tcBorders>
              <w:top w:val="single" w:sz="4" w:space="0" w:color="auto"/>
              <w:left w:val="single" w:sz="4" w:space="0" w:color="auto"/>
              <w:bottom w:val="single" w:sz="4" w:space="0" w:color="auto"/>
              <w:right w:val="single" w:sz="4" w:space="0" w:color="auto"/>
            </w:tcBorders>
            <w:hideMark/>
          </w:tcPr>
          <w:p w:rsidR="00BD6762" w:rsidRDefault="00FE0104" w:rsidP="00FE0104">
            <w:pPr>
              <w:rPr>
                <w:sz w:val="24"/>
                <w:szCs w:val="24"/>
              </w:rPr>
            </w:pPr>
            <w:r>
              <w:t>3.</w:t>
            </w:r>
            <w:r w:rsidR="00BD6762">
              <w:t xml:space="preserve"> Администрация муниципального образования Славянский район</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 xml:space="preserve">902 0104 53 1 00 00190 </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369,6</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369,6</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644"/>
        </w:trPr>
        <w:tc>
          <w:tcPr>
            <w:tcW w:w="1659" w:type="pct"/>
            <w:tcBorders>
              <w:top w:val="single" w:sz="4" w:space="0" w:color="auto"/>
              <w:left w:val="single" w:sz="4" w:space="0" w:color="auto"/>
              <w:bottom w:val="single" w:sz="4" w:space="0" w:color="auto"/>
              <w:right w:val="single" w:sz="4" w:space="0" w:color="auto"/>
            </w:tcBorders>
            <w:hideMark/>
          </w:tcPr>
          <w:p w:rsidR="00BD6762" w:rsidRDefault="00BD6762" w:rsidP="00FE0104">
            <w:pPr>
              <w:rPr>
                <w:sz w:val="24"/>
                <w:szCs w:val="24"/>
              </w:rPr>
            </w:pPr>
            <w:r>
              <w:t xml:space="preserve">в том числе: </w:t>
            </w:r>
          </w:p>
          <w:p w:rsidR="00BD6762" w:rsidRDefault="00BD6762" w:rsidP="00FE0104">
            <w:pPr>
              <w:rPr>
                <w:sz w:val="24"/>
                <w:szCs w:val="24"/>
              </w:rPr>
            </w:pPr>
            <w:r>
              <w:t>оплата труда с начислениями</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902 0104 53 1 00 00190 120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369,6</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369,6</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232"/>
        </w:trPr>
        <w:tc>
          <w:tcPr>
            <w:tcW w:w="1659" w:type="pct"/>
            <w:tcBorders>
              <w:top w:val="single" w:sz="4" w:space="0" w:color="auto"/>
              <w:left w:val="single" w:sz="4" w:space="0" w:color="auto"/>
              <w:bottom w:val="single" w:sz="4" w:space="0" w:color="auto"/>
              <w:right w:val="single" w:sz="4" w:space="0" w:color="auto"/>
            </w:tcBorders>
            <w:hideMark/>
          </w:tcPr>
          <w:p w:rsidR="00BD6762" w:rsidRDefault="00BD6762" w:rsidP="00FE0104">
            <w:pPr>
              <w:rPr>
                <w:sz w:val="24"/>
                <w:szCs w:val="24"/>
              </w:rPr>
            </w:pPr>
            <w:r>
              <w:t>4. Администрация муниципального образования Славянский район</w:t>
            </w:r>
          </w:p>
          <w:p w:rsidR="00BD6762" w:rsidRDefault="00BD6762" w:rsidP="00FE0104">
            <w:pPr>
              <w:rPr>
                <w:sz w:val="24"/>
                <w:szCs w:val="24"/>
              </w:rPr>
            </w:pPr>
            <w:r>
              <w:t>на техническое перевооружение котельных</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902 0502 10 1 01 10780 810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center"/>
              <w:rPr>
                <w:sz w:val="24"/>
                <w:szCs w:val="24"/>
              </w:rPr>
            </w:pPr>
            <w:r>
              <w:t>229,5</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rPr>
                <w:sz w:val="24"/>
                <w:szCs w:val="24"/>
              </w:rPr>
              <w:t>229,5</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382"/>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5. Финансовое управление</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905 0106 62 1 00 00190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center"/>
              <w:rPr>
                <w:sz w:val="24"/>
                <w:szCs w:val="24"/>
              </w:rPr>
            </w:pPr>
            <w:r>
              <w:t>118,0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118,0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382"/>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в том числе: оплата труда с начислениями</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905 0106 62 1 00 00190 120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center"/>
              <w:rPr>
                <w:sz w:val="24"/>
                <w:szCs w:val="24"/>
              </w:rPr>
            </w:pPr>
            <w:r>
              <w:t>118,0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118,0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382"/>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6. Управление архитектуры</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917 0412 57 4 00 00190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100,0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100,0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232"/>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sz w:val="24"/>
                <w:szCs w:val="24"/>
              </w:rPr>
            </w:pPr>
            <w:r>
              <w:t>в том числе: оплата труда с начислениями</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917 0412 57 4 00 00190 120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100,0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100,0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r w:rsidR="00BD6762" w:rsidTr="00710458">
        <w:trPr>
          <w:trHeight w:val="232"/>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CF3ED2" w:rsidP="00CF3ED2">
            <w:pPr>
              <w:jc w:val="both"/>
              <w:rPr>
                <w:sz w:val="24"/>
                <w:szCs w:val="24"/>
              </w:rPr>
            </w:pPr>
            <w:r>
              <w:t>7</w:t>
            </w:r>
            <w:r w:rsidR="00BD6762">
              <w:t xml:space="preserve">. Управление культуры </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CF3ED2">
            <w:pPr>
              <w:jc w:val="center"/>
              <w:rPr>
                <w:sz w:val="24"/>
                <w:szCs w:val="24"/>
              </w:rPr>
            </w:pPr>
            <w:r>
              <w:t>926 0801 08 2 01 00</w:t>
            </w:r>
            <w:r w:rsidR="00CF3ED2">
              <w:t>5</w:t>
            </w:r>
            <w:r>
              <w:t>90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100,0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100,0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0</w:t>
            </w:r>
          </w:p>
        </w:tc>
      </w:tr>
      <w:tr w:rsidR="00BD6762" w:rsidTr="00710458">
        <w:trPr>
          <w:trHeight w:val="689"/>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CF3ED2">
            <w:pPr>
              <w:jc w:val="both"/>
              <w:rPr>
                <w:b/>
                <w:sz w:val="24"/>
                <w:szCs w:val="24"/>
              </w:rPr>
            </w:pPr>
            <w:r>
              <w:t xml:space="preserve">в том числе: </w:t>
            </w:r>
            <w:r w:rsidR="00CF3ED2">
              <w:t>суюбсчидии на организацию библиотечного обслуживания</w:t>
            </w:r>
          </w:p>
        </w:tc>
        <w:tc>
          <w:tcPr>
            <w:tcW w:w="1486"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CF3ED2">
            <w:pPr>
              <w:jc w:val="center"/>
              <w:rPr>
                <w:sz w:val="24"/>
                <w:szCs w:val="24"/>
              </w:rPr>
            </w:pPr>
            <w:r>
              <w:t>926 0801 08 2 01 00</w:t>
            </w:r>
            <w:r w:rsidR="00CF3ED2">
              <w:t>5</w:t>
            </w:r>
            <w:r>
              <w:t xml:space="preserve">90 </w:t>
            </w:r>
            <w:r w:rsidR="00CF3ED2">
              <w:t>610</w:t>
            </w:r>
          </w:p>
        </w:tc>
        <w:tc>
          <w:tcPr>
            <w:tcW w:w="63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100,0</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100,0</w:t>
            </w: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710458" w:rsidP="00710458">
            <w:pPr>
              <w:jc w:val="center"/>
              <w:rPr>
                <w:sz w:val="24"/>
                <w:szCs w:val="24"/>
              </w:rPr>
            </w:pPr>
            <w:r>
              <w:t>0</w:t>
            </w:r>
          </w:p>
        </w:tc>
      </w:tr>
      <w:tr w:rsidR="00BD6762" w:rsidTr="00710458">
        <w:trPr>
          <w:trHeight w:val="232"/>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both"/>
              <w:rPr>
                <w:b/>
                <w:sz w:val="24"/>
                <w:szCs w:val="24"/>
              </w:rPr>
            </w:pPr>
            <w:r>
              <w:rPr>
                <w:b/>
              </w:rPr>
              <w:t>СПРАВОЧНО:</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r>
      <w:tr w:rsidR="00BD6762" w:rsidTr="00710458">
        <w:trPr>
          <w:trHeight w:val="676"/>
        </w:trPr>
        <w:tc>
          <w:tcPr>
            <w:tcW w:w="1659" w:type="pct"/>
            <w:tcBorders>
              <w:top w:val="single" w:sz="4" w:space="0" w:color="auto"/>
              <w:left w:val="single" w:sz="4" w:space="0" w:color="auto"/>
              <w:bottom w:val="single" w:sz="4" w:space="0" w:color="auto"/>
              <w:right w:val="single" w:sz="4" w:space="0" w:color="auto"/>
            </w:tcBorders>
            <w:vAlign w:val="center"/>
            <w:hideMark/>
          </w:tcPr>
          <w:p w:rsidR="00BD6762" w:rsidRDefault="00BD6762" w:rsidP="00710458">
            <w:pPr>
              <w:jc w:val="both"/>
              <w:rPr>
                <w:sz w:val="24"/>
                <w:szCs w:val="24"/>
              </w:rPr>
            </w:pPr>
            <w:r>
              <w:lastRenderedPageBreak/>
              <w:t>8. Задолженность поселений за 201</w:t>
            </w:r>
            <w:r w:rsidR="00710458">
              <w:t>8</w:t>
            </w:r>
            <w:r>
              <w:t xml:space="preserve"> год</w:t>
            </w:r>
          </w:p>
        </w:tc>
        <w:tc>
          <w:tcPr>
            <w:tcW w:w="1486"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39" w:type="pct"/>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D6762" w:rsidRDefault="00BD6762">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BD6762" w:rsidRDefault="00BD6762">
            <w:pPr>
              <w:jc w:val="center"/>
              <w:rPr>
                <w:sz w:val="24"/>
                <w:szCs w:val="24"/>
              </w:rPr>
            </w:pPr>
            <w:r>
              <w:t>0</w:t>
            </w:r>
          </w:p>
        </w:tc>
      </w:tr>
    </w:tbl>
    <w:p w:rsidR="00BD6762" w:rsidRDefault="00BD6762" w:rsidP="00BD6762">
      <w:pPr>
        <w:rPr>
          <w:sz w:val="28"/>
          <w:szCs w:val="28"/>
        </w:rPr>
      </w:pPr>
    </w:p>
    <w:p w:rsidR="00FA374C" w:rsidRDefault="00FA374C" w:rsidP="000A481D">
      <w:pPr>
        <w:pStyle w:val="aa"/>
        <w:spacing w:before="0" w:after="0"/>
        <w:ind w:firstLine="709"/>
        <w:jc w:val="center"/>
        <w:rPr>
          <w:b/>
          <w:sz w:val="28"/>
          <w:szCs w:val="28"/>
        </w:rPr>
      </w:pPr>
    </w:p>
    <w:p w:rsidR="005B6073" w:rsidRDefault="005B6073" w:rsidP="000A481D">
      <w:pPr>
        <w:pStyle w:val="aa"/>
        <w:spacing w:before="0" w:after="0"/>
        <w:ind w:firstLine="709"/>
        <w:jc w:val="center"/>
        <w:rPr>
          <w:b/>
          <w:sz w:val="28"/>
          <w:szCs w:val="28"/>
        </w:rPr>
      </w:pPr>
      <w:r>
        <w:rPr>
          <w:b/>
          <w:sz w:val="28"/>
          <w:szCs w:val="28"/>
        </w:rPr>
        <w:t>4</w:t>
      </w:r>
      <w:r w:rsidR="00A95DBF" w:rsidRPr="00561910">
        <w:rPr>
          <w:b/>
          <w:sz w:val="28"/>
          <w:szCs w:val="28"/>
        </w:rPr>
        <w:t>.</w:t>
      </w:r>
      <w:r w:rsidR="00FA374C">
        <w:rPr>
          <w:b/>
          <w:sz w:val="28"/>
          <w:szCs w:val="28"/>
        </w:rPr>
        <w:t>3</w:t>
      </w:r>
      <w:r w:rsidR="00A95DBF" w:rsidRPr="00561910">
        <w:rPr>
          <w:b/>
          <w:sz w:val="28"/>
          <w:szCs w:val="28"/>
        </w:rPr>
        <w:t>.</w:t>
      </w:r>
      <w:r w:rsidR="002D11C5">
        <w:rPr>
          <w:b/>
          <w:sz w:val="28"/>
          <w:szCs w:val="28"/>
        </w:rPr>
        <w:t xml:space="preserve"> </w:t>
      </w:r>
      <w:r w:rsidR="003D4725">
        <w:rPr>
          <w:b/>
          <w:sz w:val="28"/>
          <w:szCs w:val="28"/>
        </w:rPr>
        <w:t>Организация бюджетного процесса</w:t>
      </w:r>
    </w:p>
    <w:p w:rsidR="00A95DBF" w:rsidRPr="00561910" w:rsidRDefault="003D4725" w:rsidP="000A481D">
      <w:pPr>
        <w:pStyle w:val="aa"/>
        <w:spacing w:before="0" w:after="0"/>
        <w:ind w:firstLine="709"/>
        <w:jc w:val="center"/>
        <w:rPr>
          <w:b/>
          <w:sz w:val="28"/>
          <w:szCs w:val="28"/>
        </w:rPr>
      </w:pPr>
      <w:r>
        <w:rPr>
          <w:b/>
          <w:sz w:val="28"/>
          <w:szCs w:val="28"/>
        </w:rPr>
        <w:t xml:space="preserve"> в муниципальном образовании Сл</w:t>
      </w:r>
      <w:r w:rsidR="00A95DBF" w:rsidRPr="00561910">
        <w:rPr>
          <w:b/>
          <w:sz w:val="28"/>
          <w:szCs w:val="28"/>
        </w:rPr>
        <w:t>авянский район</w:t>
      </w:r>
    </w:p>
    <w:p w:rsidR="006203FB" w:rsidRDefault="00A95DBF" w:rsidP="000A481D">
      <w:pPr>
        <w:ind w:firstLine="709"/>
        <w:jc w:val="both"/>
        <w:rPr>
          <w:sz w:val="28"/>
          <w:szCs w:val="28"/>
        </w:rPr>
      </w:pPr>
      <w:r w:rsidRPr="00AE260C">
        <w:rPr>
          <w:sz w:val="28"/>
          <w:szCs w:val="28"/>
        </w:rPr>
        <w:t xml:space="preserve"> В связи с принятием Федерального закона от 07.02.2011 года №6-фз «Об общих принципах организации и деятельности контрольно</w:t>
      </w:r>
      <w:r w:rsidR="00561910">
        <w:rPr>
          <w:sz w:val="28"/>
          <w:szCs w:val="28"/>
        </w:rPr>
        <w:t xml:space="preserve"> </w:t>
      </w:r>
      <w:r w:rsidRPr="00AE260C">
        <w:rPr>
          <w:sz w:val="28"/>
          <w:szCs w:val="28"/>
        </w:rPr>
        <w:t xml:space="preserve">- счетных органов субъектов Российской Федерации и муниципальных образований» в муниципальном образовании </w:t>
      </w:r>
      <w:r w:rsidR="00FE0104">
        <w:rPr>
          <w:sz w:val="28"/>
          <w:szCs w:val="28"/>
        </w:rPr>
        <w:t>С</w:t>
      </w:r>
      <w:r w:rsidRPr="00AE260C">
        <w:rPr>
          <w:sz w:val="28"/>
          <w:szCs w:val="28"/>
        </w:rPr>
        <w:t xml:space="preserve">лавянский район создана контрольно-счетная палата, которая является </w:t>
      </w:r>
      <w:r w:rsidR="00FE0104">
        <w:rPr>
          <w:sz w:val="28"/>
          <w:szCs w:val="28"/>
        </w:rPr>
        <w:t xml:space="preserve"> д</w:t>
      </w:r>
      <w:r w:rsidRPr="00AE260C">
        <w:rPr>
          <w:sz w:val="28"/>
          <w:szCs w:val="28"/>
        </w:rPr>
        <w:t>ействующим органом по осуществлению внешнего муниципального</w:t>
      </w:r>
      <w:r w:rsidR="00435024">
        <w:rPr>
          <w:sz w:val="28"/>
          <w:szCs w:val="28"/>
        </w:rPr>
        <w:t xml:space="preserve"> финансового</w:t>
      </w:r>
      <w:r w:rsidRPr="00AE260C">
        <w:rPr>
          <w:sz w:val="28"/>
          <w:szCs w:val="28"/>
        </w:rPr>
        <w:t xml:space="preserve"> контроля.</w:t>
      </w:r>
      <w:r w:rsidR="00636701" w:rsidRPr="00AE260C">
        <w:rPr>
          <w:sz w:val="28"/>
          <w:szCs w:val="28"/>
        </w:rPr>
        <w:t xml:space="preserve"> </w:t>
      </w:r>
      <w:r w:rsidRPr="00AE260C">
        <w:rPr>
          <w:sz w:val="28"/>
          <w:szCs w:val="28"/>
        </w:rPr>
        <w:t>Проведение внешней проверки годового отчета об исполнении бюджета возлагается на контрольно –</w:t>
      </w:r>
      <w:r w:rsidR="000A481D">
        <w:rPr>
          <w:sz w:val="28"/>
          <w:szCs w:val="28"/>
        </w:rPr>
        <w:t xml:space="preserve"> </w:t>
      </w:r>
      <w:r w:rsidRPr="00AE260C">
        <w:rPr>
          <w:sz w:val="28"/>
          <w:szCs w:val="28"/>
        </w:rPr>
        <w:t>счетную палату. На основании вышеизложенного</w:t>
      </w:r>
      <w:r w:rsidR="00F3049B">
        <w:rPr>
          <w:sz w:val="28"/>
          <w:szCs w:val="28"/>
        </w:rPr>
        <w:t xml:space="preserve">, </w:t>
      </w:r>
      <w:r w:rsidRPr="00AE260C">
        <w:rPr>
          <w:sz w:val="28"/>
          <w:szCs w:val="28"/>
        </w:rPr>
        <w:t xml:space="preserve"> в пункт </w:t>
      </w:r>
      <w:r w:rsidR="005F361B">
        <w:rPr>
          <w:sz w:val="28"/>
          <w:szCs w:val="28"/>
        </w:rPr>
        <w:t xml:space="preserve">11 </w:t>
      </w:r>
      <w:r w:rsidRPr="00AE260C">
        <w:rPr>
          <w:sz w:val="28"/>
          <w:szCs w:val="28"/>
        </w:rPr>
        <w:t xml:space="preserve">статьи </w:t>
      </w:r>
      <w:r w:rsidR="005F361B">
        <w:rPr>
          <w:sz w:val="28"/>
          <w:szCs w:val="28"/>
        </w:rPr>
        <w:t xml:space="preserve">29 </w:t>
      </w:r>
      <w:r w:rsidRPr="00AE260C">
        <w:rPr>
          <w:sz w:val="28"/>
          <w:szCs w:val="28"/>
        </w:rPr>
        <w:t>Положения о бюджетном процессе</w:t>
      </w:r>
      <w:r w:rsidR="006767FD">
        <w:rPr>
          <w:sz w:val="28"/>
          <w:szCs w:val="28"/>
        </w:rPr>
        <w:t xml:space="preserve">, </w:t>
      </w:r>
      <w:r w:rsidR="006767FD" w:rsidRPr="0070258A">
        <w:rPr>
          <w:color w:val="000000"/>
          <w:sz w:val="28"/>
          <w:szCs w:val="28"/>
        </w:rPr>
        <w:t xml:space="preserve">утвержденного </w:t>
      </w:r>
      <w:r w:rsidR="0070258A" w:rsidRPr="0070258A">
        <w:rPr>
          <w:color w:val="000000"/>
          <w:sz w:val="28"/>
          <w:szCs w:val="28"/>
        </w:rPr>
        <w:t>37 сессией Совета муници</w:t>
      </w:r>
      <w:r w:rsidR="00C20F2F">
        <w:rPr>
          <w:color w:val="000000"/>
          <w:sz w:val="28"/>
          <w:szCs w:val="28"/>
        </w:rPr>
        <w:t>п</w:t>
      </w:r>
      <w:r w:rsidR="0070258A" w:rsidRPr="0070258A">
        <w:rPr>
          <w:color w:val="000000"/>
          <w:sz w:val="28"/>
          <w:szCs w:val="28"/>
        </w:rPr>
        <w:t>ального образо</w:t>
      </w:r>
      <w:r w:rsidR="00C20F2F">
        <w:rPr>
          <w:color w:val="000000"/>
          <w:sz w:val="28"/>
          <w:szCs w:val="28"/>
        </w:rPr>
        <w:t>в</w:t>
      </w:r>
      <w:r w:rsidR="0070258A" w:rsidRPr="0070258A">
        <w:rPr>
          <w:color w:val="000000"/>
          <w:sz w:val="28"/>
          <w:szCs w:val="28"/>
        </w:rPr>
        <w:t>ания Славянский район 20.02.2013 №10</w:t>
      </w:r>
      <w:r w:rsidR="00E40D9B">
        <w:rPr>
          <w:color w:val="000000"/>
          <w:sz w:val="28"/>
          <w:szCs w:val="28"/>
        </w:rPr>
        <w:t>,</w:t>
      </w:r>
      <w:r w:rsidRPr="0070258A">
        <w:rPr>
          <w:color w:val="000000"/>
          <w:sz w:val="28"/>
          <w:szCs w:val="28"/>
        </w:rPr>
        <w:t xml:space="preserve"> внес</w:t>
      </w:r>
      <w:r w:rsidR="00974FF8" w:rsidRPr="0070258A">
        <w:rPr>
          <w:color w:val="000000"/>
          <w:sz w:val="28"/>
          <w:szCs w:val="28"/>
        </w:rPr>
        <w:t>ены</w:t>
      </w:r>
      <w:r w:rsidRPr="0070258A">
        <w:rPr>
          <w:color w:val="000000"/>
          <w:sz w:val="28"/>
          <w:szCs w:val="28"/>
        </w:rPr>
        <w:t xml:space="preserve"> изменения в части проведения внешней проверки годового</w:t>
      </w:r>
      <w:r w:rsidRPr="00AE260C">
        <w:rPr>
          <w:sz w:val="28"/>
          <w:szCs w:val="28"/>
        </w:rPr>
        <w:t xml:space="preserve"> отчета об исполнении бюджета  контрольно –</w:t>
      </w:r>
      <w:r w:rsidR="000A481D">
        <w:rPr>
          <w:sz w:val="28"/>
          <w:szCs w:val="28"/>
        </w:rPr>
        <w:t xml:space="preserve"> </w:t>
      </w:r>
      <w:r w:rsidRPr="00AE260C">
        <w:rPr>
          <w:sz w:val="28"/>
          <w:szCs w:val="28"/>
        </w:rPr>
        <w:t>счетной палатой муниципального образования Славянский район</w:t>
      </w:r>
      <w:r w:rsidR="006B579A">
        <w:rPr>
          <w:sz w:val="28"/>
          <w:szCs w:val="28"/>
        </w:rPr>
        <w:t>,</w:t>
      </w:r>
      <w:r w:rsidR="00974FF8">
        <w:rPr>
          <w:sz w:val="28"/>
          <w:szCs w:val="28"/>
        </w:rPr>
        <w:t xml:space="preserve"> также внесены изменения в порядок предоставления отчетности главными распорядителями бюджетных средств.</w:t>
      </w:r>
    </w:p>
    <w:p w:rsidR="00E40D9B" w:rsidRDefault="00E40D9B" w:rsidP="00E40D9B">
      <w:pPr>
        <w:ind w:firstLine="709"/>
        <w:jc w:val="both"/>
        <w:rPr>
          <w:sz w:val="28"/>
          <w:szCs w:val="28"/>
        </w:rPr>
      </w:pPr>
      <w:r>
        <w:rPr>
          <w:sz w:val="28"/>
          <w:szCs w:val="28"/>
        </w:rPr>
        <w:t xml:space="preserve">Решением 67 сессии Совета муниципального образования Славянский район </w:t>
      </w:r>
      <w:r w:rsidRPr="00AE260C">
        <w:rPr>
          <w:sz w:val="28"/>
          <w:szCs w:val="28"/>
        </w:rPr>
        <w:t xml:space="preserve"> </w:t>
      </w:r>
      <w:r>
        <w:rPr>
          <w:sz w:val="28"/>
          <w:szCs w:val="28"/>
        </w:rPr>
        <w:t xml:space="preserve">от 22.07.2015 №4 «О внесении изменений в решение 37 сессии Совета </w:t>
      </w:r>
      <w:r w:rsidRPr="0070258A">
        <w:rPr>
          <w:color w:val="000000"/>
          <w:sz w:val="28"/>
          <w:szCs w:val="28"/>
        </w:rPr>
        <w:t>муници</w:t>
      </w:r>
      <w:r>
        <w:rPr>
          <w:color w:val="000000"/>
          <w:sz w:val="28"/>
          <w:szCs w:val="28"/>
        </w:rPr>
        <w:t>п</w:t>
      </w:r>
      <w:r w:rsidRPr="0070258A">
        <w:rPr>
          <w:color w:val="000000"/>
          <w:sz w:val="28"/>
          <w:szCs w:val="28"/>
        </w:rPr>
        <w:t>ального образо</w:t>
      </w:r>
      <w:r>
        <w:rPr>
          <w:color w:val="000000"/>
          <w:sz w:val="28"/>
          <w:szCs w:val="28"/>
        </w:rPr>
        <w:t>в</w:t>
      </w:r>
      <w:r w:rsidRPr="0070258A">
        <w:rPr>
          <w:color w:val="000000"/>
          <w:sz w:val="28"/>
          <w:szCs w:val="28"/>
        </w:rPr>
        <w:t>ания Славянский район</w:t>
      </w:r>
      <w:r>
        <w:rPr>
          <w:sz w:val="28"/>
          <w:szCs w:val="28"/>
        </w:rPr>
        <w:t xml:space="preserve"> от 20.02.2013 №10» внесены изменения в части изменений в полномочия контрольно-счетного органа и вопросов подготовки и утверждения проекта решения о местном бюджете на очередной финансовый год и плановый период, организация и проведение публичных слушаний  по проекту бюджета.</w:t>
      </w:r>
    </w:p>
    <w:p w:rsidR="00B552F4" w:rsidRDefault="00B552F4" w:rsidP="000A481D">
      <w:pPr>
        <w:ind w:firstLine="709"/>
        <w:jc w:val="both"/>
        <w:rPr>
          <w:color w:val="000000"/>
          <w:sz w:val="28"/>
          <w:szCs w:val="28"/>
        </w:rPr>
      </w:pPr>
      <w:r>
        <w:rPr>
          <w:sz w:val="28"/>
          <w:szCs w:val="28"/>
        </w:rPr>
        <w:t>Решением восьмой сессии Совета муниципального образования Славянский район от 13.04.2016 №11 внесены изменения в п.15 и 16 ст. 29 Положения о бюджетном процессе</w:t>
      </w:r>
      <w:r w:rsidR="00E40D9B">
        <w:rPr>
          <w:sz w:val="28"/>
          <w:szCs w:val="28"/>
        </w:rPr>
        <w:t xml:space="preserve">, </w:t>
      </w:r>
      <w:r w:rsidR="00E40D9B" w:rsidRPr="0070258A">
        <w:rPr>
          <w:color w:val="000000"/>
          <w:sz w:val="28"/>
          <w:szCs w:val="28"/>
        </w:rPr>
        <w:t>утвержденного 37 сессией Совета муници</w:t>
      </w:r>
      <w:r w:rsidR="00E40D9B">
        <w:rPr>
          <w:color w:val="000000"/>
          <w:sz w:val="28"/>
          <w:szCs w:val="28"/>
        </w:rPr>
        <w:t>п</w:t>
      </w:r>
      <w:r w:rsidR="00E40D9B" w:rsidRPr="0070258A">
        <w:rPr>
          <w:color w:val="000000"/>
          <w:sz w:val="28"/>
          <w:szCs w:val="28"/>
        </w:rPr>
        <w:t>ального образо</w:t>
      </w:r>
      <w:r w:rsidR="00E40D9B">
        <w:rPr>
          <w:color w:val="000000"/>
          <w:sz w:val="28"/>
          <w:szCs w:val="28"/>
        </w:rPr>
        <w:t>в</w:t>
      </w:r>
      <w:r w:rsidR="00E40D9B" w:rsidRPr="0070258A">
        <w:rPr>
          <w:color w:val="000000"/>
          <w:sz w:val="28"/>
          <w:szCs w:val="28"/>
        </w:rPr>
        <w:t>ания Славянский район 20.02.2013 №10</w:t>
      </w:r>
      <w:r w:rsidR="00E40D9B">
        <w:rPr>
          <w:color w:val="000000"/>
          <w:sz w:val="28"/>
          <w:szCs w:val="28"/>
        </w:rPr>
        <w:t>, по сроку предоставления в Совет муниципального образования Славянский район годового отчета об исполнении бюджета по сроку не позднее 1 мая.</w:t>
      </w:r>
    </w:p>
    <w:p w:rsidR="006203FB" w:rsidRDefault="00E40D9B" w:rsidP="000A481D">
      <w:pPr>
        <w:ind w:firstLine="709"/>
        <w:jc w:val="both"/>
        <w:rPr>
          <w:sz w:val="28"/>
          <w:szCs w:val="28"/>
        </w:rPr>
      </w:pPr>
      <w:r>
        <w:rPr>
          <w:color w:val="000000"/>
          <w:sz w:val="28"/>
          <w:szCs w:val="28"/>
        </w:rPr>
        <w:t>.</w:t>
      </w:r>
    </w:p>
    <w:p w:rsidR="00F9067D" w:rsidRPr="00F9067D" w:rsidRDefault="00F9067D" w:rsidP="00F9067D">
      <w:pPr>
        <w:ind w:firstLine="709"/>
        <w:jc w:val="both"/>
        <w:rPr>
          <w:color w:val="052635"/>
          <w:sz w:val="28"/>
          <w:szCs w:val="28"/>
        </w:rPr>
      </w:pPr>
      <w:r w:rsidRPr="00F9067D">
        <w:rPr>
          <w:color w:val="052635"/>
          <w:sz w:val="28"/>
          <w:szCs w:val="28"/>
        </w:rPr>
        <w:t>Правовой основой исполнения бюджета района в 201</w:t>
      </w:r>
      <w:r w:rsidR="0075138B">
        <w:rPr>
          <w:color w:val="052635"/>
          <w:sz w:val="28"/>
          <w:szCs w:val="28"/>
        </w:rPr>
        <w:t>8</w:t>
      </w:r>
      <w:r w:rsidRPr="00F9067D">
        <w:rPr>
          <w:color w:val="052635"/>
          <w:sz w:val="28"/>
          <w:szCs w:val="28"/>
        </w:rPr>
        <w:t xml:space="preserve"> году являлось Решение</w:t>
      </w:r>
      <w:r w:rsidR="0017166B">
        <w:rPr>
          <w:color w:val="052635"/>
          <w:sz w:val="28"/>
          <w:szCs w:val="28"/>
        </w:rPr>
        <w:t xml:space="preserve"> </w:t>
      </w:r>
      <w:r w:rsidR="0075138B">
        <w:rPr>
          <w:color w:val="052635"/>
          <w:sz w:val="28"/>
          <w:szCs w:val="28"/>
        </w:rPr>
        <w:t>двадцать девятой</w:t>
      </w:r>
      <w:r w:rsidR="0017166B">
        <w:rPr>
          <w:color w:val="052635"/>
          <w:sz w:val="28"/>
          <w:szCs w:val="28"/>
        </w:rPr>
        <w:t xml:space="preserve"> сессии </w:t>
      </w:r>
      <w:r w:rsidRPr="00F9067D">
        <w:rPr>
          <w:color w:val="052635"/>
          <w:sz w:val="28"/>
          <w:szCs w:val="28"/>
        </w:rPr>
        <w:t xml:space="preserve"> Совета муниципального образования Славянский район  от </w:t>
      </w:r>
      <w:r w:rsidR="0075138B">
        <w:rPr>
          <w:color w:val="052635"/>
          <w:sz w:val="28"/>
          <w:szCs w:val="28"/>
        </w:rPr>
        <w:t>20.12.2017</w:t>
      </w:r>
      <w:r w:rsidRPr="00F9067D">
        <w:rPr>
          <w:color w:val="052635"/>
          <w:sz w:val="28"/>
          <w:szCs w:val="28"/>
        </w:rPr>
        <w:t xml:space="preserve"> №</w:t>
      </w:r>
      <w:r w:rsidR="0075138B">
        <w:rPr>
          <w:color w:val="052635"/>
          <w:sz w:val="28"/>
          <w:szCs w:val="28"/>
        </w:rPr>
        <w:t>3</w:t>
      </w:r>
      <w:r w:rsidRPr="00F9067D">
        <w:rPr>
          <w:color w:val="052635"/>
          <w:sz w:val="28"/>
          <w:szCs w:val="28"/>
        </w:rPr>
        <w:t xml:space="preserve"> «О бюджете муниципального образования Славянский район  на 201</w:t>
      </w:r>
      <w:r w:rsidR="0075138B">
        <w:rPr>
          <w:color w:val="052635"/>
          <w:sz w:val="28"/>
          <w:szCs w:val="28"/>
        </w:rPr>
        <w:t>8</w:t>
      </w:r>
      <w:r w:rsidR="003E5EEB">
        <w:rPr>
          <w:color w:val="052635"/>
          <w:sz w:val="28"/>
          <w:szCs w:val="28"/>
        </w:rPr>
        <w:t xml:space="preserve"> год и плановый период 201</w:t>
      </w:r>
      <w:r w:rsidR="0075138B">
        <w:rPr>
          <w:color w:val="052635"/>
          <w:sz w:val="28"/>
          <w:szCs w:val="28"/>
        </w:rPr>
        <w:t>9</w:t>
      </w:r>
      <w:r w:rsidR="003E5EEB">
        <w:rPr>
          <w:color w:val="052635"/>
          <w:sz w:val="28"/>
          <w:szCs w:val="28"/>
        </w:rPr>
        <w:t>- 20</w:t>
      </w:r>
      <w:r w:rsidR="0075138B">
        <w:rPr>
          <w:color w:val="052635"/>
          <w:sz w:val="28"/>
          <w:szCs w:val="28"/>
        </w:rPr>
        <w:t>20</w:t>
      </w:r>
      <w:r w:rsidR="003E5EEB">
        <w:rPr>
          <w:color w:val="052635"/>
          <w:sz w:val="28"/>
          <w:szCs w:val="28"/>
        </w:rPr>
        <w:t xml:space="preserve"> годов</w:t>
      </w:r>
      <w:r w:rsidRPr="00F9067D">
        <w:rPr>
          <w:color w:val="052635"/>
          <w:sz w:val="28"/>
          <w:szCs w:val="28"/>
        </w:rPr>
        <w:t xml:space="preserve">» (с учетом вносимых изменений в течение года). </w:t>
      </w:r>
    </w:p>
    <w:p w:rsidR="008E0750" w:rsidRDefault="008E0750" w:rsidP="000A481D">
      <w:pPr>
        <w:ind w:firstLine="709"/>
        <w:jc w:val="both"/>
        <w:rPr>
          <w:sz w:val="28"/>
          <w:szCs w:val="28"/>
        </w:rPr>
      </w:pPr>
    </w:p>
    <w:p w:rsidR="00E6144E" w:rsidRPr="00AE260C" w:rsidRDefault="00145D80" w:rsidP="00E6144E">
      <w:pPr>
        <w:pStyle w:val="a7"/>
        <w:rPr>
          <w:b/>
          <w:color w:val="auto"/>
          <w:sz w:val="28"/>
          <w:szCs w:val="28"/>
        </w:rPr>
      </w:pPr>
      <w:r>
        <w:rPr>
          <w:color w:val="auto"/>
          <w:sz w:val="28"/>
          <w:szCs w:val="28"/>
        </w:rPr>
        <w:t>Р</w:t>
      </w:r>
      <w:r w:rsidR="00E6144E">
        <w:rPr>
          <w:color w:val="auto"/>
          <w:sz w:val="28"/>
          <w:szCs w:val="28"/>
        </w:rPr>
        <w:t xml:space="preserve">ешением </w:t>
      </w:r>
      <w:r w:rsidR="0075138B">
        <w:rPr>
          <w:color w:val="auto"/>
          <w:sz w:val="28"/>
          <w:szCs w:val="28"/>
        </w:rPr>
        <w:t>43</w:t>
      </w:r>
      <w:r w:rsidR="00E6144E">
        <w:rPr>
          <w:color w:val="auto"/>
          <w:sz w:val="28"/>
          <w:szCs w:val="28"/>
        </w:rPr>
        <w:t xml:space="preserve"> сессии Совета муниципального образования Славянский район от </w:t>
      </w:r>
      <w:r w:rsidR="00AD73FF">
        <w:rPr>
          <w:color w:val="auto"/>
          <w:sz w:val="28"/>
          <w:szCs w:val="28"/>
        </w:rPr>
        <w:t>1</w:t>
      </w:r>
      <w:r w:rsidR="0075138B">
        <w:rPr>
          <w:color w:val="auto"/>
          <w:sz w:val="28"/>
          <w:szCs w:val="28"/>
        </w:rPr>
        <w:t>2</w:t>
      </w:r>
      <w:r w:rsidR="009966E7">
        <w:rPr>
          <w:color w:val="auto"/>
          <w:sz w:val="28"/>
          <w:szCs w:val="28"/>
        </w:rPr>
        <w:t>.</w:t>
      </w:r>
      <w:r w:rsidR="009E573E">
        <w:rPr>
          <w:color w:val="auto"/>
          <w:sz w:val="28"/>
          <w:szCs w:val="28"/>
        </w:rPr>
        <w:t>1</w:t>
      </w:r>
      <w:r w:rsidR="009966E7">
        <w:rPr>
          <w:color w:val="auto"/>
          <w:sz w:val="28"/>
          <w:szCs w:val="28"/>
        </w:rPr>
        <w:t>2</w:t>
      </w:r>
      <w:r w:rsidR="009E573E">
        <w:rPr>
          <w:color w:val="auto"/>
          <w:sz w:val="28"/>
          <w:szCs w:val="28"/>
        </w:rPr>
        <w:t>.201</w:t>
      </w:r>
      <w:r w:rsidR="0075138B">
        <w:rPr>
          <w:color w:val="auto"/>
          <w:sz w:val="28"/>
          <w:szCs w:val="28"/>
        </w:rPr>
        <w:t>8</w:t>
      </w:r>
      <w:r w:rsidR="00E6144E">
        <w:rPr>
          <w:color w:val="auto"/>
          <w:sz w:val="28"/>
          <w:szCs w:val="28"/>
        </w:rPr>
        <w:t xml:space="preserve"> №</w:t>
      </w:r>
      <w:r w:rsidR="0075138B">
        <w:rPr>
          <w:color w:val="auto"/>
          <w:sz w:val="28"/>
          <w:szCs w:val="28"/>
        </w:rPr>
        <w:t>13</w:t>
      </w:r>
      <w:r w:rsidR="00E6144E">
        <w:rPr>
          <w:color w:val="auto"/>
          <w:sz w:val="28"/>
          <w:szCs w:val="28"/>
        </w:rPr>
        <w:t xml:space="preserve"> «О</w:t>
      </w:r>
      <w:r w:rsidR="00771461">
        <w:rPr>
          <w:color w:val="auto"/>
          <w:sz w:val="28"/>
          <w:szCs w:val="28"/>
        </w:rPr>
        <w:t xml:space="preserve"> </w:t>
      </w:r>
      <w:r w:rsidR="00E6144E">
        <w:rPr>
          <w:color w:val="auto"/>
          <w:sz w:val="28"/>
          <w:szCs w:val="28"/>
        </w:rPr>
        <w:t xml:space="preserve">внесении изменений в решение </w:t>
      </w:r>
      <w:r w:rsidR="0075138B">
        <w:rPr>
          <w:color w:val="auto"/>
          <w:sz w:val="28"/>
          <w:szCs w:val="28"/>
        </w:rPr>
        <w:t>двадцать девятой</w:t>
      </w:r>
      <w:r w:rsidR="00C421CC">
        <w:rPr>
          <w:color w:val="auto"/>
          <w:sz w:val="28"/>
          <w:szCs w:val="28"/>
        </w:rPr>
        <w:t xml:space="preserve"> </w:t>
      </w:r>
      <w:r w:rsidR="00E6144E">
        <w:rPr>
          <w:color w:val="auto"/>
          <w:sz w:val="28"/>
          <w:szCs w:val="28"/>
        </w:rPr>
        <w:t xml:space="preserve"> </w:t>
      </w:r>
      <w:r w:rsidR="00E6144E">
        <w:rPr>
          <w:color w:val="auto"/>
          <w:sz w:val="28"/>
          <w:szCs w:val="28"/>
        </w:rPr>
        <w:lastRenderedPageBreak/>
        <w:t xml:space="preserve">сессии Совета муниципального образования Славянский район от </w:t>
      </w:r>
      <w:r w:rsidR="0075138B">
        <w:rPr>
          <w:color w:val="auto"/>
          <w:sz w:val="28"/>
          <w:szCs w:val="28"/>
        </w:rPr>
        <w:t>20.</w:t>
      </w:r>
      <w:r>
        <w:rPr>
          <w:color w:val="auto"/>
          <w:sz w:val="28"/>
          <w:szCs w:val="28"/>
        </w:rPr>
        <w:t>1</w:t>
      </w:r>
      <w:r w:rsidR="0075138B">
        <w:rPr>
          <w:color w:val="auto"/>
          <w:sz w:val="28"/>
          <w:szCs w:val="28"/>
        </w:rPr>
        <w:t>2</w:t>
      </w:r>
      <w:r>
        <w:rPr>
          <w:color w:val="auto"/>
          <w:sz w:val="28"/>
          <w:szCs w:val="28"/>
        </w:rPr>
        <w:t>.201</w:t>
      </w:r>
      <w:r w:rsidR="0075138B">
        <w:rPr>
          <w:color w:val="auto"/>
          <w:sz w:val="28"/>
          <w:szCs w:val="28"/>
        </w:rPr>
        <w:t>7</w:t>
      </w:r>
      <w:r w:rsidR="00E6144E">
        <w:rPr>
          <w:color w:val="auto"/>
          <w:sz w:val="28"/>
          <w:szCs w:val="28"/>
        </w:rPr>
        <w:t xml:space="preserve"> №</w:t>
      </w:r>
      <w:r w:rsidR="0075138B">
        <w:rPr>
          <w:color w:val="auto"/>
          <w:sz w:val="28"/>
          <w:szCs w:val="28"/>
        </w:rPr>
        <w:t>3</w:t>
      </w:r>
      <w:r w:rsidR="005B6073">
        <w:rPr>
          <w:color w:val="auto"/>
          <w:sz w:val="28"/>
          <w:szCs w:val="28"/>
        </w:rPr>
        <w:t xml:space="preserve"> </w:t>
      </w:r>
      <w:r w:rsidR="00E6144E">
        <w:rPr>
          <w:color w:val="auto"/>
          <w:sz w:val="28"/>
          <w:szCs w:val="28"/>
        </w:rPr>
        <w:t>«О бюджете муниципального образования Славянский район</w:t>
      </w:r>
      <w:r w:rsidR="003E5EEB">
        <w:rPr>
          <w:color w:val="auto"/>
          <w:sz w:val="28"/>
          <w:szCs w:val="28"/>
        </w:rPr>
        <w:t xml:space="preserve"> </w:t>
      </w:r>
      <w:r w:rsidR="00E6144E">
        <w:rPr>
          <w:color w:val="auto"/>
          <w:sz w:val="28"/>
          <w:szCs w:val="28"/>
        </w:rPr>
        <w:t xml:space="preserve"> </w:t>
      </w:r>
      <w:r w:rsidR="003E5EEB" w:rsidRPr="00AE260C">
        <w:rPr>
          <w:color w:val="auto"/>
          <w:sz w:val="28"/>
          <w:szCs w:val="28"/>
        </w:rPr>
        <w:t>на 201</w:t>
      </w:r>
      <w:r w:rsidR="0075138B">
        <w:rPr>
          <w:color w:val="auto"/>
          <w:sz w:val="28"/>
          <w:szCs w:val="28"/>
        </w:rPr>
        <w:t>8</w:t>
      </w:r>
      <w:r w:rsidR="003E5EEB" w:rsidRPr="00AE260C">
        <w:rPr>
          <w:color w:val="auto"/>
          <w:sz w:val="28"/>
          <w:szCs w:val="28"/>
        </w:rPr>
        <w:t xml:space="preserve"> год</w:t>
      </w:r>
      <w:r w:rsidR="003E5EEB">
        <w:rPr>
          <w:color w:val="auto"/>
          <w:sz w:val="28"/>
          <w:szCs w:val="28"/>
        </w:rPr>
        <w:t xml:space="preserve"> и плановый период 201</w:t>
      </w:r>
      <w:r w:rsidR="0075138B">
        <w:rPr>
          <w:color w:val="auto"/>
          <w:sz w:val="28"/>
          <w:szCs w:val="28"/>
        </w:rPr>
        <w:t>9</w:t>
      </w:r>
      <w:r w:rsidR="003E5EEB">
        <w:rPr>
          <w:color w:val="auto"/>
          <w:sz w:val="28"/>
          <w:szCs w:val="28"/>
        </w:rPr>
        <w:t xml:space="preserve"> – 20</w:t>
      </w:r>
      <w:r w:rsidR="0075138B">
        <w:rPr>
          <w:color w:val="auto"/>
          <w:sz w:val="28"/>
          <w:szCs w:val="28"/>
        </w:rPr>
        <w:t>20</w:t>
      </w:r>
      <w:r w:rsidR="003E5EEB">
        <w:rPr>
          <w:color w:val="auto"/>
          <w:sz w:val="28"/>
          <w:szCs w:val="28"/>
        </w:rPr>
        <w:t xml:space="preserve"> годов» </w:t>
      </w:r>
      <w:r w:rsidR="00E6144E">
        <w:rPr>
          <w:color w:val="auto"/>
          <w:sz w:val="28"/>
          <w:szCs w:val="28"/>
        </w:rPr>
        <w:t xml:space="preserve"> внесены изменения</w:t>
      </w:r>
      <w:r w:rsidR="00E6144E" w:rsidRPr="00AE260C">
        <w:rPr>
          <w:color w:val="auto"/>
          <w:sz w:val="28"/>
          <w:szCs w:val="28"/>
        </w:rPr>
        <w:t xml:space="preserve">  в общ</w:t>
      </w:r>
      <w:r w:rsidR="00E6144E">
        <w:rPr>
          <w:color w:val="auto"/>
          <w:sz w:val="28"/>
          <w:szCs w:val="28"/>
        </w:rPr>
        <w:t>ий</w:t>
      </w:r>
      <w:r w:rsidR="00E6144E" w:rsidRPr="00AE260C">
        <w:rPr>
          <w:color w:val="auto"/>
          <w:sz w:val="28"/>
          <w:szCs w:val="28"/>
        </w:rPr>
        <w:t xml:space="preserve"> объем доходов в сумме </w:t>
      </w:r>
      <w:r w:rsidR="003A6DFB">
        <w:rPr>
          <w:color w:val="auto"/>
          <w:sz w:val="28"/>
          <w:szCs w:val="28"/>
        </w:rPr>
        <w:t>2</w:t>
      </w:r>
      <w:r w:rsidR="00E95B17">
        <w:rPr>
          <w:color w:val="auto"/>
          <w:sz w:val="28"/>
          <w:szCs w:val="28"/>
        </w:rPr>
        <w:t> </w:t>
      </w:r>
      <w:r w:rsidR="0075138B">
        <w:rPr>
          <w:color w:val="auto"/>
          <w:sz w:val="28"/>
          <w:szCs w:val="28"/>
        </w:rPr>
        <w:t>940408,3</w:t>
      </w:r>
      <w:r w:rsidR="00E6144E">
        <w:rPr>
          <w:color w:val="auto"/>
          <w:sz w:val="28"/>
          <w:szCs w:val="28"/>
        </w:rPr>
        <w:t xml:space="preserve"> т</w:t>
      </w:r>
      <w:r w:rsidR="00E6144E" w:rsidRPr="00AE260C">
        <w:rPr>
          <w:color w:val="auto"/>
          <w:sz w:val="28"/>
          <w:szCs w:val="28"/>
        </w:rPr>
        <w:t>ыс. руб.</w:t>
      </w:r>
      <w:r w:rsidR="00E6144E">
        <w:rPr>
          <w:color w:val="auto"/>
          <w:sz w:val="28"/>
          <w:szCs w:val="28"/>
        </w:rPr>
        <w:t xml:space="preserve">, по расходам в сумме </w:t>
      </w:r>
      <w:r w:rsidR="0075138B">
        <w:rPr>
          <w:color w:val="auto"/>
          <w:sz w:val="28"/>
          <w:szCs w:val="28"/>
        </w:rPr>
        <w:t>3</w:t>
      </w:r>
      <w:r w:rsidR="00AD73FF">
        <w:rPr>
          <w:color w:val="auto"/>
          <w:sz w:val="28"/>
          <w:szCs w:val="28"/>
        </w:rPr>
        <w:t xml:space="preserve"> </w:t>
      </w:r>
      <w:r w:rsidR="0075138B">
        <w:rPr>
          <w:color w:val="auto"/>
          <w:sz w:val="28"/>
          <w:szCs w:val="28"/>
        </w:rPr>
        <w:t>025740,8</w:t>
      </w:r>
      <w:r w:rsidR="00E6144E">
        <w:rPr>
          <w:color w:val="auto"/>
          <w:sz w:val="28"/>
          <w:szCs w:val="28"/>
        </w:rPr>
        <w:t xml:space="preserve"> тыс. руб., с дефицитом бюджета в сумме</w:t>
      </w:r>
      <w:r w:rsidR="0075138B">
        <w:rPr>
          <w:color w:val="auto"/>
          <w:sz w:val="28"/>
          <w:szCs w:val="28"/>
        </w:rPr>
        <w:t xml:space="preserve"> 85332,5</w:t>
      </w:r>
      <w:r w:rsidR="00E6144E">
        <w:rPr>
          <w:color w:val="auto"/>
          <w:sz w:val="28"/>
          <w:szCs w:val="28"/>
        </w:rPr>
        <w:t xml:space="preserve"> тыс. руб.  </w:t>
      </w:r>
      <w:r w:rsidR="00E6144E" w:rsidRPr="00AE260C">
        <w:rPr>
          <w:color w:val="auto"/>
          <w:sz w:val="28"/>
          <w:szCs w:val="28"/>
        </w:rPr>
        <w:t xml:space="preserve"> </w:t>
      </w:r>
    </w:p>
    <w:p w:rsidR="00E6144E" w:rsidRPr="00AE260C" w:rsidRDefault="00E6144E" w:rsidP="00E6144E">
      <w:pPr>
        <w:pStyle w:val="a7"/>
        <w:tabs>
          <w:tab w:val="left" w:pos="1418"/>
        </w:tabs>
        <w:suppressAutoHyphens w:val="0"/>
        <w:rPr>
          <w:b/>
          <w:color w:val="auto"/>
          <w:sz w:val="28"/>
          <w:szCs w:val="28"/>
        </w:rPr>
      </w:pPr>
    </w:p>
    <w:p w:rsidR="00BA4526" w:rsidRDefault="00081D83" w:rsidP="00BA4526">
      <w:pPr>
        <w:pStyle w:val="a7"/>
        <w:rPr>
          <w:color w:val="000000"/>
          <w:sz w:val="28"/>
          <w:szCs w:val="28"/>
        </w:rPr>
      </w:pPr>
      <w:r w:rsidRPr="005B6073">
        <w:rPr>
          <w:color w:val="000000"/>
          <w:sz w:val="28"/>
          <w:szCs w:val="28"/>
        </w:rPr>
        <w:t xml:space="preserve"> В течение 201</w:t>
      </w:r>
      <w:r w:rsidR="0075138B">
        <w:rPr>
          <w:color w:val="000000"/>
          <w:sz w:val="28"/>
          <w:szCs w:val="28"/>
        </w:rPr>
        <w:t>8</w:t>
      </w:r>
      <w:r w:rsidRPr="005B6073">
        <w:rPr>
          <w:color w:val="000000"/>
          <w:sz w:val="28"/>
          <w:szCs w:val="28"/>
        </w:rPr>
        <w:t xml:space="preserve"> года изменения и дополнения в бюджет Славянского района вносилось </w:t>
      </w:r>
      <w:r w:rsidR="003D1017">
        <w:rPr>
          <w:color w:val="000000"/>
          <w:sz w:val="28"/>
          <w:szCs w:val="28"/>
        </w:rPr>
        <w:t>10</w:t>
      </w:r>
      <w:r w:rsidR="006E2B3B">
        <w:rPr>
          <w:color w:val="000000"/>
          <w:sz w:val="28"/>
          <w:szCs w:val="28"/>
        </w:rPr>
        <w:t xml:space="preserve"> </w:t>
      </w:r>
      <w:r w:rsidRPr="005B6073">
        <w:rPr>
          <w:color w:val="000000"/>
          <w:sz w:val="28"/>
          <w:szCs w:val="28"/>
        </w:rPr>
        <w:t>раз,</w:t>
      </w:r>
      <w:r w:rsidR="00885B3E" w:rsidRPr="005B6073">
        <w:rPr>
          <w:color w:val="000000"/>
          <w:sz w:val="28"/>
          <w:szCs w:val="28"/>
        </w:rPr>
        <w:t xml:space="preserve"> </w:t>
      </w:r>
      <w:r w:rsidRPr="005B6073">
        <w:rPr>
          <w:color w:val="000000"/>
          <w:sz w:val="28"/>
          <w:szCs w:val="28"/>
        </w:rPr>
        <w:t>в основном были связаны с необходимостью отражения</w:t>
      </w:r>
      <w:r w:rsidR="00BA4526">
        <w:rPr>
          <w:color w:val="000000"/>
          <w:sz w:val="28"/>
          <w:szCs w:val="28"/>
        </w:rPr>
        <w:t xml:space="preserve"> а</w:t>
      </w:r>
      <w:r w:rsidRPr="005B6073">
        <w:rPr>
          <w:color w:val="000000"/>
          <w:sz w:val="28"/>
          <w:szCs w:val="28"/>
        </w:rPr>
        <w:t>ссигнований</w:t>
      </w:r>
      <w:r w:rsidR="00885B3E" w:rsidRPr="005B6073">
        <w:rPr>
          <w:color w:val="000000"/>
          <w:sz w:val="28"/>
          <w:szCs w:val="28"/>
        </w:rPr>
        <w:t xml:space="preserve">, </w:t>
      </w:r>
      <w:r w:rsidRPr="005B6073">
        <w:rPr>
          <w:color w:val="000000"/>
          <w:sz w:val="28"/>
          <w:szCs w:val="28"/>
        </w:rPr>
        <w:t xml:space="preserve">дополнительно </w:t>
      </w:r>
      <w:r w:rsidR="00BA4526">
        <w:rPr>
          <w:color w:val="000000"/>
          <w:sz w:val="28"/>
          <w:szCs w:val="28"/>
        </w:rPr>
        <w:t>в</w:t>
      </w:r>
      <w:r w:rsidRPr="005B6073">
        <w:rPr>
          <w:color w:val="000000"/>
          <w:sz w:val="28"/>
          <w:szCs w:val="28"/>
        </w:rPr>
        <w:t>ыделе</w:t>
      </w:r>
      <w:r w:rsidR="00A0437C">
        <w:rPr>
          <w:color w:val="000000"/>
          <w:sz w:val="28"/>
          <w:szCs w:val="28"/>
        </w:rPr>
        <w:t>н</w:t>
      </w:r>
      <w:r w:rsidRPr="005B6073">
        <w:rPr>
          <w:color w:val="000000"/>
          <w:sz w:val="28"/>
          <w:szCs w:val="28"/>
        </w:rPr>
        <w:t>ных</w:t>
      </w:r>
      <w:r w:rsidR="003E5EEB">
        <w:rPr>
          <w:color w:val="000000"/>
          <w:sz w:val="28"/>
          <w:szCs w:val="28"/>
        </w:rPr>
        <w:t xml:space="preserve"> </w:t>
      </w:r>
      <w:r w:rsidRPr="005B6073">
        <w:rPr>
          <w:color w:val="000000"/>
          <w:sz w:val="28"/>
          <w:szCs w:val="28"/>
        </w:rPr>
        <w:t xml:space="preserve"> из краевого бюджета</w:t>
      </w:r>
      <w:r w:rsidR="009E090F" w:rsidRPr="005B6073">
        <w:rPr>
          <w:color w:val="000000"/>
          <w:sz w:val="28"/>
          <w:szCs w:val="28"/>
        </w:rPr>
        <w:t xml:space="preserve">. </w:t>
      </w:r>
      <w:r w:rsidRPr="005B6073">
        <w:rPr>
          <w:color w:val="000000"/>
          <w:sz w:val="28"/>
          <w:szCs w:val="28"/>
        </w:rPr>
        <w:t>Последняя коррект</w:t>
      </w:r>
      <w:r w:rsidR="00463644" w:rsidRPr="005B6073">
        <w:rPr>
          <w:color w:val="000000"/>
          <w:sz w:val="28"/>
          <w:szCs w:val="28"/>
        </w:rPr>
        <w:t>и</w:t>
      </w:r>
      <w:r w:rsidRPr="005B6073">
        <w:rPr>
          <w:color w:val="000000"/>
          <w:sz w:val="28"/>
          <w:szCs w:val="28"/>
        </w:rPr>
        <w:t xml:space="preserve">ровка параметров бюджета принята </w:t>
      </w:r>
      <w:r w:rsidR="00710458">
        <w:rPr>
          <w:color w:val="000000"/>
          <w:sz w:val="28"/>
          <w:szCs w:val="28"/>
        </w:rPr>
        <w:t>12</w:t>
      </w:r>
      <w:r w:rsidR="001F2F97">
        <w:rPr>
          <w:color w:val="000000"/>
          <w:sz w:val="28"/>
          <w:szCs w:val="28"/>
        </w:rPr>
        <w:t>.12.201</w:t>
      </w:r>
      <w:r w:rsidR="00710458">
        <w:rPr>
          <w:color w:val="000000"/>
          <w:sz w:val="28"/>
          <w:szCs w:val="28"/>
        </w:rPr>
        <w:t>8</w:t>
      </w:r>
      <w:r w:rsidRPr="005B6073">
        <w:rPr>
          <w:color w:val="000000"/>
          <w:sz w:val="28"/>
          <w:szCs w:val="28"/>
        </w:rPr>
        <w:t xml:space="preserve"> г. №</w:t>
      </w:r>
      <w:r w:rsidR="00145D80">
        <w:rPr>
          <w:color w:val="000000"/>
          <w:sz w:val="28"/>
          <w:szCs w:val="28"/>
        </w:rPr>
        <w:t>1</w:t>
      </w:r>
      <w:r w:rsidR="00710458">
        <w:rPr>
          <w:color w:val="000000"/>
          <w:sz w:val="28"/>
          <w:szCs w:val="28"/>
        </w:rPr>
        <w:t>3</w:t>
      </w:r>
      <w:r w:rsidR="00BD41E8" w:rsidRPr="005B6073">
        <w:rPr>
          <w:color w:val="000000"/>
          <w:sz w:val="28"/>
          <w:szCs w:val="28"/>
        </w:rPr>
        <w:t>.</w:t>
      </w:r>
    </w:p>
    <w:p w:rsidR="00BA4526" w:rsidRDefault="00BA4526" w:rsidP="00BA4526">
      <w:pPr>
        <w:pStyle w:val="a7"/>
        <w:rPr>
          <w:color w:val="000000"/>
          <w:sz w:val="28"/>
          <w:szCs w:val="28"/>
        </w:rPr>
      </w:pPr>
      <w:r>
        <w:rPr>
          <w:color w:val="000000"/>
          <w:sz w:val="28"/>
          <w:szCs w:val="28"/>
        </w:rPr>
        <w:t xml:space="preserve">                                                                                                       </w:t>
      </w:r>
    </w:p>
    <w:p w:rsidR="00CF3ED2" w:rsidRPr="003F7B20" w:rsidRDefault="00710458" w:rsidP="00CF3ED2">
      <w:pPr>
        <w:jc w:val="center"/>
        <w:rPr>
          <w:b/>
          <w:sz w:val="28"/>
          <w:szCs w:val="28"/>
        </w:rPr>
      </w:pPr>
      <w:r w:rsidRPr="003F7B20">
        <w:rPr>
          <w:b/>
          <w:sz w:val="28"/>
          <w:szCs w:val="28"/>
        </w:rPr>
        <w:t>В</w:t>
      </w:r>
      <w:r w:rsidR="00CF3ED2" w:rsidRPr="003F7B20">
        <w:rPr>
          <w:b/>
          <w:sz w:val="28"/>
          <w:szCs w:val="28"/>
        </w:rPr>
        <w:t>несени</w:t>
      </w:r>
      <w:r w:rsidRPr="003F7B20">
        <w:rPr>
          <w:b/>
          <w:sz w:val="28"/>
          <w:szCs w:val="28"/>
        </w:rPr>
        <w:t>е</w:t>
      </w:r>
      <w:r w:rsidR="00CF3ED2" w:rsidRPr="003F7B20">
        <w:rPr>
          <w:b/>
          <w:sz w:val="28"/>
          <w:szCs w:val="28"/>
        </w:rPr>
        <w:t xml:space="preserve"> изменений в бюджет</w:t>
      </w:r>
    </w:p>
    <w:p w:rsidR="00CF3ED2" w:rsidRPr="003F7B20" w:rsidRDefault="00CF3ED2" w:rsidP="00CF3ED2">
      <w:pPr>
        <w:jc w:val="center"/>
        <w:rPr>
          <w:b/>
          <w:sz w:val="28"/>
          <w:szCs w:val="28"/>
        </w:rPr>
      </w:pPr>
      <w:r w:rsidRPr="003F7B20">
        <w:rPr>
          <w:b/>
          <w:sz w:val="28"/>
          <w:szCs w:val="28"/>
        </w:rPr>
        <w:t>муниципального образования Славянский район за 2018 год</w:t>
      </w:r>
    </w:p>
    <w:p w:rsidR="00CF3ED2" w:rsidRDefault="00CF3ED2" w:rsidP="00CF3ED2">
      <w:pPr>
        <w:ind w:left="1620" w:hanging="1260"/>
        <w:jc w:val="right"/>
      </w:pPr>
    </w:p>
    <w:p w:rsidR="00CF3ED2" w:rsidRDefault="00CF3ED2" w:rsidP="00710458">
      <w:pPr>
        <w:ind w:left="5160" w:firstLine="504"/>
        <w:jc w:val="center"/>
      </w:pPr>
      <w:r>
        <w:t xml:space="preserve"> (тыс. рублей)</w:t>
      </w:r>
    </w:p>
    <w:tbl>
      <w:tblPr>
        <w:tblW w:w="51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3"/>
        <w:gridCol w:w="1194"/>
        <w:gridCol w:w="1081"/>
        <w:gridCol w:w="1582"/>
        <w:gridCol w:w="1139"/>
        <w:gridCol w:w="1013"/>
        <w:gridCol w:w="921"/>
        <w:gridCol w:w="1934"/>
      </w:tblGrid>
      <w:tr w:rsidR="00CF3ED2" w:rsidRPr="0075138B" w:rsidTr="00710458">
        <w:trPr>
          <w:trHeight w:val="400"/>
        </w:trPr>
        <w:tc>
          <w:tcPr>
            <w:tcW w:w="696" w:type="pct"/>
            <w:vMerge w:val="restart"/>
            <w:tcBorders>
              <w:top w:val="single" w:sz="4" w:space="0" w:color="auto"/>
              <w:left w:val="single" w:sz="4" w:space="0" w:color="auto"/>
              <w:bottom w:val="nil"/>
              <w:right w:val="single" w:sz="4" w:space="0" w:color="auto"/>
            </w:tcBorders>
            <w:vAlign w:val="center"/>
            <w:hideMark/>
          </w:tcPr>
          <w:p w:rsidR="00CF3ED2" w:rsidRPr="0075138B" w:rsidRDefault="00CF3ED2">
            <w:pPr>
              <w:spacing w:after="200" w:line="276" w:lineRule="auto"/>
              <w:ind w:left="-57" w:right="-57"/>
              <w:jc w:val="center"/>
              <w:rPr>
                <w:sz w:val="18"/>
                <w:szCs w:val="18"/>
              </w:rPr>
            </w:pPr>
            <w:r w:rsidRPr="0075138B">
              <w:rPr>
                <w:sz w:val="18"/>
                <w:szCs w:val="18"/>
              </w:rPr>
              <w:t>Номер, дата Решения</w:t>
            </w:r>
          </w:p>
        </w:tc>
        <w:tc>
          <w:tcPr>
            <w:tcW w:w="4304" w:type="pct"/>
            <w:gridSpan w:val="7"/>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57" w:right="-57"/>
              <w:jc w:val="center"/>
              <w:rPr>
                <w:sz w:val="18"/>
                <w:szCs w:val="18"/>
              </w:rPr>
            </w:pPr>
            <w:r w:rsidRPr="0075138B">
              <w:rPr>
                <w:sz w:val="18"/>
                <w:szCs w:val="18"/>
              </w:rPr>
              <w:t>Статьи Решения о бюджете</w:t>
            </w:r>
          </w:p>
        </w:tc>
      </w:tr>
      <w:tr w:rsidR="00CF3ED2" w:rsidRPr="0075138B" w:rsidTr="00710458">
        <w:trPr>
          <w:trHeight w:val="734"/>
        </w:trPr>
        <w:tc>
          <w:tcPr>
            <w:tcW w:w="1434" w:type="dxa"/>
            <w:vMerge/>
            <w:tcBorders>
              <w:top w:val="single" w:sz="4" w:space="0" w:color="auto"/>
              <w:left w:val="single" w:sz="4" w:space="0" w:color="auto"/>
              <w:bottom w:val="nil"/>
              <w:right w:val="single" w:sz="4" w:space="0" w:color="auto"/>
            </w:tcBorders>
            <w:vAlign w:val="center"/>
            <w:hideMark/>
          </w:tcPr>
          <w:p w:rsidR="00CF3ED2" w:rsidRPr="0075138B" w:rsidRDefault="00CF3ED2">
            <w:pPr>
              <w:rPr>
                <w:sz w:val="18"/>
                <w:szCs w:val="18"/>
              </w:rPr>
            </w:pPr>
          </w:p>
        </w:tc>
        <w:tc>
          <w:tcPr>
            <w:tcW w:w="580" w:type="pct"/>
            <w:tcBorders>
              <w:top w:val="single" w:sz="4" w:space="0" w:color="auto"/>
              <w:left w:val="single" w:sz="4" w:space="0" w:color="auto"/>
              <w:bottom w:val="nil"/>
              <w:right w:val="single" w:sz="4" w:space="0" w:color="auto"/>
            </w:tcBorders>
            <w:vAlign w:val="center"/>
            <w:hideMark/>
          </w:tcPr>
          <w:p w:rsidR="00CF3ED2" w:rsidRPr="0075138B" w:rsidRDefault="00CF3ED2">
            <w:pPr>
              <w:ind w:left="-57" w:right="-57"/>
              <w:jc w:val="center"/>
              <w:rPr>
                <w:sz w:val="18"/>
                <w:szCs w:val="18"/>
              </w:rPr>
            </w:pPr>
            <w:r w:rsidRPr="0075138B">
              <w:rPr>
                <w:sz w:val="18"/>
                <w:szCs w:val="18"/>
              </w:rPr>
              <w:t>Объем</w:t>
            </w:r>
          </w:p>
          <w:p w:rsidR="00CF3ED2" w:rsidRPr="0075138B" w:rsidRDefault="00CF3ED2">
            <w:pPr>
              <w:spacing w:after="200" w:line="276" w:lineRule="auto"/>
              <w:ind w:left="-57" w:right="-57"/>
              <w:jc w:val="center"/>
              <w:rPr>
                <w:sz w:val="18"/>
                <w:szCs w:val="18"/>
              </w:rPr>
            </w:pPr>
            <w:r w:rsidRPr="0075138B">
              <w:rPr>
                <w:sz w:val="18"/>
                <w:szCs w:val="18"/>
              </w:rPr>
              <w:t>доходов</w:t>
            </w:r>
          </w:p>
        </w:tc>
        <w:tc>
          <w:tcPr>
            <w:tcW w:w="525" w:type="pct"/>
            <w:tcBorders>
              <w:top w:val="single" w:sz="4" w:space="0" w:color="auto"/>
              <w:left w:val="single" w:sz="4" w:space="0" w:color="auto"/>
              <w:bottom w:val="nil"/>
              <w:right w:val="single" w:sz="4" w:space="0" w:color="auto"/>
            </w:tcBorders>
            <w:vAlign w:val="center"/>
            <w:hideMark/>
          </w:tcPr>
          <w:p w:rsidR="00CF3ED2" w:rsidRPr="0075138B" w:rsidRDefault="00CF3ED2">
            <w:pPr>
              <w:ind w:left="-57" w:right="-57"/>
              <w:jc w:val="center"/>
              <w:rPr>
                <w:sz w:val="18"/>
                <w:szCs w:val="18"/>
              </w:rPr>
            </w:pPr>
            <w:r w:rsidRPr="0075138B">
              <w:rPr>
                <w:sz w:val="18"/>
                <w:szCs w:val="18"/>
              </w:rPr>
              <w:t>Объем</w:t>
            </w:r>
          </w:p>
          <w:p w:rsidR="00CF3ED2" w:rsidRPr="0075138B" w:rsidRDefault="00CF3ED2">
            <w:pPr>
              <w:spacing w:after="200" w:line="276" w:lineRule="auto"/>
              <w:ind w:left="-57" w:right="-57"/>
              <w:jc w:val="center"/>
              <w:rPr>
                <w:sz w:val="18"/>
                <w:szCs w:val="18"/>
              </w:rPr>
            </w:pPr>
            <w:r w:rsidRPr="0075138B">
              <w:rPr>
                <w:sz w:val="18"/>
                <w:szCs w:val="18"/>
              </w:rPr>
              <w:t>расходов</w:t>
            </w:r>
          </w:p>
        </w:tc>
        <w:tc>
          <w:tcPr>
            <w:tcW w:w="768" w:type="pct"/>
            <w:tcBorders>
              <w:top w:val="single" w:sz="4" w:space="0" w:color="auto"/>
              <w:left w:val="single" w:sz="4" w:space="0" w:color="auto"/>
              <w:bottom w:val="nil"/>
              <w:right w:val="single" w:sz="4" w:space="0" w:color="auto"/>
            </w:tcBorders>
          </w:tcPr>
          <w:p w:rsidR="00CF3ED2" w:rsidRPr="0075138B" w:rsidRDefault="00CF3ED2">
            <w:pPr>
              <w:ind w:left="-57" w:right="-57"/>
              <w:jc w:val="center"/>
              <w:rPr>
                <w:sz w:val="18"/>
                <w:szCs w:val="18"/>
              </w:rPr>
            </w:pPr>
          </w:p>
          <w:p w:rsidR="00CF3ED2" w:rsidRPr="0075138B" w:rsidRDefault="00CF3ED2">
            <w:pPr>
              <w:ind w:left="-57" w:right="-57"/>
              <w:jc w:val="center"/>
              <w:rPr>
                <w:rFonts w:eastAsiaTheme="minorEastAsia"/>
                <w:sz w:val="18"/>
                <w:szCs w:val="18"/>
              </w:rPr>
            </w:pPr>
            <w:r w:rsidRPr="0075138B">
              <w:rPr>
                <w:sz w:val="18"/>
                <w:szCs w:val="18"/>
              </w:rPr>
              <w:t>Профицит (+) / дефицит (-)</w:t>
            </w:r>
          </w:p>
          <w:p w:rsidR="00CF3ED2" w:rsidRPr="0075138B" w:rsidRDefault="00CF3ED2">
            <w:pPr>
              <w:spacing w:after="200" w:line="276" w:lineRule="auto"/>
              <w:ind w:left="-57" w:right="-57"/>
              <w:jc w:val="center"/>
              <w:rPr>
                <w:sz w:val="18"/>
                <w:szCs w:val="18"/>
              </w:rPr>
            </w:pPr>
            <w:r w:rsidRPr="0075138B">
              <w:rPr>
                <w:sz w:val="18"/>
                <w:szCs w:val="18"/>
              </w:rPr>
              <w:t>бюджета</w:t>
            </w:r>
          </w:p>
        </w:tc>
        <w:tc>
          <w:tcPr>
            <w:tcW w:w="553" w:type="pct"/>
            <w:tcBorders>
              <w:top w:val="single" w:sz="4" w:space="0" w:color="auto"/>
              <w:left w:val="single" w:sz="4" w:space="0" w:color="auto"/>
              <w:bottom w:val="nil"/>
              <w:right w:val="single" w:sz="4" w:space="0" w:color="auto"/>
            </w:tcBorders>
            <w:vAlign w:val="center"/>
            <w:hideMark/>
          </w:tcPr>
          <w:p w:rsidR="00CF3ED2" w:rsidRPr="0075138B" w:rsidRDefault="00CF3ED2">
            <w:pPr>
              <w:ind w:left="-57" w:right="-57"/>
              <w:jc w:val="center"/>
              <w:rPr>
                <w:sz w:val="18"/>
                <w:szCs w:val="18"/>
              </w:rPr>
            </w:pPr>
            <w:r w:rsidRPr="0075138B">
              <w:rPr>
                <w:sz w:val="18"/>
                <w:szCs w:val="18"/>
              </w:rPr>
              <w:t xml:space="preserve">Верхний </w:t>
            </w:r>
          </w:p>
          <w:p w:rsidR="00CF3ED2" w:rsidRPr="0075138B" w:rsidRDefault="00CF3ED2">
            <w:pPr>
              <w:spacing w:after="200" w:line="276" w:lineRule="auto"/>
              <w:ind w:left="-57" w:right="-57"/>
              <w:jc w:val="center"/>
              <w:rPr>
                <w:sz w:val="18"/>
                <w:szCs w:val="18"/>
              </w:rPr>
            </w:pPr>
            <w:r w:rsidRPr="0075138B">
              <w:rPr>
                <w:sz w:val="18"/>
                <w:szCs w:val="18"/>
              </w:rPr>
              <w:t>предел</w:t>
            </w:r>
          </w:p>
        </w:tc>
        <w:tc>
          <w:tcPr>
            <w:tcW w:w="492" w:type="pct"/>
            <w:tcBorders>
              <w:top w:val="single" w:sz="4" w:space="0" w:color="auto"/>
              <w:left w:val="single" w:sz="4" w:space="0" w:color="auto"/>
              <w:bottom w:val="nil"/>
              <w:right w:val="single" w:sz="4" w:space="0" w:color="auto"/>
            </w:tcBorders>
            <w:vAlign w:val="center"/>
            <w:hideMark/>
          </w:tcPr>
          <w:p w:rsidR="00CF3ED2" w:rsidRPr="0075138B" w:rsidRDefault="00CF3ED2">
            <w:pPr>
              <w:spacing w:after="200" w:line="276" w:lineRule="auto"/>
              <w:ind w:left="-57" w:right="-57"/>
              <w:jc w:val="center"/>
              <w:rPr>
                <w:sz w:val="18"/>
                <w:szCs w:val="18"/>
              </w:rPr>
            </w:pPr>
            <w:r w:rsidRPr="0075138B">
              <w:rPr>
                <w:sz w:val="18"/>
                <w:szCs w:val="18"/>
              </w:rPr>
              <w:t>Резервный фонд</w:t>
            </w:r>
          </w:p>
        </w:tc>
        <w:tc>
          <w:tcPr>
            <w:tcW w:w="447" w:type="pct"/>
            <w:tcBorders>
              <w:top w:val="single" w:sz="4" w:space="0" w:color="auto"/>
              <w:left w:val="single" w:sz="4" w:space="0" w:color="auto"/>
              <w:bottom w:val="nil"/>
              <w:right w:val="single" w:sz="4" w:space="0" w:color="auto"/>
            </w:tcBorders>
          </w:tcPr>
          <w:p w:rsidR="00CF3ED2" w:rsidRPr="0075138B" w:rsidRDefault="00CF3ED2">
            <w:pPr>
              <w:ind w:left="-57" w:right="-57"/>
              <w:jc w:val="center"/>
              <w:rPr>
                <w:sz w:val="18"/>
                <w:szCs w:val="18"/>
              </w:rPr>
            </w:pPr>
          </w:p>
          <w:p w:rsidR="00CF3ED2" w:rsidRPr="0075138B" w:rsidRDefault="00CF3ED2">
            <w:pPr>
              <w:spacing w:after="200" w:line="276" w:lineRule="auto"/>
              <w:ind w:left="-57" w:right="-57"/>
              <w:jc w:val="center"/>
              <w:rPr>
                <w:sz w:val="18"/>
                <w:szCs w:val="18"/>
              </w:rPr>
            </w:pPr>
            <w:r w:rsidRPr="0075138B">
              <w:rPr>
                <w:sz w:val="18"/>
                <w:szCs w:val="18"/>
              </w:rPr>
              <w:t>Публично-нормативные обязательства</w:t>
            </w:r>
          </w:p>
        </w:tc>
        <w:tc>
          <w:tcPr>
            <w:tcW w:w="939" w:type="pct"/>
            <w:tcBorders>
              <w:top w:val="single" w:sz="4" w:space="0" w:color="auto"/>
              <w:left w:val="single" w:sz="4" w:space="0" w:color="auto"/>
              <w:bottom w:val="nil"/>
              <w:right w:val="single" w:sz="4" w:space="0" w:color="auto"/>
            </w:tcBorders>
          </w:tcPr>
          <w:p w:rsidR="00CF3ED2" w:rsidRPr="0075138B" w:rsidRDefault="00CF3ED2">
            <w:pPr>
              <w:ind w:left="-57" w:right="-57"/>
              <w:jc w:val="center"/>
              <w:rPr>
                <w:sz w:val="18"/>
                <w:szCs w:val="18"/>
              </w:rPr>
            </w:pPr>
          </w:p>
          <w:p w:rsidR="00710458" w:rsidRPr="0075138B" w:rsidRDefault="00CF3ED2">
            <w:pPr>
              <w:spacing w:after="200" w:line="276" w:lineRule="auto"/>
              <w:ind w:left="-57" w:right="-57"/>
              <w:jc w:val="center"/>
              <w:rPr>
                <w:sz w:val="18"/>
                <w:szCs w:val="18"/>
              </w:rPr>
            </w:pPr>
            <w:r w:rsidRPr="0075138B">
              <w:rPr>
                <w:sz w:val="18"/>
                <w:szCs w:val="18"/>
              </w:rPr>
              <w:t xml:space="preserve">Предельный </w:t>
            </w:r>
          </w:p>
          <w:p w:rsidR="003F7B20" w:rsidRDefault="00CF3ED2">
            <w:pPr>
              <w:spacing w:after="200" w:line="276" w:lineRule="auto"/>
              <w:ind w:left="-57" w:right="-57"/>
              <w:jc w:val="center"/>
              <w:rPr>
                <w:sz w:val="18"/>
                <w:szCs w:val="18"/>
              </w:rPr>
            </w:pPr>
            <w:r w:rsidRPr="0075138B">
              <w:rPr>
                <w:sz w:val="18"/>
                <w:szCs w:val="18"/>
              </w:rPr>
              <w:t xml:space="preserve">объем </w:t>
            </w:r>
          </w:p>
          <w:p w:rsidR="003F7B20" w:rsidRDefault="00CF3ED2">
            <w:pPr>
              <w:spacing w:after="200" w:line="276" w:lineRule="auto"/>
              <w:ind w:left="-57" w:right="-57"/>
              <w:jc w:val="center"/>
              <w:rPr>
                <w:sz w:val="18"/>
                <w:szCs w:val="18"/>
              </w:rPr>
            </w:pPr>
            <w:r w:rsidRPr="0075138B">
              <w:rPr>
                <w:sz w:val="18"/>
                <w:szCs w:val="18"/>
              </w:rPr>
              <w:t xml:space="preserve">муниципального </w:t>
            </w:r>
          </w:p>
          <w:p w:rsidR="00CF3ED2" w:rsidRPr="0075138B" w:rsidRDefault="00CF3ED2">
            <w:pPr>
              <w:spacing w:after="200" w:line="276" w:lineRule="auto"/>
              <w:ind w:left="-57" w:right="-57"/>
              <w:jc w:val="center"/>
              <w:rPr>
                <w:sz w:val="18"/>
                <w:szCs w:val="18"/>
              </w:rPr>
            </w:pPr>
            <w:r w:rsidRPr="0075138B">
              <w:rPr>
                <w:sz w:val="18"/>
                <w:szCs w:val="18"/>
              </w:rPr>
              <w:t>долга</w:t>
            </w:r>
          </w:p>
        </w:tc>
      </w:tr>
    </w:tbl>
    <w:p w:rsidR="00CF3ED2" w:rsidRPr="0075138B" w:rsidRDefault="00CF3ED2" w:rsidP="00CF3ED2">
      <w:pPr>
        <w:rPr>
          <w:sz w:val="18"/>
          <w:szCs w:val="18"/>
        </w:rPr>
      </w:pPr>
    </w:p>
    <w:tbl>
      <w:tblPr>
        <w:tblW w:w="10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5"/>
        <w:gridCol w:w="1133"/>
        <w:gridCol w:w="1276"/>
        <w:gridCol w:w="1559"/>
        <w:gridCol w:w="1134"/>
        <w:gridCol w:w="992"/>
        <w:gridCol w:w="993"/>
        <w:gridCol w:w="2126"/>
      </w:tblGrid>
      <w:tr w:rsidR="00CF3ED2" w:rsidRPr="0075138B" w:rsidTr="00CF3ED2">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jc w:val="center"/>
              <w:rPr>
                <w:sz w:val="18"/>
                <w:szCs w:val="18"/>
              </w:rPr>
            </w:pPr>
            <w:r w:rsidRPr="0075138B">
              <w:rPr>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sz w:val="18"/>
                <w:szCs w:val="18"/>
              </w:rPr>
            </w:pPr>
            <w:r w:rsidRPr="0075138B">
              <w:rPr>
                <w:sz w:val="18"/>
                <w:szCs w:val="1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6</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7</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w:t>
            </w:r>
          </w:p>
        </w:tc>
      </w:tr>
      <w:tr w:rsidR="00CF3ED2" w:rsidRPr="0075138B" w:rsidTr="00CF3ED2">
        <w:trPr>
          <w:trHeight w:val="442"/>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29 сессия от 20.12.2017 №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sz w:val="18"/>
                <w:szCs w:val="18"/>
              </w:rPr>
            </w:pPr>
            <w:r w:rsidRPr="0075138B">
              <w:rPr>
                <w:sz w:val="18"/>
                <w:szCs w:val="18"/>
              </w:rPr>
              <w:t>2</w:t>
            </w:r>
            <w:r w:rsidRPr="0075138B">
              <w:rPr>
                <w:sz w:val="18"/>
                <w:szCs w:val="18"/>
                <w:lang w:val="en-US"/>
              </w:rPr>
              <w:t> </w:t>
            </w:r>
            <w:r w:rsidRPr="0075138B">
              <w:rPr>
                <w:sz w:val="18"/>
                <w:szCs w:val="18"/>
              </w:rPr>
              <w:t>329 460,4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w:t>
            </w:r>
            <w:r w:rsidRPr="0075138B">
              <w:rPr>
                <w:sz w:val="18"/>
                <w:szCs w:val="18"/>
                <w:lang w:val="en-US"/>
              </w:rPr>
              <w:t> </w:t>
            </w:r>
            <w:r w:rsidRPr="0075138B">
              <w:rPr>
                <w:sz w:val="18"/>
                <w:szCs w:val="18"/>
              </w:rPr>
              <w:t>290 560,4</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38 900,0</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544 267,0</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10 000,0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54 755,4</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727 900,0</w:t>
            </w:r>
          </w:p>
        </w:tc>
      </w:tr>
      <w:tr w:rsidR="00CF3ED2" w:rsidRPr="0075138B" w:rsidTr="00CF3ED2">
        <w:trPr>
          <w:trHeight w:val="420"/>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32 сессия от 28.02.2018 №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sz w:val="18"/>
                <w:szCs w:val="18"/>
              </w:rPr>
            </w:pPr>
            <w:r w:rsidRPr="0075138B">
              <w:rPr>
                <w:bCs/>
                <w:sz w:val="18"/>
                <w:szCs w:val="18"/>
              </w:rPr>
              <w:t>2 344 012,9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2 349 345,6</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- 5 332,7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597 067,0</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10 000,0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54 755,4</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727 900,0</w:t>
            </w:r>
          </w:p>
        </w:tc>
      </w:tr>
      <w:tr w:rsidR="00CF3ED2" w:rsidRPr="0075138B" w:rsidTr="00CF3ED2">
        <w:trPr>
          <w:trHeight w:val="411"/>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33 сессия от 04.04.2018 №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sz w:val="18"/>
                <w:szCs w:val="18"/>
              </w:rPr>
            </w:pPr>
            <w:r w:rsidRPr="0075138B">
              <w:rPr>
                <w:bCs/>
                <w:sz w:val="18"/>
                <w:szCs w:val="18"/>
              </w:rPr>
              <w:t>2 451 530,1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2 456 862,8</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262 383,5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56 754,4</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789 500,0</w:t>
            </w:r>
          </w:p>
        </w:tc>
      </w:tr>
      <w:tr w:rsidR="00CF3ED2" w:rsidRPr="0075138B" w:rsidTr="00CF3ED2">
        <w:trPr>
          <w:trHeight w:val="417"/>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34 сессия от 23.05.2018 №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2 510 058,4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2 515 391,1</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262 383,5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58 054,4</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396"/>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35 сессия от 27.06.2018 №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2 508 286,2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2 513 618,9</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262 383,5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55 855,3</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415"/>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38 сессия от 06.08.2018 №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2 616 229,2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2 651 561,9</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292 383,5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56 855,3</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421"/>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39 сессия от 18.09.2018 №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2 827 689,5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2 863 022,2</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292 383,5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58 355,3</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413"/>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40 сессия от 27.09.2018 №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2 897 889,5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2 933 222,2</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-35 332,7</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292 383,5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58 355,3</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420"/>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41 сессия от 24.10.2018 №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2 910 289,3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2 995 621,8</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-85 332,5</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342 383,5</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12 000,0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58 355,3</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412"/>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t>42 сессия от 28.11.2018 № 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2 929 628,9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3 014 961,4</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-85 332,5</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342 383,3</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11 200,0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57 614,5</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r w:rsidR="00CF3ED2" w:rsidRPr="0075138B" w:rsidTr="00CF3ED2">
        <w:trPr>
          <w:trHeight w:val="417"/>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right="-157"/>
              <w:rPr>
                <w:sz w:val="18"/>
                <w:szCs w:val="18"/>
              </w:rPr>
            </w:pPr>
            <w:r w:rsidRPr="0075138B">
              <w:rPr>
                <w:sz w:val="18"/>
                <w:szCs w:val="18"/>
              </w:rPr>
              <w:lastRenderedPageBreak/>
              <w:t>43 сессия от 12.12.2018 № 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ind w:left="-91" w:right="-46"/>
              <w:jc w:val="center"/>
              <w:rPr>
                <w:bCs/>
                <w:sz w:val="18"/>
                <w:szCs w:val="18"/>
              </w:rPr>
            </w:pPr>
            <w:r w:rsidRPr="0075138B">
              <w:rPr>
                <w:bCs/>
                <w:sz w:val="18"/>
                <w:szCs w:val="18"/>
              </w:rPr>
              <w:t>2 940 408,3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F3ED2" w:rsidRPr="0075138B" w:rsidRDefault="00CF3ED2">
            <w:pPr>
              <w:spacing w:after="200" w:line="276" w:lineRule="auto"/>
              <w:jc w:val="center"/>
              <w:rPr>
                <w:sz w:val="18"/>
                <w:szCs w:val="18"/>
              </w:rPr>
            </w:pPr>
            <w:r w:rsidRPr="0075138B">
              <w:rPr>
                <w:sz w:val="18"/>
                <w:szCs w:val="18"/>
              </w:rPr>
              <w:t>3 025 740,8</w:t>
            </w:r>
          </w:p>
        </w:tc>
        <w:tc>
          <w:tcPr>
            <w:tcW w:w="1559"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-85 332,5</w:t>
            </w:r>
          </w:p>
        </w:tc>
        <w:tc>
          <w:tcPr>
            <w:tcW w:w="1134"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342 383,3</w:t>
            </w:r>
          </w:p>
        </w:tc>
        <w:tc>
          <w:tcPr>
            <w:tcW w:w="992"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10 700,0</w:t>
            </w:r>
          </w:p>
        </w:tc>
        <w:tc>
          <w:tcPr>
            <w:tcW w:w="993"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57 031,7</w:t>
            </w:r>
          </w:p>
        </w:tc>
        <w:tc>
          <w:tcPr>
            <w:tcW w:w="2126" w:type="dxa"/>
            <w:tcBorders>
              <w:top w:val="single" w:sz="4" w:space="0" w:color="auto"/>
              <w:left w:val="single" w:sz="4" w:space="0" w:color="auto"/>
              <w:bottom w:val="single" w:sz="4" w:space="0" w:color="auto"/>
              <w:right w:val="single" w:sz="4" w:space="0" w:color="auto"/>
            </w:tcBorders>
            <w:hideMark/>
          </w:tcPr>
          <w:p w:rsidR="00CF3ED2" w:rsidRPr="0075138B" w:rsidRDefault="00CF3ED2">
            <w:pPr>
              <w:spacing w:after="200" w:line="276" w:lineRule="auto"/>
              <w:jc w:val="center"/>
              <w:rPr>
                <w:sz w:val="18"/>
                <w:szCs w:val="18"/>
              </w:rPr>
            </w:pPr>
            <w:r w:rsidRPr="0075138B">
              <w:rPr>
                <w:sz w:val="18"/>
                <w:szCs w:val="18"/>
              </w:rPr>
              <w:t>805 000,0</w:t>
            </w:r>
          </w:p>
        </w:tc>
      </w:tr>
    </w:tbl>
    <w:p w:rsidR="00CF3ED2" w:rsidRDefault="00CF3ED2" w:rsidP="00BA4526">
      <w:pPr>
        <w:pStyle w:val="a7"/>
        <w:rPr>
          <w:color w:val="000000"/>
          <w:sz w:val="28"/>
          <w:szCs w:val="28"/>
        </w:rPr>
      </w:pPr>
    </w:p>
    <w:p w:rsidR="0061657C" w:rsidRDefault="00C02BCF" w:rsidP="00BA4526">
      <w:pPr>
        <w:pStyle w:val="a7"/>
        <w:tabs>
          <w:tab w:val="left" w:pos="8260"/>
        </w:tabs>
        <w:rPr>
          <w:color w:val="000000"/>
          <w:sz w:val="28"/>
          <w:szCs w:val="28"/>
        </w:rPr>
      </w:pPr>
      <w:r>
        <w:rPr>
          <w:color w:val="000000"/>
          <w:sz w:val="28"/>
          <w:szCs w:val="28"/>
        </w:rPr>
        <w:t xml:space="preserve">                                                                                 </w:t>
      </w:r>
    </w:p>
    <w:p w:rsidR="006E2B3B" w:rsidRPr="002A1BD0" w:rsidRDefault="006E2B3B" w:rsidP="006E2B3B">
      <w:pPr>
        <w:pStyle w:val="a7"/>
        <w:rPr>
          <w:color w:val="000000"/>
          <w:sz w:val="28"/>
          <w:szCs w:val="28"/>
        </w:rPr>
      </w:pPr>
      <w:r w:rsidRPr="002A1BD0">
        <w:rPr>
          <w:color w:val="000000"/>
          <w:sz w:val="28"/>
          <w:szCs w:val="28"/>
        </w:rPr>
        <w:t>В результате внесения изменений и дополнений в бюджет Славянского района на 201</w:t>
      </w:r>
      <w:r w:rsidR="0075138B">
        <w:rPr>
          <w:color w:val="000000"/>
          <w:sz w:val="28"/>
          <w:szCs w:val="28"/>
        </w:rPr>
        <w:t>8</w:t>
      </w:r>
      <w:r w:rsidRPr="002A1BD0">
        <w:rPr>
          <w:color w:val="000000"/>
          <w:sz w:val="28"/>
          <w:szCs w:val="28"/>
        </w:rPr>
        <w:t xml:space="preserve"> год доходная часть бюджета по сравнению с первоначальными значениями увеличилась на </w:t>
      </w:r>
      <w:r w:rsidR="0075138B">
        <w:rPr>
          <w:color w:val="000000"/>
          <w:sz w:val="28"/>
          <w:szCs w:val="28"/>
        </w:rPr>
        <w:t>26,2</w:t>
      </w:r>
      <w:r w:rsidRPr="002A1BD0">
        <w:rPr>
          <w:color w:val="000000"/>
          <w:sz w:val="28"/>
          <w:szCs w:val="28"/>
        </w:rPr>
        <w:t xml:space="preserve">%, расходная часть на </w:t>
      </w:r>
      <w:r w:rsidR="0075138B">
        <w:rPr>
          <w:color w:val="000000"/>
          <w:sz w:val="28"/>
          <w:szCs w:val="28"/>
        </w:rPr>
        <w:t>32,1</w:t>
      </w:r>
      <w:r w:rsidRPr="002A1BD0">
        <w:rPr>
          <w:color w:val="000000"/>
          <w:sz w:val="28"/>
          <w:szCs w:val="28"/>
        </w:rPr>
        <w:t xml:space="preserve"> % </w:t>
      </w:r>
    </w:p>
    <w:p w:rsidR="006C1E53" w:rsidRPr="00F047CF" w:rsidRDefault="006C1E53" w:rsidP="006C1E53">
      <w:pPr>
        <w:pStyle w:val="wP71"/>
        <w:ind w:firstLine="709"/>
        <w:rPr>
          <w:b/>
          <w:szCs w:val="28"/>
        </w:rPr>
      </w:pPr>
      <w:r w:rsidRPr="00F047CF">
        <w:rPr>
          <w:szCs w:val="28"/>
        </w:rPr>
        <w:t>Внесённые в расходную часть бюджета района за 20</w:t>
      </w:r>
      <w:r w:rsidR="004A5D7C">
        <w:rPr>
          <w:szCs w:val="28"/>
        </w:rPr>
        <w:t>1</w:t>
      </w:r>
      <w:r w:rsidR="0075138B">
        <w:rPr>
          <w:szCs w:val="28"/>
        </w:rPr>
        <w:t>8</w:t>
      </w:r>
      <w:r w:rsidRPr="00F047CF">
        <w:rPr>
          <w:szCs w:val="28"/>
        </w:rPr>
        <w:t xml:space="preserve"> год изменения не противоречат требованиям бюджетного законодательства</w:t>
      </w:r>
      <w:r w:rsidRPr="00F047CF">
        <w:rPr>
          <w:b/>
          <w:szCs w:val="28"/>
        </w:rPr>
        <w:t xml:space="preserve">. </w:t>
      </w:r>
    </w:p>
    <w:p w:rsidR="0017166B" w:rsidRPr="003C2881" w:rsidRDefault="0017166B" w:rsidP="003C2881">
      <w:pPr>
        <w:ind w:firstLine="709"/>
        <w:jc w:val="both"/>
        <w:rPr>
          <w:color w:val="052635"/>
          <w:sz w:val="28"/>
          <w:szCs w:val="28"/>
        </w:rPr>
      </w:pPr>
      <w:r w:rsidRPr="003C2881">
        <w:rPr>
          <w:color w:val="052635"/>
          <w:sz w:val="28"/>
          <w:szCs w:val="28"/>
        </w:rPr>
        <w:t>Решением о бюджете на 201</w:t>
      </w:r>
      <w:r w:rsidR="0075138B">
        <w:rPr>
          <w:color w:val="052635"/>
          <w:sz w:val="28"/>
          <w:szCs w:val="28"/>
        </w:rPr>
        <w:t>8</w:t>
      </w:r>
      <w:r w:rsidRPr="003C2881">
        <w:rPr>
          <w:color w:val="052635"/>
          <w:sz w:val="28"/>
          <w:szCs w:val="28"/>
        </w:rPr>
        <w:t xml:space="preserve"> год </w:t>
      </w:r>
      <w:r w:rsidR="00D91B81">
        <w:rPr>
          <w:color w:val="052635"/>
          <w:sz w:val="28"/>
          <w:szCs w:val="28"/>
        </w:rPr>
        <w:t xml:space="preserve"> и плановый период 201</w:t>
      </w:r>
      <w:r w:rsidR="0075138B">
        <w:rPr>
          <w:color w:val="052635"/>
          <w:sz w:val="28"/>
          <w:szCs w:val="28"/>
        </w:rPr>
        <w:t>9</w:t>
      </w:r>
      <w:r w:rsidR="00D91B81">
        <w:rPr>
          <w:color w:val="052635"/>
          <w:sz w:val="28"/>
          <w:szCs w:val="28"/>
        </w:rPr>
        <w:t>-20</w:t>
      </w:r>
      <w:r w:rsidR="0075138B">
        <w:rPr>
          <w:color w:val="052635"/>
          <w:sz w:val="28"/>
          <w:szCs w:val="28"/>
        </w:rPr>
        <w:t>20</w:t>
      </w:r>
      <w:r w:rsidR="00D91B81">
        <w:rPr>
          <w:color w:val="052635"/>
          <w:sz w:val="28"/>
          <w:szCs w:val="28"/>
        </w:rPr>
        <w:t xml:space="preserve"> годов от </w:t>
      </w:r>
      <w:r w:rsidR="0075138B">
        <w:rPr>
          <w:color w:val="052635"/>
          <w:sz w:val="28"/>
          <w:szCs w:val="28"/>
        </w:rPr>
        <w:t>20.12.2017</w:t>
      </w:r>
      <w:r w:rsidR="00D91B81">
        <w:rPr>
          <w:color w:val="052635"/>
          <w:sz w:val="28"/>
          <w:szCs w:val="28"/>
        </w:rPr>
        <w:t xml:space="preserve"> №</w:t>
      </w:r>
      <w:r w:rsidR="00F41875">
        <w:rPr>
          <w:color w:val="052635"/>
          <w:sz w:val="28"/>
          <w:szCs w:val="28"/>
        </w:rPr>
        <w:t>3</w:t>
      </w:r>
      <w:r w:rsidR="00D91B81">
        <w:rPr>
          <w:color w:val="052635"/>
          <w:sz w:val="28"/>
          <w:szCs w:val="28"/>
        </w:rPr>
        <w:t xml:space="preserve"> </w:t>
      </w:r>
      <w:r w:rsidRPr="003C2881">
        <w:rPr>
          <w:color w:val="052635"/>
          <w:sz w:val="28"/>
          <w:szCs w:val="28"/>
        </w:rPr>
        <w:t>в ведомственной структуре расходов определен</w:t>
      </w:r>
      <w:r w:rsidR="00C634C6">
        <w:rPr>
          <w:color w:val="052635"/>
          <w:sz w:val="28"/>
          <w:szCs w:val="28"/>
        </w:rPr>
        <w:t>о</w:t>
      </w:r>
      <w:r w:rsidRPr="003C2881">
        <w:rPr>
          <w:color w:val="052635"/>
          <w:sz w:val="28"/>
          <w:szCs w:val="28"/>
        </w:rPr>
        <w:t xml:space="preserve"> 10</w:t>
      </w:r>
      <w:r w:rsidR="003C2881" w:rsidRPr="003C2881">
        <w:rPr>
          <w:color w:val="052635"/>
          <w:sz w:val="28"/>
          <w:szCs w:val="28"/>
        </w:rPr>
        <w:t xml:space="preserve"> </w:t>
      </w:r>
      <w:r w:rsidRPr="003C2881">
        <w:rPr>
          <w:color w:val="052635"/>
          <w:sz w:val="28"/>
          <w:szCs w:val="28"/>
        </w:rPr>
        <w:t xml:space="preserve">главных распорядителей бюджетных средств Славянского района: Финансовое управление администрации муниципального образования Славянский район, Администрация муниципального образования Славянский район, Совет муниципального образования Славянский район, </w:t>
      </w:r>
      <w:r w:rsidR="00A0437C">
        <w:rPr>
          <w:color w:val="052635"/>
          <w:sz w:val="28"/>
          <w:szCs w:val="28"/>
        </w:rPr>
        <w:t>к</w:t>
      </w:r>
      <w:r w:rsidR="00432D82" w:rsidRPr="003C2881">
        <w:rPr>
          <w:color w:val="052635"/>
          <w:sz w:val="28"/>
          <w:szCs w:val="28"/>
        </w:rPr>
        <w:t>онтрольно-счетная палата</w:t>
      </w:r>
      <w:r w:rsidR="00A0437C">
        <w:rPr>
          <w:color w:val="052635"/>
          <w:sz w:val="28"/>
          <w:szCs w:val="28"/>
        </w:rPr>
        <w:t xml:space="preserve"> </w:t>
      </w:r>
      <w:r w:rsidR="00432D82" w:rsidRPr="003C2881">
        <w:rPr>
          <w:color w:val="052635"/>
          <w:sz w:val="28"/>
          <w:szCs w:val="28"/>
        </w:rPr>
        <w:t>муниципального образования, У</w:t>
      </w:r>
      <w:r w:rsidRPr="003C2881">
        <w:rPr>
          <w:color w:val="052635"/>
          <w:sz w:val="28"/>
          <w:szCs w:val="28"/>
        </w:rPr>
        <w:t>правление культуры администрации муниципального образования,  Управление образования администрации муниципального образования,</w:t>
      </w:r>
      <w:r w:rsidR="00432D82" w:rsidRPr="003C2881">
        <w:rPr>
          <w:color w:val="052635"/>
          <w:sz w:val="28"/>
          <w:szCs w:val="28"/>
        </w:rPr>
        <w:t xml:space="preserve"> </w:t>
      </w:r>
      <w:r w:rsidRPr="003C2881">
        <w:rPr>
          <w:color w:val="052635"/>
          <w:sz w:val="28"/>
          <w:szCs w:val="28"/>
        </w:rPr>
        <w:t xml:space="preserve">Управление по делам молодежи </w:t>
      </w:r>
      <w:r w:rsidR="00432D82" w:rsidRPr="003C2881">
        <w:rPr>
          <w:color w:val="052635"/>
          <w:sz w:val="28"/>
          <w:szCs w:val="28"/>
        </w:rPr>
        <w:t xml:space="preserve">администрации муниципального образования, Управление по муниципальному имуществу и земельным отношениям администрации муниципального образования, Управление архитектуры </w:t>
      </w:r>
      <w:r w:rsidR="003C2881" w:rsidRPr="003C2881">
        <w:rPr>
          <w:color w:val="052635"/>
          <w:sz w:val="28"/>
          <w:szCs w:val="28"/>
        </w:rPr>
        <w:t>администрации муниципального образования,</w:t>
      </w:r>
      <w:r w:rsidR="00432D82" w:rsidRPr="003C2881">
        <w:rPr>
          <w:color w:val="052635"/>
          <w:sz w:val="28"/>
          <w:szCs w:val="28"/>
        </w:rPr>
        <w:t xml:space="preserve"> Управление по физической культуре и спорту администрации муниципального образования,  </w:t>
      </w:r>
      <w:r w:rsidRPr="003C2881">
        <w:rPr>
          <w:color w:val="052635"/>
          <w:sz w:val="28"/>
          <w:szCs w:val="28"/>
        </w:rPr>
        <w:t xml:space="preserve"> </w:t>
      </w:r>
    </w:p>
    <w:p w:rsidR="0017166B" w:rsidRPr="003C2881" w:rsidRDefault="0017166B" w:rsidP="003C2881">
      <w:pPr>
        <w:ind w:firstLine="709"/>
        <w:jc w:val="both"/>
        <w:rPr>
          <w:color w:val="052635"/>
          <w:sz w:val="28"/>
          <w:szCs w:val="28"/>
        </w:rPr>
      </w:pPr>
    </w:p>
    <w:p w:rsidR="003C2881" w:rsidRDefault="00F9067D" w:rsidP="003C2881">
      <w:pPr>
        <w:ind w:firstLine="709"/>
        <w:jc w:val="both"/>
        <w:rPr>
          <w:color w:val="052635"/>
          <w:sz w:val="28"/>
          <w:szCs w:val="28"/>
        </w:rPr>
      </w:pPr>
      <w:r w:rsidRPr="003C2881">
        <w:rPr>
          <w:color w:val="052635"/>
          <w:sz w:val="28"/>
          <w:szCs w:val="28"/>
        </w:rPr>
        <w:t xml:space="preserve">Порядок составления и ведения кассового плана исполнения бюджета </w:t>
      </w:r>
      <w:r w:rsidR="003C2881" w:rsidRPr="003C2881">
        <w:rPr>
          <w:color w:val="052635"/>
          <w:sz w:val="28"/>
          <w:szCs w:val="28"/>
        </w:rPr>
        <w:t>муниципального образования Славянский район</w:t>
      </w:r>
      <w:r w:rsidRPr="003C2881">
        <w:rPr>
          <w:color w:val="052635"/>
          <w:sz w:val="28"/>
          <w:szCs w:val="28"/>
        </w:rPr>
        <w:t xml:space="preserve"> и Порядок составления и ведения сводной бюджетной росписи бюджета </w:t>
      </w:r>
      <w:r w:rsidR="003C2881" w:rsidRPr="003C2881">
        <w:rPr>
          <w:color w:val="052635"/>
          <w:sz w:val="28"/>
          <w:szCs w:val="28"/>
        </w:rPr>
        <w:t>Славянского района</w:t>
      </w:r>
      <w:r w:rsidRPr="003C2881">
        <w:rPr>
          <w:color w:val="052635"/>
          <w:sz w:val="28"/>
          <w:szCs w:val="28"/>
        </w:rPr>
        <w:t xml:space="preserve">, бюджетных росписей главных распорядителей бюджетных средств (далее - ГРБС) утверждены приказами </w:t>
      </w:r>
      <w:r w:rsidR="003C2881">
        <w:rPr>
          <w:color w:val="052635"/>
          <w:sz w:val="28"/>
          <w:szCs w:val="28"/>
        </w:rPr>
        <w:t xml:space="preserve">Финансового </w:t>
      </w:r>
      <w:r w:rsidRPr="003C2881">
        <w:rPr>
          <w:color w:val="052635"/>
          <w:sz w:val="28"/>
          <w:szCs w:val="28"/>
        </w:rPr>
        <w:t>Управления</w:t>
      </w:r>
      <w:r w:rsidR="003C2881">
        <w:rPr>
          <w:color w:val="052635"/>
          <w:sz w:val="28"/>
          <w:szCs w:val="28"/>
        </w:rPr>
        <w:t xml:space="preserve"> </w:t>
      </w:r>
      <w:r w:rsidRPr="003C2881">
        <w:rPr>
          <w:color w:val="052635"/>
          <w:sz w:val="28"/>
          <w:szCs w:val="28"/>
        </w:rPr>
        <w:t xml:space="preserve">от </w:t>
      </w:r>
      <w:r w:rsidR="004445CA">
        <w:rPr>
          <w:color w:val="052635"/>
          <w:sz w:val="28"/>
          <w:szCs w:val="28"/>
        </w:rPr>
        <w:t>30 декабря 2011 года  №30</w:t>
      </w:r>
      <w:r w:rsidRPr="003C2881">
        <w:rPr>
          <w:color w:val="052635"/>
          <w:sz w:val="28"/>
          <w:szCs w:val="28"/>
        </w:rPr>
        <w:t xml:space="preserve"> </w:t>
      </w:r>
      <w:r w:rsidR="004445CA">
        <w:rPr>
          <w:color w:val="052635"/>
          <w:sz w:val="28"/>
          <w:szCs w:val="28"/>
        </w:rPr>
        <w:t xml:space="preserve">и от  24 декабря 2015 года №20 </w:t>
      </w:r>
      <w:r w:rsidRPr="003C2881">
        <w:rPr>
          <w:color w:val="052635"/>
          <w:sz w:val="28"/>
          <w:szCs w:val="28"/>
        </w:rPr>
        <w:t>соответственно.</w:t>
      </w:r>
    </w:p>
    <w:p w:rsidR="003C2881" w:rsidRDefault="00F9067D" w:rsidP="003C2881">
      <w:pPr>
        <w:pStyle w:val="a7"/>
        <w:rPr>
          <w:color w:val="000000"/>
          <w:sz w:val="28"/>
          <w:szCs w:val="28"/>
        </w:rPr>
      </w:pPr>
      <w:r w:rsidRPr="003C2881">
        <w:rPr>
          <w:color w:val="052635"/>
          <w:sz w:val="28"/>
          <w:szCs w:val="28"/>
        </w:rPr>
        <w:t xml:space="preserve"> </w:t>
      </w:r>
      <w:r w:rsidR="003C2881" w:rsidRPr="000015B8">
        <w:rPr>
          <w:color w:val="000000"/>
          <w:sz w:val="28"/>
          <w:szCs w:val="28"/>
        </w:rPr>
        <w:t>Исполнение бюджета осуществлялось на основе кассового плана и сводной бюджетной росписи, что соответствует требованиям ст.ст. 217,217.1 БК РФ.</w:t>
      </w:r>
    </w:p>
    <w:p w:rsidR="00F9067D" w:rsidRPr="003C2881" w:rsidRDefault="000B4ECE" w:rsidP="003C2881">
      <w:pPr>
        <w:ind w:firstLine="709"/>
        <w:jc w:val="both"/>
        <w:rPr>
          <w:color w:val="052635"/>
          <w:sz w:val="28"/>
          <w:szCs w:val="28"/>
        </w:rPr>
      </w:pPr>
      <w:r>
        <w:rPr>
          <w:color w:val="052635"/>
          <w:sz w:val="28"/>
          <w:szCs w:val="28"/>
        </w:rPr>
        <w:t xml:space="preserve">Положение о порядке </w:t>
      </w:r>
      <w:r w:rsidR="00F9067D" w:rsidRPr="003C2881">
        <w:rPr>
          <w:color w:val="052635"/>
          <w:sz w:val="28"/>
          <w:szCs w:val="28"/>
        </w:rPr>
        <w:t xml:space="preserve">ведения реестра </w:t>
      </w:r>
      <w:r>
        <w:rPr>
          <w:color w:val="052635"/>
          <w:sz w:val="28"/>
          <w:szCs w:val="28"/>
        </w:rPr>
        <w:t xml:space="preserve">расходных обязательств муниципального образования </w:t>
      </w:r>
      <w:r w:rsidR="003C2881" w:rsidRPr="003C2881">
        <w:rPr>
          <w:color w:val="052635"/>
          <w:sz w:val="28"/>
          <w:szCs w:val="28"/>
        </w:rPr>
        <w:t>Славянск</w:t>
      </w:r>
      <w:r>
        <w:rPr>
          <w:color w:val="052635"/>
          <w:sz w:val="28"/>
          <w:szCs w:val="28"/>
        </w:rPr>
        <w:t>ий</w:t>
      </w:r>
      <w:r w:rsidR="003C2881" w:rsidRPr="003C2881">
        <w:rPr>
          <w:color w:val="052635"/>
          <w:sz w:val="28"/>
          <w:szCs w:val="28"/>
        </w:rPr>
        <w:t xml:space="preserve"> район</w:t>
      </w:r>
      <w:r w:rsidR="00F9067D" w:rsidRPr="003C2881">
        <w:rPr>
          <w:color w:val="052635"/>
          <w:sz w:val="28"/>
          <w:szCs w:val="28"/>
        </w:rPr>
        <w:t xml:space="preserve"> утвержден</w:t>
      </w:r>
      <w:r w:rsidR="004445CA">
        <w:rPr>
          <w:color w:val="052635"/>
          <w:sz w:val="28"/>
          <w:szCs w:val="28"/>
        </w:rPr>
        <w:t>о</w:t>
      </w:r>
      <w:r w:rsidR="00F9067D" w:rsidRPr="003C2881">
        <w:rPr>
          <w:color w:val="052635"/>
          <w:sz w:val="28"/>
          <w:szCs w:val="28"/>
        </w:rPr>
        <w:t xml:space="preserve"> постановлением  </w:t>
      </w:r>
      <w:r w:rsidR="003C2881" w:rsidRPr="003C2881">
        <w:rPr>
          <w:color w:val="052635"/>
          <w:sz w:val="28"/>
          <w:szCs w:val="28"/>
        </w:rPr>
        <w:t>а</w:t>
      </w:r>
      <w:r w:rsidR="00F9067D" w:rsidRPr="003C2881">
        <w:rPr>
          <w:color w:val="052635"/>
          <w:sz w:val="28"/>
          <w:szCs w:val="28"/>
        </w:rPr>
        <w:t xml:space="preserve">дминистрации </w:t>
      </w:r>
      <w:r w:rsidR="003C2881" w:rsidRPr="003C2881">
        <w:rPr>
          <w:color w:val="052635"/>
          <w:sz w:val="28"/>
          <w:szCs w:val="28"/>
        </w:rPr>
        <w:t>муниципального образования Славянский район</w:t>
      </w:r>
      <w:r w:rsidR="00F9067D" w:rsidRPr="003C2881">
        <w:rPr>
          <w:color w:val="052635"/>
          <w:sz w:val="28"/>
          <w:szCs w:val="28"/>
        </w:rPr>
        <w:t xml:space="preserve"> от</w:t>
      </w:r>
      <w:r>
        <w:rPr>
          <w:color w:val="052635"/>
          <w:sz w:val="28"/>
          <w:szCs w:val="28"/>
        </w:rPr>
        <w:t xml:space="preserve"> 07.08.2015 </w:t>
      </w:r>
      <w:r w:rsidR="00F9067D" w:rsidRPr="003C2881">
        <w:rPr>
          <w:color w:val="052635"/>
          <w:sz w:val="28"/>
          <w:szCs w:val="28"/>
        </w:rPr>
        <w:t xml:space="preserve"> №</w:t>
      </w:r>
      <w:r>
        <w:rPr>
          <w:color w:val="052635"/>
          <w:sz w:val="28"/>
          <w:szCs w:val="28"/>
        </w:rPr>
        <w:t>1423</w:t>
      </w:r>
      <w:r w:rsidR="00F9067D" w:rsidRPr="003C2881">
        <w:rPr>
          <w:color w:val="052635"/>
          <w:sz w:val="28"/>
          <w:szCs w:val="28"/>
        </w:rPr>
        <w:t xml:space="preserve">. </w:t>
      </w:r>
    </w:p>
    <w:p w:rsidR="004C1414" w:rsidRPr="000015B8" w:rsidRDefault="004C1414" w:rsidP="009E7F78">
      <w:pPr>
        <w:pStyle w:val="a7"/>
        <w:rPr>
          <w:color w:val="000000"/>
          <w:sz w:val="28"/>
          <w:szCs w:val="28"/>
        </w:rPr>
      </w:pPr>
      <w:r w:rsidRPr="000015B8">
        <w:rPr>
          <w:color w:val="000000"/>
          <w:sz w:val="28"/>
          <w:szCs w:val="28"/>
        </w:rPr>
        <w:t>Районный бюджет исполнялся через открытые в отделении федерального казначейства по Славянскому району лицевые счета.</w:t>
      </w:r>
    </w:p>
    <w:p w:rsidR="00F41875" w:rsidRDefault="00F41875" w:rsidP="00933BD1">
      <w:pPr>
        <w:pStyle w:val="a7"/>
        <w:jc w:val="center"/>
        <w:rPr>
          <w:b/>
          <w:color w:val="000000"/>
          <w:sz w:val="28"/>
          <w:szCs w:val="28"/>
        </w:rPr>
      </w:pPr>
    </w:p>
    <w:p w:rsidR="008E0750" w:rsidRPr="00933BD1" w:rsidRDefault="00FA374C" w:rsidP="00933BD1">
      <w:pPr>
        <w:pStyle w:val="a7"/>
        <w:jc w:val="center"/>
        <w:rPr>
          <w:b/>
          <w:color w:val="000000"/>
          <w:sz w:val="28"/>
          <w:szCs w:val="28"/>
        </w:rPr>
      </w:pPr>
      <w:r>
        <w:rPr>
          <w:b/>
          <w:color w:val="000000"/>
          <w:sz w:val="28"/>
          <w:szCs w:val="28"/>
        </w:rPr>
        <w:t>5</w:t>
      </w:r>
      <w:r w:rsidR="00A95DBF" w:rsidRPr="00933BD1">
        <w:rPr>
          <w:b/>
          <w:color w:val="000000"/>
          <w:sz w:val="28"/>
          <w:szCs w:val="28"/>
        </w:rPr>
        <w:t>.</w:t>
      </w:r>
      <w:r w:rsidR="002D11C5">
        <w:rPr>
          <w:b/>
          <w:color w:val="000000"/>
          <w:sz w:val="28"/>
          <w:szCs w:val="28"/>
        </w:rPr>
        <w:t xml:space="preserve"> </w:t>
      </w:r>
      <w:r w:rsidR="008E0750" w:rsidRPr="00933BD1">
        <w:rPr>
          <w:b/>
          <w:color w:val="000000"/>
          <w:sz w:val="28"/>
          <w:szCs w:val="28"/>
        </w:rPr>
        <w:t>Исполнение консолидированного бюджета муниципального образования Славянский район</w:t>
      </w:r>
      <w:r w:rsidR="00B54313">
        <w:rPr>
          <w:b/>
          <w:color w:val="000000"/>
          <w:sz w:val="28"/>
          <w:szCs w:val="28"/>
        </w:rPr>
        <w:t xml:space="preserve"> за 201</w:t>
      </w:r>
      <w:r w:rsidR="00F41875">
        <w:rPr>
          <w:b/>
          <w:color w:val="000000"/>
          <w:sz w:val="28"/>
          <w:szCs w:val="28"/>
        </w:rPr>
        <w:t>8</w:t>
      </w:r>
      <w:r w:rsidR="00B552F4">
        <w:rPr>
          <w:b/>
          <w:color w:val="000000"/>
          <w:sz w:val="28"/>
          <w:szCs w:val="28"/>
        </w:rPr>
        <w:t xml:space="preserve"> год</w:t>
      </w:r>
      <w:r w:rsidR="00A0437C">
        <w:rPr>
          <w:b/>
          <w:color w:val="000000"/>
          <w:sz w:val="28"/>
          <w:szCs w:val="28"/>
        </w:rPr>
        <w:t xml:space="preserve">                                                                                                                                                                                                                                                                                                                                                                                                                                                                                                                                                                                                                                                                                                                                                                                                                                                                                                                                                                                                                                                                                                                                                                                                                                                                                                                                                                                                                                                                                                                                                                                                                                                                                                                                                                     </w:t>
      </w:r>
      <w:r w:rsidR="00B54313">
        <w:rPr>
          <w:b/>
          <w:color w:val="000000"/>
          <w:sz w:val="28"/>
          <w:szCs w:val="28"/>
        </w:rPr>
        <w:t xml:space="preserve"> </w:t>
      </w:r>
    </w:p>
    <w:p w:rsidR="008E0750" w:rsidRPr="00AE260C" w:rsidRDefault="008E0750" w:rsidP="003E14E7">
      <w:pPr>
        <w:ind w:firstLine="709"/>
        <w:jc w:val="both"/>
        <w:rPr>
          <w:sz w:val="28"/>
          <w:szCs w:val="28"/>
        </w:rPr>
      </w:pPr>
      <w:r w:rsidRPr="00AE260C">
        <w:rPr>
          <w:sz w:val="28"/>
          <w:szCs w:val="28"/>
        </w:rPr>
        <w:t xml:space="preserve">Дополнительно представлен отчет об исполнении консолидированного бюджета муниципального образования Славянский район, отчет об </w:t>
      </w:r>
      <w:r w:rsidRPr="00AE260C">
        <w:rPr>
          <w:sz w:val="28"/>
          <w:szCs w:val="28"/>
        </w:rPr>
        <w:lastRenderedPageBreak/>
        <w:t>использовании субвенций, поступивших из бюджетов поселений на финансирование вопросов местного значения по переданным полномочиям</w:t>
      </w:r>
      <w:r w:rsidR="00CF5AB3" w:rsidRPr="00AE260C">
        <w:rPr>
          <w:sz w:val="28"/>
          <w:szCs w:val="28"/>
        </w:rPr>
        <w:t>.</w:t>
      </w:r>
    </w:p>
    <w:p w:rsidR="00816F4C" w:rsidRDefault="00816F4C" w:rsidP="003E14E7">
      <w:pPr>
        <w:widowControl w:val="0"/>
        <w:tabs>
          <w:tab w:val="left" w:pos="540"/>
        </w:tabs>
        <w:ind w:firstLine="709"/>
        <w:jc w:val="both"/>
        <w:rPr>
          <w:sz w:val="28"/>
          <w:szCs w:val="28"/>
        </w:rPr>
      </w:pPr>
    </w:p>
    <w:p w:rsidR="00825E0F" w:rsidRDefault="00CF5AB3" w:rsidP="003E14E7">
      <w:pPr>
        <w:widowControl w:val="0"/>
        <w:tabs>
          <w:tab w:val="left" w:pos="540"/>
        </w:tabs>
        <w:ind w:firstLine="709"/>
        <w:jc w:val="both"/>
        <w:rPr>
          <w:sz w:val="28"/>
          <w:szCs w:val="28"/>
        </w:rPr>
      </w:pPr>
      <w:r w:rsidRPr="00AE260C">
        <w:rPr>
          <w:sz w:val="28"/>
          <w:szCs w:val="28"/>
        </w:rPr>
        <w:t xml:space="preserve">Доходная часть консолидированного бюджета исполнена на </w:t>
      </w:r>
      <w:r w:rsidR="00F41875">
        <w:rPr>
          <w:sz w:val="28"/>
          <w:szCs w:val="28"/>
        </w:rPr>
        <w:t>99,4</w:t>
      </w:r>
      <w:r w:rsidRPr="00AE260C">
        <w:rPr>
          <w:sz w:val="28"/>
          <w:szCs w:val="28"/>
        </w:rPr>
        <w:t xml:space="preserve">% к плану и составила </w:t>
      </w:r>
      <w:r w:rsidR="006F038B">
        <w:rPr>
          <w:sz w:val="28"/>
          <w:szCs w:val="28"/>
        </w:rPr>
        <w:t>3 </w:t>
      </w:r>
      <w:r w:rsidR="00F41875">
        <w:rPr>
          <w:sz w:val="28"/>
          <w:szCs w:val="28"/>
        </w:rPr>
        <w:t>756226,9</w:t>
      </w:r>
      <w:r w:rsidR="0074554F">
        <w:rPr>
          <w:sz w:val="28"/>
          <w:szCs w:val="28"/>
        </w:rPr>
        <w:t xml:space="preserve"> тыс. руб.</w:t>
      </w:r>
      <w:r w:rsidR="00CA0A01">
        <w:rPr>
          <w:sz w:val="28"/>
          <w:szCs w:val="28"/>
        </w:rPr>
        <w:t>,</w:t>
      </w:r>
      <w:r w:rsidR="0074554F">
        <w:rPr>
          <w:sz w:val="28"/>
          <w:szCs w:val="28"/>
        </w:rPr>
        <w:t xml:space="preserve"> в том числе по</w:t>
      </w:r>
      <w:r w:rsidR="004E3888">
        <w:rPr>
          <w:sz w:val="28"/>
          <w:szCs w:val="28"/>
        </w:rPr>
        <w:t xml:space="preserve"> </w:t>
      </w:r>
      <w:r w:rsidR="00C96EC0">
        <w:rPr>
          <w:sz w:val="28"/>
          <w:szCs w:val="28"/>
        </w:rPr>
        <w:t>налоговы</w:t>
      </w:r>
      <w:r w:rsidR="0074554F">
        <w:rPr>
          <w:sz w:val="28"/>
          <w:szCs w:val="28"/>
        </w:rPr>
        <w:t>м</w:t>
      </w:r>
      <w:r w:rsidR="00C76A65">
        <w:rPr>
          <w:sz w:val="28"/>
          <w:szCs w:val="28"/>
        </w:rPr>
        <w:t xml:space="preserve"> доходам в сумме </w:t>
      </w:r>
      <w:r w:rsidR="00F41875">
        <w:rPr>
          <w:sz w:val="28"/>
          <w:szCs w:val="28"/>
        </w:rPr>
        <w:t>734302,6</w:t>
      </w:r>
      <w:r w:rsidR="006F038B">
        <w:rPr>
          <w:sz w:val="28"/>
          <w:szCs w:val="28"/>
        </w:rPr>
        <w:t>1</w:t>
      </w:r>
      <w:r w:rsidR="004F0828">
        <w:rPr>
          <w:sz w:val="28"/>
          <w:szCs w:val="28"/>
        </w:rPr>
        <w:t xml:space="preserve"> </w:t>
      </w:r>
      <w:r w:rsidR="00C76A65">
        <w:rPr>
          <w:sz w:val="28"/>
          <w:szCs w:val="28"/>
        </w:rPr>
        <w:t>тыс. руб.</w:t>
      </w:r>
      <w:r w:rsidR="00CA0A01">
        <w:rPr>
          <w:sz w:val="28"/>
          <w:szCs w:val="28"/>
        </w:rPr>
        <w:t>,</w:t>
      </w:r>
      <w:r w:rsidR="00C46CB0">
        <w:rPr>
          <w:sz w:val="28"/>
          <w:szCs w:val="28"/>
        </w:rPr>
        <w:t xml:space="preserve"> </w:t>
      </w:r>
      <w:r w:rsidR="00C76A65">
        <w:rPr>
          <w:sz w:val="28"/>
          <w:szCs w:val="28"/>
        </w:rPr>
        <w:t xml:space="preserve"> </w:t>
      </w:r>
      <w:r w:rsidR="00C46CB0">
        <w:rPr>
          <w:sz w:val="28"/>
          <w:szCs w:val="28"/>
        </w:rPr>
        <w:t xml:space="preserve">по </w:t>
      </w:r>
      <w:r w:rsidR="00C96EC0">
        <w:rPr>
          <w:sz w:val="28"/>
          <w:szCs w:val="28"/>
        </w:rPr>
        <w:t>неналоговы</w:t>
      </w:r>
      <w:r w:rsidR="0074554F">
        <w:rPr>
          <w:sz w:val="28"/>
          <w:szCs w:val="28"/>
        </w:rPr>
        <w:t>м</w:t>
      </w:r>
      <w:r w:rsidR="00C96EC0">
        <w:rPr>
          <w:sz w:val="28"/>
          <w:szCs w:val="28"/>
        </w:rPr>
        <w:t xml:space="preserve"> доход</w:t>
      </w:r>
      <w:r w:rsidR="0074554F">
        <w:rPr>
          <w:sz w:val="28"/>
          <w:szCs w:val="28"/>
        </w:rPr>
        <w:t xml:space="preserve">ам </w:t>
      </w:r>
      <w:r w:rsidR="00A2608E">
        <w:rPr>
          <w:sz w:val="28"/>
          <w:szCs w:val="28"/>
        </w:rPr>
        <w:t xml:space="preserve"> составила </w:t>
      </w:r>
      <w:r w:rsidR="00F41875">
        <w:rPr>
          <w:sz w:val="28"/>
          <w:szCs w:val="28"/>
        </w:rPr>
        <w:t>404405,9</w:t>
      </w:r>
      <w:r w:rsidR="00BA5265">
        <w:rPr>
          <w:sz w:val="28"/>
          <w:szCs w:val="28"/>
        </w:rPr>
        <w:t xml:space="preserve"> </w:t>
      </w:r>
      <w:r w:rsidR="0074554F">
        <w:rPr>
          <w:sz w:val="28"/>
          <w:szCs w:val="28"/>
        </w:rPr>
        <w:t xml:space="preserve">тыс. руб. </w:t>
      </w:r>
      <w:r w:rsidR="00A2608E">
        <w:rPr>
          <w:sz w:val="28"/>
          <w:szCs w:val="28"/>
        </w:rPr>
        <w:t xml:space="preserve">или темп роста </w:t>
      </w:r>
      <w:r w:rsidR="00F41875">
        <w:rPr>
          <w:sz w:val="28"/>
          <w:szCs w:val="28"/>
        </w:rPr>
        <w:t xml:space="preserve">собственных </w:t>
      </w:r>
      <w:r w:rsidR="00A2608E">
        <w:rPr>
          <w:sz w:val="28"/>
          <w:szCs w:val="28"/>
        </w:rPr>
        <w:t xml:space="preserve">доходов составил </w:t>
      </w:r>
      <w:r w:rsidR="00F41875">
        <w:rPr>
          <w:sz w:val="28"/>
          <w:szCs w:val="28"/>
        </w:rPr>
        <w:t>102,1</w:t>
      </w:r>
      <w:r w:rsidR="0074554F">
        <w:rPr>
          <w:sz w:val="28"/>
          <w:szCs w:val="28"/>
        </w:rPr>
        <w:t xml:space="preserve">%, </w:t>
      </w:r>
      <w:r w:rsidR="00B30FFF">
        <w:rPr>
          <w:sz w:val="28"/>
          <w:szCs w:val="28"/>
        </w:rPr>
        <w:t>Ф</w:t>
      </w:r>
      <w:r w:rsidR="004E3888">
        <w:rPr>
          <w:sz w:val="28"/>
          <w:szCs w:val="28"/>
        </w:rPr>
        <w:t>инансов</w:t>
      </w:r>
      <w:r w:rsidR="00B30FFF">
        <w:rPr>
          <w:sz w:val="28"/>
          <w:szCs w:val="28"/>
        </w:rPr>
        <w:t>ая</w:t>
      </w:r>
      <w:r w:rsidR="004E3888">
        <w:rPr>
          <w:sz w:val="28"/>
          <w:szCs w:val="28"/>
        </w:rPr>
        <w:t xml:space="preserve"> помощ</w:t>
      </w:r>
      <w:r w:rsidR="00B30FFF">
        <w:rPr>
          <w:sz w:val="28"/>
          <w:szCs w:val="28"/>
        </w:rPr>
        <w:t>ь</w:t>
      </w:r>
      <w:r w:rsidR="004E3888">
        <w:rPr>
          <w:sz w:val="28"/>
          <w:szCs w:val="28"/>
        </w:rPr>
        <w:t xml:space="preserve"> в виде субсидий</w:t>
      </w:r>
      <w:r w:rsidR="00825E0F">
        <w:rPr>
          <w:sz w:val="28"/>
          <w:szCs w:val="28"/>
        </w:rPr>
        <w:t xml:space="preserve">, </w:t>
      </w:r>
      <w:r w:rsidR="004E3888">
        <w:rPr>
          <w:sz w:val="28"/>
          <w:szCs w:val="28"/>
        </w:rPr>
        <w:t>субвенций и дотаций из краевого бюджета</w:t>
      </w:r>
      <w:r w:rsidR="0074554F">
        <w:rPr>
          <w:sz w:val="28"/>
          <w:szCs w:val="28"/>
        </w:rPr>
        <w:t xml:space="preserve"> </w:t>
      </w:r>
      <w:r w:rsidR="00A2608E">
        <w:rPr>
          <w:sz w:val="28"/>
          <w:szCs w:val="28"/>
        </w:rPr>
        <w:t xml:space="preserve"> </w:t>
      </w:r>
      <w:r w:rsidR="00B30FFF">
        <w:rPr>
          <w:sz w:val="28"/>
          <w:szCs w:val="28"/>
        </w:rPr>
        <w:t xml:space="preserve">составила </w:t>
      </w:r>
      <w:r w:rsidR="00A2608E">
        <w:rPr>
          <w:sz w:val="28"/>
          <w:szCs w:val="28"/>
        </w:rPr>
        <w:t xml:space="preserve"> </w:t>
      </w:r>
      <w:r w:rsidR="00F41875">
        <w:rPr>
          <w:sz w:val="28"/>
          <w:szCs w:val="28"/>
        </w:rPr>
        <w:t>2080561,0</w:t>
      </w:r>
      <w:r w:rsidR="00412300">
        <w:rPr>
          <w:sz w:val="28"/>
          <w:szCs w:val="28"/>
        </w:rPr>
        <w:t xml:space="preserve"> </w:t>
      </w:r>
      <w:r w:rsidR="00C46CB0">
        <w:rPr>
          <w:sz w:val="28"/>
          <w:szCs w:val="28"/>
        </w:rPr>
        <w:t xml:space="preserve">тыс. </w:t>
      </w:r>
      <w:r w:rsidR="0074554F">
        <w:rPr>
          <w:sz w:val="28"/>
          <w:szCs w:val="28"/>
        </w:rPr>
        <w:t xml:space="preserve"> руб</w:t>
      </w:r>
      <w:r w:rsidR="002D11C5">
        <w:rPr>
          <w:sz w:val="28"/>
          <w:szCs w:val="28"/>
        </w:rPr>
        <w:t>.</w:t>
      </w:r>
      <w:r w:rsidR="00825E0F">
        <w:rPr>
          <w:sz w:val="28"/>
          <w:szCs w:val="28"/>
        </w:rPr>
        <w:t xml:space="preserve"> или </w:t>
      </w:r>
      <w:r w:rsidR="00BA5265">
        <w:rPr>
          <w:sz w:val="28"/>
          <w:szCs w:val="28"/>
        </w:rPr>
        <w:t xml:space="preserve"> </w:t>
      </w:r>
      <w:r w:rsidR="00A2608E">
        <w:rPr>
          <w:sz w:val="28"/>
          <w:szCs w:val="28"/>
        </w:rPr>
        <w:t xml:space="preserve"> темп роста составил </w:t>
      </w:r>
      <w:r w:rsidR="00F41875">
        <w:rPr>
          <w:sz w:val="28"/>
          <w:szCs w:val="28"/>
        </w:rPr>
        <w:t>97,3</w:t>
      </w:r>
      <w:r w:rsidR="00825E0F">
        <w:rPr>
          <w:sz w:val="28"/>
          <w:szCs w:val="28"/>
        </w:rPr>
        <w:t>%</w:t>
      </w:r>
      <w:r w:rsidR="0074554F">
        <w:rPr>
          <w:sz w:val="28"/>
          <w:szCs w:val="28"/>
        </w:rPr>
        <w:t>.</w:t>
      </w:r>
    </w:p>
    <w:p w:rsidR="00CA0A01" w:rsidRDefault="004E3888" w:rsidP="003E14E7">
      <w:pPr>
        <w:widowControl w:val="0"/>
        <w:tabs>
          <w:tab w:val="left" w:pos="540"/>
        </w:tabs>
        <w:ind w:firstLine="709"/>
        <w:jc w:val="both"/>
        <w:rPr>
          <w:sz w:val="28"/>
          <w:szCs w:val="28"/>
        </w:rPr>
      </w:pPr>
      <w:r>
        <w:rPr>
          <w:sz w:val="28"/>
          <w:szCs w:val="28"/>
        </w:rPr>
        <w:t xml:space="preserve">По </w:t>
      </w:r>
      <w:r w:rsidR="00F053FB" w:rsidRPr="00AE260C">
        <w:rPr>
          <w:sz w:val="28"/>
          <w:szCs w:val="28"/>
        </w:rPr>
        <w:t>расходам</w:t>
      </w:r>
      <w:r w:rsidR="00370269">
        <w:rPr>
          <w:sz w:val="28"/>
          <w:szCs w:val="28"/>
        </w:rPr>
        <w:t xml:space="preserve"> </w:t>
      </w:r>
      <w:r w:rsidR="00F053FB" w:rsidRPr="00AE260C">
        <w:rPr>
          <w:sz w:val="28"/>
          <w:szCs w:val="28"/>
        </w:rPr>
        <w:t xml:space="preserve">консолидированный бюджет исполнен на </w:t>
      </w:r>
      <w:r w:rsidR="00F41875">
        <w:rPr>
          <w:sz w:val="28"/>
          <w:szCs w:val="28"/>
        </w:rPr>
        <w:t>97,3</w:t>
      </w:r>
      <w:r w:rsidR="00F053FB" w:rsidRPr="00AE260C">
        <w:rPr>
          <w:sz w:val="28"/>
          <w:szCs w:val="28"/>
        </w:rPr>
        <w:t xml:space="preserve">% или на </w:t>
      </w:r>
      <w:r w:rsidR="007F2ACD" w:rsidRPr="00AE260C">
        <w:rPr>
          <w:sz w:val="28"/>
          <w:szCs w:val="28"/>
        </w:rPr>
        <w:t xml:space="preserve">    </w:t>
      </w:r>
      <w:r w:rsidR="00F41875">
        <w:rPr>
          <w:sz w:val="28"/>
          <w:szCs w:val="28"/>
        </w:rPr>
        <w:t xml:space="preserve">      </w:t>
      </w:r>
      <w:r w:rsidR="006F038B">
        <w:rPr>
          <w:sz w:val="28"/>
          <w:szCs w:val="28"/>
        </w:rPr>
        <w:t>3</w:t>
      </w:r>
      <w:r w:rsidR="00F41875">
        <w:rPr>
          <w:sz w:val="28"/>
          <w:szCs w:val="28"/>
        </w:rPr>
        <w:t xml:space="preserve"> 816800,9</w:t>
      </w:r>
      <w:r w:rsidR="00F053FB" w:rsidRPr="00AE260C">
        <w:rPr>
          <w:sz w:val="28"/>
          <w:szCs w:val="28"/>
        </w:rPr>
        <w:t xml:space="preserve"> тыс. руб.</w:t>
      </w:r>
    </w:p>
    <w:p w:rsidR="00C13C86" w:rsidRDefault="00816F4C" w:rsidP="004F0828">
      <w:pPr>
        <w:widowControl w:val="0"/>
        <w:tabs>
          <w:tab w:val="left" w:pos="540"/>
        </w:tabs>
        <w:ind w:firstLine="709"/>
        <w:jc w:val="both"/>
        <w:rPr>
          <w:sz w:val="28"/>
          <w:szCs w:val="28"/>
        </w:rPr>
      </w:pPr>
      <w:r>
        <w:rPr>
          <w:sz w:val="28"/>
          <w:szCs w:val="28"/>
        </w:rPr>
        <w:t>У</w:t>
      </w:r>
      <w:r w:rsidR="007C3BEA">
        <w:rPr>
          <w:sz w:val="28"/>
          <w:szCs w:val="28"/>
        </w:rPr>
        <w:t>тверждено по консолидированному бюджету ис</w:t>
      </w:r>
      <w:r w:rsidR="00F64865">
        <w:rPr>
          <w:sz w:val="28"/>
          <w:szCs w:val="28"/>
        </w:rPr>
        <w:t>т</w:t>
      </w:r>
      <w:r w:rsidR="007C3BEA">
        <w:rPr>
          <w:sz w:val="28"/>
          <w:szCs w:val="28"/>
        </w:rPr>
        <w:t xml:space="preserve">очников финансирования дефицита бюджета в объеме </w:t>
      </w:r>
      <w:r w:rsidR="00F41875">
        <w:rPr>
          <w:sz w:val="28"/>
          <w:szCs w:val="28"/>
        </w:rPr>
        <w:t>142822,8</w:t>
      </w:r>
      <w:r w:rsidR="007C3BEA">
        <w:rPr>
          <w:sz w:val="28"/>
          <w:szCs w:val="28"/>
        </w:rPr>
        <w:t xml:space="preserve"> тыс. руб.</w:t>
      </w:r>
      <w:r w:rsidR="008A5DD0">
        <w:rPr>
          <w:sz w:val="28"/>
          <w:szCs w:val="28"/>
        </w:rPr>
        <w:t xml:space="preserve"> </w:t>
      </w:r>
      <w:r w:rsidR="00F64865">
        <w:rPr>
          <w:sz w:val="28"/>
          <w:szCs w:val="28"/>
        </w:rPr>
        <w:t xml:space="preserve">Фактически исполнено </w:t>
      </w:r>
      <w:r w:rsidR="00F41875">
        <w:rPr>
          <w:sz w:val="28"/>
          <w:szCs w:val="28"/>
        </w:rPr>
        <w:t>60573,9</w:t>
      </w:r>
      <w:r w:rsidR="00F64865">
        <w:rPr>
          <w:sz w:val="28"/>
          <w:szCs w:val="28"/>
        </w:rPr>
        <w:t xml:space="preserve"> тыс. руб.  </w:t>
      </w:r>
    </w:p>
    <w:p w:rsidR="002C2BF5" w:rsidRDefault="00A6353E" w:rsidP="00C13C86">
      <w:pPr>
        <w:widowControl w:val="0"/>
        <w:tabs>
          <w:tab w:val="left" w:pos="540"/>
        </w:tabs>
        <w:ind w:firstLine="709"/>
        <w:jc w:val="both"/>
        <w:rPr>
          <w:sz w:val="28"/>
          <w:szCs w:val="28"/>
        </w:rPr>
      </w:pPr>
      <w:r>
        <w:rPr>
          <w:sz w:val="28"/>
          <w:szCs w:val="28"/>
        </w:rPr>
        <w:t xml:space="preserve">Общая сумма полученных кредитов составила </w:t>
      </w:r>
      <w:r w:rsidR="00F41875">
        <w:rPr>
          <w:sz w:val="28"/>
          <w:szCs w:val="28"/>
        </w:rPr>
        <w:t>1 013462,6</w:t>
      </w:r>
      <w:r>
        <w:rPr>
          <w:sz w:val="28"/>
          <w:szCs w:val="28"/>
        </w:rPr>
        <w:t xml:space="preserve"> тыс. руб., погашенных кредитов </w:t>
      </w:r>
      <w:r w:rsidR="00F41875">
        <w:rPr>
          <w:sz w:val="28"/>
          <w:szCs w:val="28"/>
        </w:rPr>
        <w:t>910612,8</w:t>
      </w:r>
      <w:r>
        <w:rPr>
          <w:sz w:val="28"/>
          <w:szCs w:val="28"/>
        </w:rPr>
        <w:t xml:space="preserve"> тыс. руб. </w:t>
      </w:r>
      <w:r w:rsidR="005E40A0">
        <w:rPr>
          <w:sz w:val="28"/>
          <w:szCs w:val="28"/>
        </w:rPr>
        <w:t xml:space="preserve"> </w:t>
      </w:r>
    </w:p>
    <w:p w:rsidR="00E2022A" w:rsidRDefault="00E2022A" w:rsidP="00E2022A">
      <w:pPr>
        <w:ind w:firstLine="708"/>
        <w:rPr>
          <w:sz w:val="28"/>
          <w:szCs w:val="28"/>
        </w:rPr>
      </w:pPr>
      <w:r>
        <w:rPr>
          <w:sz w:val="28"/>
          <w:szCs w:val="28"/>
        </w:rPr>
        <w:t xml:space="preserve">Темп поступлений </w:t>
      </w:r>
      <w:r w:rsidR="001807C7">
        <w:rPr>
          <w:sz w:val="28"/>
          <w:szCs w:val="28"/>
        </w:rPr>
        <w:t xml:space="preserve">доходов </w:t>
      </w:r>
      <w:r>
        <w:rPr>
          <w:sz w:val="28"/>
          <w:szCs w:val="28"/>
        </w:rPr>
        <w:t xml:space="preserve">в районный бюджет к уровню прошлого года составил </w:t>
      </w:r>
      <w:r w:rsidR="001807C7">
        <w:rPr>
          <w:sz w:val="28"/>
          <w:szCs w:val="28"/>
        </w:rPr>
        <w:t>133,5</w:t>
      </w:r>
      <w:r>
        <w:rPr>
          <w:sz w:val="28"/>
          <w:szCs w:val="28"/>
        </w:rPr>
        <w:t xml:space="preserve"> %. Годовой план района по собственным доходам выполнен на 101,5 %.</w:t>
      </w:r>
    </w:p>
    <w:p w:rsidR="00E2022A" w:rsidRDefault="00E2022A" w:rsidP="00E2022A">
      <w:pPr>
        <w:ind w:firstLine="708"/>
        <w:jc w:val="both"/>
        <w:rPr>
          <w:sz w:val="28"/>
          <w:szCs w:val="28"/>
        </w:rPr>
      </w:pPr>
      <w:r>
        <w:rPr>
          <w:sz w:val="28"/>
          <w:szCs w:val="28"/>
        </w:rPr>
        <w:t>По итогам 201</w:t>
      </w:r>
      <w:r w:rsidR="003F7B20">
        <w:rPr>
          <w:sz w:val="28"/>
          <w:szCs w:val="28"/>
        </w:rPr>
        <w:t>8</w:t>
      </w:r>
      <w:r>
        <w:rPr>
          <w:sz w:val="28"/>
          <w:szCs w:val="28"/>
        </w:rPr>
        <w:t xml:space="preserve"> года </w:t>
      </w:r>
      <w:r>
        <w:rPr>
          <w:b/>
          <w:sz w:val="28"/>
          <w:szCs w:val="28"/>
        </w:rPr>
        <w:t>в бюджеты поселений</w:t>
      </w:r>
      <w:r>
        <w:rPr>
          <w:sz w:val="28"/>
          <w:szCs w:val="28"/>
        </w:rPr>
        <w:t xml:space="preserve"> поступило 5</w:t>
      </w:r>
      <w:r w:rsidR="001807C7">
        <w:rPr>
          <w:sz w:val="28"/>
          <w:szCs w:val="28"/>
        </w:rPr>
        <w:t>94,8</w:t>
      </w:r>
      <w:r>
        <w:rPr>
          <w:sz w:val="28"/>
          <w:szCs w:val="28"/>
        </w:rPr>
        <w:t xml:space="preserve">млн. рублей собственных доходов и </w:t>
      </w:r>
      <w:r w:rsidR="001807C7">
        <w:rPr>
          <w:sz w:val="28"/>
          <w:szCs w:val="28"/>
        </w:rPr>
        <w:t>391,0</w:t>
      </w:r>
      <w:r>
        <w:rPr>
          <w:sz w:val="28"/>
          <w:szCs w:val="28"/>
        </w:rPr>
        <w:t xml:space="preserve"> млн. рублей финансовой помощи из краевого и районного бюджетов, что составляет </w:t>
      </w:r>
      <w:r w:rsidR="001807C7">
        <w:rPr>
          <w:sz w:val="28"/>
          <w:szCs w:val="28"/>
        </w:rPr>
        <w:t>39,6</w:t>
      </w:r>
      <w:r>
        <w:rPr>
          <w:sz w:val="28"/>
          <w:szCs w:val="28"/>
        </w:rPr>
        <w:t xml:space="preserve"> % от общей суммы доходов бюджетов поселений. Темп роста поступления собственных доходов составил </w:t>
      </w:r>
      <w:r w:rsidR="001807C7">
        <w:rPr>
          <w:sz w:val="28"/>
          <w:szCs w:val="28"/>
        </w:rPr>
        <w:t>116,9</w:t>
      </w:r>
      <w:r>
        <w:rPr>
          <w:sz w:val="28"/>
          <w:szCs w:val="28"/>
        </w:rPr>
        <w:t xml:space="preserve"> %. </w:t>
      </w:r>
    </w:p>
    <w:p w:rsidR="00E2022A" w:rsidRDefault="00E2022A" w:rsidP="00E2022A">
      <w:pPr>
        <w:ind w:firstLine="708"/>
        <w:jc w:val="both"/>
        <w:rPr>
          <w:sz w:val="28"/>
          <w:szCs w:val="28"/>
        </w:rPr>
      </w:pPr>
      <w:r>
        <w:rPr>
          <w:sz w:val="28"/>
          <w:szCs w:val="28"/>
        </w:rPr>
        <w:t>Четыре поселения не достигли уровня прошлого года:</w:t>
      </w:r>
    </w:p>
    <w:p w:rsidR="00E2022A" w:rsidRDefault="00E2022A" w:rsidP="00E2022A">
      <w:pPr>
        <w:ind w:firstLine="708"/>
        <w:jc w:val="both"/>
        <w:rPr>
          <w:sz w:val="28"/>
          <w:szCs w:val="28"/>
        </w:rPr>
      </w:pPr>
      <w:r>
        <w:rPr>
          <w:sz w:val="28"/>
          <w:szCs w:val="28"/>
        </w:rPr>
        <w:t>Анастасиевское с/п темп роста к уровню прошлого года составил 89</w:t>
      </w:r>
      <w:r w:rsidR="001807C7">
        <w:rPr>
          <w:sz w:val="28"/>
          <w:szCs w:val="28"/>
        </w:rPr>
        <w:t>,8</w:t>
      </w:r>
      <w:r>
        <w:rPr>
          <w:sz w:val="28"/>
          <w:szCs w:val="28"/>
        </w:rPr>
        <w:t xml:space="preserve"> %;</w:t>
      </w:r>
    </w:p>
    <w:p w:rsidR="00E2022A" w:rsidRDefault="00E2022A" w:rsidP="00E2022A">
      <w:pPr>
        <w:ind w:firstLine="708"/>
        <w:jc w:val="both"/>
        <w:rPr>
          <w:sz w:val="28"/>
          <w:szCs w:val="28"/>
        </w:rPr>
      </w:pPr>
      <w:r>
        <w:rPr>
          <w:sz w:val="28"/>
          <w:szCs w:val="28"/>
        </w:rPr>
        <w:t xml:space="preserve">Голубая Нива с/п темп роста к уровню прошлого года составил </w:t>
      </w:r>
      <w:r w:rsidR="001807C7">
        <w:rPr>
          <w:sz w:val="28"/>
          <w:szCs w:val="28"/>
        </w:rPr>
        <w:t>88,3</w:t>
      </w:r>
      <w:r>
        <w:rPr>
          <w:sz w:val="28"/>
          <w:szCs w:val="28"/>
        </w:rPr>
        <w:t xml:space="preserve"> %;</w:t>
      </w:r>
    </w:p>
    <w:p w:rsidR="00E2022A" w:rsidRDefault="001807C7" w:rsidP="00E2022A">
      <w:pPr>
        <w:ind w:left="709" w:firstLine="1"/>
        <w:jc w:val="both"/>
        <w:rPr>
          <w:sz w:val="28"/>
          <w:szCs w:val="28"/>
        </w:rPr>
      </w:pPr>
      <w:r>
        <w:rPr>
          <w:sz w:val="28"/>
          <w:szCs w:val="28"/>
        </w:rPr>
        <w:t xml:space="preserve">Ачуевское </w:t>
      </w:r>
      <w:r w:rsidR="00E2022A">
        <w:rPr>
          <w:sz w:val="28"/>
          <w:szCs w:val="28"/>
        </w:rPr>
        <w:t xml:space="preserve">с/п темп роста к уровню прошлого года составил </w:t>
      </w:r>
      <w:r>
        <w:rPr>
          <w:sz w:val="28"/>
          <w:szCs w:val="28"/>
        </w:rPr>
        <w:t>92,2</w:t>
      </w:r>
      <w:r w:rsidR="00E2022A">
        <w:rPr>
          <w:sz w:val="28"/>
          <w:szCs w:val="28"/>
        </w:rPr>
        <w:t xml:space="preserve"> %;</w:t>
      </w:r>
    </w:p>
    <w:p w:rsidR="00E2022A" w:rsidRDefault="001807C7" w:rsidP="00E2022A">
      <w:pPr>
        <w:ind w:left="709" w:firstLine="1"/>
        <w:jc w:val="both"/>
        <w:rPr>
          <w:sz w:val="28"/>
          <w:szCs w:val="28"/>
        </w:rPr>
      </w:pPr>
      <w:r>
        <w:rPr>
          <w:sz w:val="28"/>
          <w:szCs w:val="28"/>
        </w:rPr>
        <w:t>Целинное</w:t>
      </w:r>
      <w:r w:rsidR="00E2022A">
        <w:rPr>
          <w:sz w:val="28"/>
          <w:szCs w:val="28"/>
        </w:rPr>
        <w:t xml:space="preserve"> с/п темп роста к уровню прошлого года составил </w:t>
      </w:r>
      <w:r>
        <w:rPr>
          <w:sz w:val="28"/>
          <w:szCs w:val="28"/>
        </w:rPr>
        <w:t>95,1</w:t>
      </w:r>
      <w:r w:rsidR="00E2022A">
        <w:rPr>
          <w:sz w:val="28"/>
          <w:szCs w:val="28"/>
        </w:rPr>
        <w:t xml:space="preserve"> %.</w:t>
      </w:r>
    </w:p>
    <w:p w:rsidR="00E2022A" w:rsidRDefault="00E2022A" w:rsidP="00E2022A">
      <w:pPr>
        <w:ind w:firstLine="709"/>
        <w:jc w:val="both"/>
        <w:rPr>
          <w:sz w:val="28"/>
          <w:szCs w:val="28"/>
        </w:rPr>
      </w:pPr>
      <w:r>
        <w:rPr>
          <w:sz w:val="28"/>
          <w:szCs w:val="28"/>
        </w:rPr>
        <w:t>Велика зависимость бюджетов поселений от финансовой помощи краевого бюджета. В 201</w:t>
      </w:r>
      <w:r w:rsidR="003F7B20">
        <w:rPr>
          <w:sz w:val="28"/>
          <w:szCs w:val="28"/>
        </w:rPr>
        <w:t>8</w:t>
      </w:r>
      <w:r>
        <w:rPr>
          <w:sz w:val="28"/>
          <w:szCs w:val="28"/>
        </w:rPr>
        <w:t xml:space="preserve"> году доля собственных доходов бюджетов поселений в общей сумме поступлений составляла от </w:t>
      </w:r>
      <w:r w:rsidR="001807C7">
        <w:rPr>
          <w:sz w:val="28"/>
          <w:szCs w:val="28"/>
        </w:rPr>
        <w:t>27,4</w:t>
      </w:r>
      <w:r>
        <w:rPr>
          <w:sz w:val="28"/>
          <w:szCs w:val="28"/>
        </w:rPr>
        <w:t xml:space="preserve"> % (</w:t>
      </w:r>
      <w:r w:rsidR="001807C7">
        <w:rPr>
          <w:sz w:val="28"/>
          <w:szCs w:val="28"/>
        </w:rPr>
        <w:t>Целинное</w:t>
      </w:r>
      <w:r>
        <w:rPr>
          <w:sz w:val="28"/>
          <w:szCs w:val="28"/>
        </w:rPr>
        <w:t xml:space="preserve"> с/п) до </w:t>
      </w:r>
      <w:r w:rsidR="001807C7">
        <w:rPr>
          <w:sz w:val="28"/>
          <w:szCs w:val="28"/>
        </w:rPr>
        <w:t>75</w:t>
      </w:r>
      <w:r>
        <w:rPr>
          <w:sz w:val="28"/>
          <w:szCs w:val="28"/>
        </w:rPr>
        <w:t xml:space="preserve"> % (Прибрежное с/п).</w:t>
      </w:r>
    </w:p>
    <w:p w:rsidR="00E2022A" w:rsidRDefault="00E2022A" w:rsidP="00C13C86">
      <w:pPr>
        <w:widowControl w:val="0"/>
        <w:tabs>
          <w:tab w:val="left" w:pos="540"/>
        </w:tabs>
        <w:ind w:firstLine="709"/>
        <w:jc w:val="both"/>
        <w:rPr>
          <w:sz w:val="28"/>
          <w:szCs w:val="28"/>
        </w:rPr>
      </w:pPr>
    </w:p>
    <w:p w:rsidR="006C11BE" w:rsidRDefault="00501CDF" w:rsidP="00AD76CE">
      <w:pPr>
        <w:pStyle w:val="1"/>
        <w:tabs>
          <w:tab w:val="clear" w:pos="709"/>
          <w:tab w:val="clear" w:pos="1560"/>
          <w:tab w:val="center" w:pos="0"/>
        </w:tabs>
        <w:ind w:firstLine="0"/>
        <w:jc w:val="center"/>
        <w:rPr>
          <w:sz w:val="28"/>
          <w:szCs w:val="24"/>
        </w:rPr>
      </w:pPr>
      <w:r>
        <w:rPr>
          <w:sz w:val="28"/>
          <w:szCs w:val="24"/>
        </w:rPr>
        <w:t>В</w:t>
      </w:r>
      <w:r w:rsidR="006C11BE" w:rsidRPr="00AE260C">
        <w:rPr>
          <w:sz w:val="28"/>
          <w:szCs w:val="24"/>
        </w:rPr>
        <w:t>ыводы и предложения</w:t>
      </w:r>
    </w:p>
    <w:p w:rsidR="00B1781A" w:rsidRDefault="00B1781A" w:rsidP="00293498"/>
    <w:p w:rsidR="00B1781A" w:rsidRPr="00B1781A" w:rsidRDefault="00B1781A" w:rsidP="00B1781A">
      <w:pPr>
        <w:ind w:firstLine="709"/>
        <w:jc w:val="both"/>
        <w:rPr>
          <w:sz w:val="28"/>
          <w:szCs w:val="28"/>
        </w:rPr>
      </w:pPr>
      <w:r w:rsidRPr="00B1781A">
        <w:rPr>
          <w:sz w:val="28"/>
          <w:szCs w:val="28"/>
        </w:rPr>
        <w:t>В соответствии со ст.264,4 Б</w:t>
      </w:r>
      <w:r w:rsidR="0071794B">
        <w:rPr>
          <w:sz w:val="28"/>
          <w:szCs w:val="28"/>
        </w:rPr>
        <w:t xml:space="preserve">юджетного кодекса Российской Федерации </w:t>
      </w:r>
      <w:r w:rsidRPr="00B1781A">
        <w:rPr>
          <w:sz w:val="28"/>
          <w:szCs w:val="28"/>
        </w:rPr>
        <w:t xml:space="preserve">  Отчет об исполнении бюджета муниципального образования Славянский район за 201</w:t>
      </w:r>
      <w:r w:rsidR="001807C7">
        <w:rPr>
          <w:sz w:val="28"/>
          <w:szCs w:val="28"/>
        </w:rPr>
        <w:t>8</w:t>
      </w:r>
      <w:r w:rsidRPr="00B1781A">
        <w:rPr>
          <w:sz w:val="28"/>
          <w:szCs w:val="28"/>
        </w:rPr>
        <w:t xml:space="preserve"> год представлен в утвержденные сроки,</w:t>
      </w:r>
      <w:r w:rsidR="0071794B">
        <w:rPr>
          <w:sz w:val="28"/>
          <w:szCs w:val="28"/>
        </w:rPr>
        <w:t xml:space="preserve"> </w:t>
      </w:r>
      <w:r w:rsidRPr="00B1781A">
        <w:rPr>
          <w:sz w:val="28"/>
          <w:szCs w:val="28"/>
        </w:rPr>
        <w:t>со всеми необходимыми документами и материалами.</w:t>
      </w:r>
    </w:p>
    <w:p w:rsidR="00B325E7" w:rsidRDefault="006C11BE" w:rsidP="007A352C">
      <w:pPr>
        <w:pStyle w:val="ConsNormal"/>
        <w:ind w:firstLine="709"/>
        <w:jc w:val="both"/>
        <w:rPr>
          <w:rFonts w:ascii="Times New Roman" w:hAnsi="Times New Roman" w:cs="Times New Roman"/>
          <w:sz w:val="28"/>
          <w:szCs w:val="22"/>
        </w:rPr>
      </w:pPr>
      <w:r w:rsidRPr="00AE260C">
        <w:rPr>
          <w:rFonts w:ascii="Times New Roman" w:hAnsi="Times New Roman" w:cs="Times New Roman"/>
          <w:sz w:val="28"/>
          <w:szCs w:val="22"/>
        </w:rPr>
        <w:t>1</w:t>
      </w:r>
      <w:r w:rsidR="007A352C">
        <w:rPr>
          <w:rFonts w:ascii="Times New Roman" w:hAnsi="Times New Roman" w:cs="Times New Roman"/>
          <w:sz w:val="28"/>
          <w:szCs w:val="22"/>
        </w:rPr>
        <w:t>.</w:t>
      </w:r>
      <w:r w:rsidR="00DB17DF">
        <w:rPr>
          <w:rFonts w:ascii="Times New Roman" w:hAnsi="Times New Roman" w:cs="Times New Roman"/>
          <w:sz w:val="28"/>
          <w:szCs w:val="22"/>
        </w:rPr>
        <w:t xml:space="preserve"> </w:t>
      </w:r>
      <w:r w:rsidRPr="00AE260C">
        <w:rPr>
          <w:rFonts w:ascii="Times New Roman" w:hAnsi="Times New Roman" w:cs="Times New Roman"/>
          <w:sz w:val="28"/>
          <w:szCs w:val="22"/>
        </w:rPr>
        <w:t xml:space="preserve">Изменения плана доходов и расходов произведены в соответствии с принятыми </w:t>
      </w:r>
      <w:r w:rsidR="00DC1E6C" w:rsidRPr="00AE260C">
        <w:rPr>
          <w:rFonts w:ascii="Times New Roman" w:hAnsi="Times New Roman" w:cs="Times New Roman"/>
          <w:sz w:val="28"/>
          <w:szCs w:val="22"/>
        </w:rPr>
        <w:t>Решениями Совета муниципального образования Славянский район</w:t>
      </w:r>
      <w:r w:rsidRPr="00AE260C">
        <w:rPr>
          <w:rFonts w:ascii="Times New Roman" w:hAnsi="Times New Roman" w:cs="Times New Roman"/>
          <w:sz w:val="28"/>
          <w:szCs w:val="22"/>
        </w:rPr>
        <w:t>.</w:t>
      </w:r>
    </w:p>
    <w:p w:rsidR="00F35737" w:rsidRDefault="00F10BD4" w:rsidP="007A352C">
      <w:pPr>
        <w:ind w:firstLine="709"/>
        <w:jc w:val="both"/>
        <w:rPr>
          <w:sz w:val="28"/>
          <w:szCs w:val="28"/>
        </w:rPr>
      </w:pPr>
      <w:r>
        <w:rPr>
          <w:sz w:val="28"/>
          <w:szCs w:val="28"/>
        </w:rPr>
        <w:t>2.</w:t>
      </w:r>
      <w:r w:rsidR="00DB17DF">
        <w:rPr>
          <w:sz w:val="28"/>
          <w:szCs w:val="28"/>
        </w:rPr>
        <w:t xml:space="preserve"> </w:t>
      </w:r>
      <w:r>
        <w:rPr>
          <w:sz w:val="28"/>
          <w:szCs w:val="28"/>
        </w:rPr>
        <w:t>Бюджет муниципального образования Славянский район исполнен в 201</w:t>
      </w:r>
      <w:r w:rsidR="00F35737">
        <w:rPr>
          <w:sz w:val="28"/>
          <w:szCs w:val="28"/>
        </w:rPr>
        <w:t>8</w:t>
      </w:r>
      <w:r>
        <w:rPr>
          <w:sz w:val="28"/>
          <w:szCs w:val="28"/>
        </w:rPr>
        <w:t xml:space="preserve"> году: </w:t>
      </w:r>
    </w:p>
    <w:p w:rsidR="00F35737" w:rsidRDefault="00F10BD4" w:rsidP="007A352C">
      <w:pPr>
        <w:ind w:firstLine="709"/>
        <w:jc w:val="both"/>
        <w:rPr>
          <w:sz w:val="28"/>
          <w:szCs w:val="28"/>
        </w:rPr>
      </w:pPr>
      <w:r>
        <w:rPr>
          <w:sz w:val="28"/>
          <w:szCs w:val="28"/>
        </w:rPr>
        <w:t>по доходам в сумме  </w:t>
      </w:r>
      <w:r w:rsidR="00F35737">
        <w:rPr>
          <w:sz w:val="28"/>
          <w:szCs w:val="28"/>
        </w:rPr>
        <w:t>2 901 007,6</w:t>
      </w:r>
      <w:r w:rsidR="0061657C">
        <w:rPr>
          <w:sz w:val="28"/>
          <w:szCs w:val="28"/>
        </w:rPr>
        <w:t xml:space="preserve"> </w:t>
      </w:r>
      <w:r>
        <w:rPr>
          <w:sz w:val="28"/>
          <w:szCs w:val="28"/>
        </w:rPr>
        <w:t>тыс. рублей (или в размере</w:t>
      </w:r>
      <w:r w:rsidR="005306CB">
        <w:rPr>
          <w:sz w:val="28"/>
          <w:szCs w:val="28"/>
        </w:rPr>
        <w:t xml:space="preserve"> </w:t>
      </w:r>
      <w:r w:rsidR="00F35737">
        <w:rPr>
          <w:sz w:val="28"/>
          <w:szCs w:val="28"/>
        </w:rPr>
        <w:t>98,7</w:t>
      </w:r>
      <w:r w:rsidR="0061657C">
        <w:rPr>
          <w:sz w:val="28"/>
          <w:szCs w:val="28"/>
        </w:rPr>
        <w:t>%</w:t>
      </w:r>
      <w:r>
        <w:rPr>
          <w:sz w:val="28"/>
          <w:szCs w:val="28"/>
        </w:rPr>
        <w:t xml:space="preserve"> к утвержденным бюджетным назначениям)</w:t>
      </w:r>
      <w:r w:rsidR="00F35737">
        <w:rPr>
          <w:sz w:val="28"/>
          <w:szCs w:val="28"/>
        </w:rPr>
        <w:t>;</w:t>
      </w:r>
    </w:p>
    <w:p w:rsidR="00F35737" w:rsidRDefault="00F10BD4" w:rsidP="007A352C">
      <w:pPr>
        <w:ind w:firstLine="709"/>
        <w:jc w:val="both"/>
        <w:rPr>
          <w:sz w:val="28"/>
          <w:szCs w:val="28"/>
        </w:rPr>
      </w:pPr>
      <w:r>
        <w:rPr>
          <w:sz w:val="28"/>
          <w:szCs w:val="28"/>
        </w:rPr>
        <w:lastRenderedPageBreak/>
        <w:t xml:space="preserve"> по расходам в сумме </w:t>
      </w:r>
      <w:r w:rsidR="00DC0869">
        <w:rPr>
          <w:sz w:val="28"/>
          <w:szCs w:val="28"/>
        </w:rPr>
        <w:t>2</w:t>
      </w:r>
      <w:r w:rsidR="00F35737">
        <w:rPr>
          <w:sz w:val="28"/>
          <w:szCs w:val="28"/>
        </w:rPr>
        <w:t> 952 284,2</w:t>
      </w:r>
      <w:r w:rsidR="00740357">
        <w:rPr>
          <w:sz w:val="28"/>
          <w:szCs w:val="28"/>
        </w:rPr>
        <w:t xml:space="preserve"> тыс.</w:t>
      </w:r>
      <w:r w:rsidR="00F50C1A">
        <w:rPr>
          <w:sz w:val="28"/>
          <w:szCs w:val="28"/>
        </w:rPr>
        <w:t>р</w:t>
      </w:r>
      <w:r>
        <w:rPr>
          <w:sz w:val="28"/>
          <w:szCs w:val="28"/>
        </w:rPr>
        <w:t>уб</w:t>
      </w:r>
      <w:r w:rsidR="00740357">
        <w:rPr>
          <w:sz w:val="28"/>
          <w:szCs w:val="28"/>
        </w:rPr>
        <w:t>.</w:t>
      </w:r>
      <w:r>
        <w:rPr>
          <w:sz w:val="28"/>
          <w:szCs w:val="28"/>
        </w:rPr>
        <w:t xml:space="preserve"> (в размере </w:t>
      </w:r>
      <w:r w:rsidR="00DC0869">
        <w:rPr>
          <w:sz w:val="28"/>
          <w:szCs w:val="28"/>
        </w:rPr>
        <w:t>9</w:t>
      </w:r>
      <w:r w:rsidR="00F35737">
        <w:rPr>
          <w:sz w:val="28"/>
          <w:szCs w:val="28"/>
        </w:rPr>
        <w:t>7</w:t>
      </w:r>
      <w:r w:rsidR="00C0391F">
        <w:rPr>
          <w:sz w:val="28"/>
          <w:szCs w:val="28"/>
        </w:rPr>
        <w:t>,</w:t>
      </w:r>
      <w:r w:rsidR="00F35737">
        <w:rPr>
          <w:sz w:val="28"/>
          <w:szCs w:val="28"/>
        </w:rPr>
        <w:t>6</w:t>
      </w:r>
      <w:r>
        <w:rPr>
          <w:sz w:val="28"/>
          <w:szCs w:val="28"/>
        </w:rPr>
        <w:t xml:space="preserve"> % к утвержденным бюджетным назначениям)</w:t>
      </w:r>
      <w:r w:rsidR="00F35737">
        <w:rPr>
          <w:sz w:val="28"/>
          <w:szCs w:val="28"/>
        </w:rPr>
        <w:t>;</w:t>
      </w:r>
    </w:p>
    <w:p w:rsidR="00F10BD4" w:rsidRPr="00EA700D" w:rsidRDefault="00F10BD4" w:rsidP="007A352C">
      <w:pPr>
        <w:ind w:firstLine="709"/>
        <w:jc w:val="both"/>
        <w:rPr>
          <w:b/>
          <w:sz w:val="28"/>
          <w:szCs w:val="28"/>
        </w:rPr>
      </w:pPr>
      <w:r>
        <w:rPr>
          <w:sz w:val="28"/>
          <w:szCs w:val="28"/>
        </w:rPr>
        <w:t xml:space="preserve"> с превышением</w:t>
      </w:r>
      <w:r w:rsidR="00C0391F">
        <w:rPr>
          <w:sz w:val="28"/>
          <w:szCs w:val="28"/>
        </w:rPr>
        <w:t xml:space="preserve"> </w:t>
      </w:r>
      <w:r>
        <w:rPr>
          <w:sz w:val="28"/>
          <w:szCs w:val="28"/>
        </w:rPr>
        <w:t>расход</w:t>
      </w:r>
      <w:r w:rsidR="00C0391F">
        <w:rPr>
          <w:sz w:val="28"/>
          <w:szCs w:val="28"/>
        </w:rPr>
        <w:t xml:space="preserve">ов над </w:t>
      </w:r>
      <w:r>
        <w:rPr>
          <w:sz w:val="28"/>
          <w:szCs w:val="28"/>
        </w:rPr>
        <w:t xml:space="preserve"> </w:t>
      </w:r>
      <w:r w:rsidR="00C0391F">
        <w:rPr>
          <w:sz w:val="28"/>
          <w:szCs w:val="28"/>
        </w:rPr>
        <w:t xml:space="preserve">доходами </w:t>
      </w:r>
      <w:r>
        <w:rPr>
          <w:sz w:val="28"/>
          <w:szCs w:val="28"/>
        </w:rPr>
        <w:t>(</w:t>
      </w:r>
      <w:r w:rsidR="006220A6">
        <w:rPr>
          <w:sz w:val="28"/>
          <w:szCs w:val="28"/>
        </w:rPr>
        <w:t xml:space="preserve">дефицит </w:t>
      </w:r>
      <w:r>
        <w:rPr>
          <w:sz w:val="28"/>
          <w:szCs w:val="28"/>
        </w:rPr>
        <w:t xml:space="preserve"> бюджета) в размере </w:t>
      </w:r>
      <w:r w:rsidR="00897CD9">
        <w:rPr>
          <w:sz w:val="28"/>
          <w:szCs w:val="28"/>
        </w:rPr>
        <w:t xml:space="preserve">                  </w:t>
      </w:r>
      <w:r w:rsidR="00F35737">
        <w:rPr>
          <w:sz w:val="28"/>
          <w:szCs w:val="28"/>
        </w:rPr>
        <w:t>51 276,6</w:t>
      </w:r>
      <w:r>
        <w:rPr>
          <w:sz w:val="28"/>
          <w:szCs w:val="28"/>
        </w:rPr>
        <w:t xml:space="preserve"> тыс. руб.</w:t>
      </w:r>
      <w:r w:rsidR="00E11C29">
        <w:rPr>
          <w:sz w:val="28"/>
          <w:szCs w:val="28"/>
        </w:rPr>
        <w:t xml:space="preserve">, </w:t>
      </w:r>
      <w:r w:rsidR="00F114A0" w:rsidRPr="00EA700D">
        <w:rPr>
          <w:b/>
          <w:sz w:val="28"/>
          <w:szCs w:val="28"/>
        </w:rPr>
        <w:t>что</w:t>
      </w:r>
      <w:r w:rsidRPr="00EA700D">
        <w:rPr>
          <w:b/>
          <w:sz w:val="28"/>
          <w:szCs w:val="28"/>
        </w:rPr>
        <w:t xml:space="preserve"> не противоречит требованиям, установленным ст. 92.1 БК РФ.</w:t>
      </w:r>
    </w:p>
    <w:p w:rsidR="00F10BD4" w:rsidRDefault="00F10BD4" w:rsidP="007A352C">
      <w:pPr>
        <w:shd w:val="clear" w:color="auto" w:fill="FFFFFF"/>
        <w:ind w:firstLine="709"/>
        <w:jc w:val="both"/>
        <w:rPr>
          <w:sz w:val="28"/>
          <w:szCs w:val="28"/>
        </w:rPr>
      </w:pPr>
      <w:r>
        <w:rPr>
          <w:sz w:val="28"/>
          <w:szCs w:val="28"/>
        </w:rPr>
        <w:t xml:space="preserve">Источники внутреннего финансирования дефицита бюджета определены и использованы в соответствии с требованиями, </w:t>
      </w:r>
      <w:r w:rsidRPr="00D67EA6">
        <w:rPr>
          <w:b/>
          <w:sz w:val="28"/>
          <w:szCs w:val="28"/>
        </w:rPr>
        <w:t>установленными ст. 96 БК РФ</w:t>
      </w:r>
    </w:p>
    <w:p w:rsidR="00D119F3" w:rsidRDefault="00D119F3" w:rsidP="007A352C">
      <w:pPr>
        <w:tabs>
          <w:tab w:val="left" w:pos="734"/>
        </w:tabs>
        <w:ind w:firstLine="709"/>
        <w:jc w:val="both"/>
        <w:rPr>
          <w:sz w:val="28"/>
          <w:szCs w:val="28"/>
        </w:rPr>
      </w:pPr>
    </w:p>
    <w:p w:rsidR="00F10BD4" w:rsidRPr="00E11C29" w:rsidRDefault="00D119F3" w:rsidP="007A352C">
      <w:pPr>
        <w:tabs>
          <w:tab w:val="left" w:pos="734"/>
        </w:tabs>
        <w:ind w:firstLine="709"/>
        <w:jc w:val="both"/>
        <w:rPr>
          <w:sz w:val="28"/>
          <w:szCs w:val="28"/>
        </w:rPr>
      </w:pPr>
      <w:r>
        <w:rPr>
          <w:sz w:val="28"/>
          <w:szCs w:val="28"/>
        </w:rPr>
        <w:t xml:space="preserve">3. </w:t>
      </w:r>
      <w:r w:rsidR="00F10BD4" w:rsidRPr="00F10BD4">
        <w:rPr>
          <w:sz w:val="28"/>
          <w:szCs w:val="28"/>
        </w:rPr>
        <w:t>Объём муниципального долга</w:t>
      </w:r>
      <w:r w:rsidR="00F10BD4">
        <w:rPr>
          <w:sz w:val="28"/>
          <w:szCs w:val="28"/>
        </w:rPr>
        <w:t xml:space="preserve"> </w:t>
      </w:r>
      <w:r w:rsidR="0061657C">
        <w:rPr>
          <w:sz w:val="28"/>
          <w:szCs w:val="28"/>
        </w:rPr>
        <w:t xml:space="preserve">муниципального образования </w:t>
      </w:r>
      <w:r w:rsidR="00F10BD4">
        <w:rPr>
          <w:sz w:val="28"/>
          <w:szCs w:val="28"/>
        </w:rPr>
        <w:t xml:space="preserve">  по итогам 201</w:t>
      </w:r>
      <w:r w:rsidR="00F35737">
        <w:rPr>
          <w:sz w:val="28"/>
          <w:szCs w:val="28"/>
        </w:rPr>
        <w:t>8</w:t>
      </w:r>
      <w:r w:rsidR="00F10BD4">
        <w:rPr>
          <w:sz w:val="28"/>
          <w:szCs w:val="28"/>
        </w:rPr>
        <w:t xml:space="preserve"> года  составил </w:t>
      </w:r>
      <w:r w:rsidR="00F35737">
        <w:rPr>
          <w:sz w:val="28"/>
          <w:szCs w:val="28"/>
        </w:rPr>
        <w:t>342383,3</w:t>
      </w:r>
      <w:r w:rsidR="00F24BFC">
        <w:rPr>
          <w:sz w:val="28"/>
          <w:szCs w:val="28"/>
        </w:rPr>
        <w:t xml:space="preserve"> тыс. руб.</w:t>
      </w:r>
      <w:r w:rsidR="00EB566A">
        <w:rPr>
          <w:sz w:val="28"/>
          <w:szCs w:val="28"/>
        </w:rPr>
        <w:t xml:space="preserve">, </w:t>
      </w:r>
      <w:r w:rsidR="001C492B" w:rsidRPr="00C9713B">
        <w:rPr>
          <w:bCs/>
          <w:color w:val="000000"/>
          <w:sz w:val="28"/>
          <w:szCs w:val="28"/>
        </w:rPr>
        <w:t xml:space="preserve">что </w:t>
      </w:r>
      <w:r w:rsidR="001C492B" w:rsidRPr="00EA700D">
        <w:rPr>
          <w:b/>
          <w:bCs/>
          <w:color w:val="000000"/>
          <w:sz w:val="28"/>
          <w:szCs w:val="28"/>
        </w:rPr>
        <w:t>не противоречит пункту 1 статьи 107 БК РФ</w:t>
      </w:r>
      <w:r w:rsidR="00EA700D" w:rsidRPr="00EA700D">
        <w:rPr>
          <w:b/>
          <w:bCs/>
          <w:color w:val="000000"/>
          <w:sz w:val="28"/>
          <w:szCs w:val="28"/>
        </w:rPr>
        <w:t>.</w:t>
      </w:r>
    </w:p>
    <w:p w:rsidR="00F10BD4" w:rsidRDefault="00F10BD4" w:rsidP="007A352C">
      <w:pPr>
        <w:shd w:val="clear" w:color="auto" w:fill="FFFFFF"/>
        <w:ind w:firstLine="709"/>
        <w:jc w:val="both"/>
        <w:rPr>
          <w:sz w:val="28"/>
          <w:szCs w:val="28"/>
        </w:rPr>
      </w:pPr>
      <w:r w:rsidRPr="00F10BD4">
        <w:rPr>
          <w:sz w:val="28"/>
          <w:szCs w:val="28"/>
        </w:rPr>
        <w:t>Объём расходов на обслуживание муниципального долга</w:t>
      </w:r>
      <w:r>
        <w:rPr>
          <w:sz w:val="28"/>
          <w:szCs w:val="28"/>
        </w:rPr>
        <w:t xml:space="preserve"> МО по итогам 201</w:t>
      </w:r>
      <w:r w:rsidR="00F35737">
        <w:rPr>
          <w:sz w:val="28"/>
          <w:szCs w:val="28"/>
        </w:rPr>
        <w:t>8</w:t>
      </w:r>
      <w:r>
        <w:rPr>
          <w:sz w:val="28"/>
          <w:szCs w:val="28"/>
        </w:rPr>
        <w:t xml:space="preserve"> года</w:t>
      </w:r>
      <w:r w:rsidR="00824C49">
        <w:rPr>
          <w:sz w:val="28"/>
          <w:szCs w:val="28"/>
        </w:rPr>
        <w:t xml:space="preserve"> в сумме </w:t>
      </w:r>
      <w:r w:rsidR="00F35737">
        <w:rPr>
          <w:sz w:val="28"/>
          <w:szCs w:val="28"/>
        </w:rPr>
        <w:t>28450,6</w:t>
      </w:r>
      <w:r w:rsidR="00824C49">
        <w:rPr>
          <w:sz w:val="28"/>
          <w:szCs w:val="28"/>
        </w:rPr>
        <w:t xml:space="preserve"> тыс.руб</w:t>
      </w:r>
      <w:r w:rsidR="004C5BE2">
        <w:rPr>
          <w:sz w:val="28"/>
          <w:szCs w:val="28"/>
        </w:rPr>
        <w:t>.</w:t>
      </w:r>
      <w:r>
        <w:rPr>
          <w:sz w:val="28"/>
          <w:szCs w:val="28"/>
        </w:rPr>
        <w:t xml:space="preserve"> </w:t>
      </w:r>
      <w:r>
        <w:rPr>
          <w:b/>
          <w:bCs/>
          <w:sz w:val="28"/>
          <w:szCs w:val="28"/>
        </w:rPr>
        <w:t>не превысил предельные значения</w:t>
      </w:r>
      <w:r w:rsidRPr="00EA700D">
        <w:rPr>
          <w:b/>
          <w:sz w:val="28"/>
          <w:szCs w:val="28"/>
        </w:rPr>
        <w:t>, установленные ст. 111 БК РФ</w:t>
      </w:r>
      <w:r>
        <w:rPr>
          <w:sz w:val="28"/>
          <w:szCs w:val="28"/>
        </w:rPr>
        <w:t xml:space="preserve"> (</w:t>
      </w:r>
      <w:r>
        <w:rPr>
          <w:b/>
          <w:bCs/>
          <w:sz w:val="28"/>
          <w:szCs w:val="28"/>
        </w:rPr>
        <w:t xml:space="preserve">15% объёма расходов бюджета, </w:t>
      </w:r>
      <w:r>
        <w:rPr>
          <w:sz w:val="28"/>
          <w:szCs w:val="28"/>
        </w:rPr>
        <w:t>за исключением объёма расходов, которые осуществляются за счёт субвенций, предоставляемых из бюджетов бюджетной системы РФ)</w:t>
      </w:r>
      <w:r w:rsidR="00824C49">
        <w:rPr>
          <w:sz w:val="28"/>
          <w:szCs w:val="28"/>
        </w:rPr>
        <w:t>.</w:t>
      </w:r>
    </w:p>
    <w:p w:rsidR="00D119F3" w:rsidRDefault="00D119F3" w:rsidP="00D119F3">
      <w:pPr>
        <w:ind w:firstLine="709"/>
        <w:jc w:val="both"/>
        <w:rPr>
          <w:color w:val="000000"/>
          <w:sz w:val="28"/>
          <w:szCs w:val="28"/>
        </w:rPr>
      </w:pPr>
      <w:r>
        <w:rPr>
          <w:color w:val="000000"/>
          <w:sz w:val="28"/>
          <w:szCs w:val="28"/>
        </w:rPr>
        <w:t xml:space="preserve">В структуре муниципального долга </w:t>
      </w:r>
      <w:r w:rsidR="00F35737">
        <w:rPr>
          <w:color w:val="000000"/>
          <w:sz w:val="28"/>
          <w:szCs w:val="28"/>
        </w:rPr>
        <w:t>71,7</w:t>
      </w:r>
      <w:r>
        <w:rPr>
          <w:color w:val="000000"/>
          <w:sz w:val="28"/>
          <w:szCs w:val="28"/>
        </w:rPr>
        <w:t>% составляют долговые обязательства по кредитам кредитных организаций, что создает риски долговой устойчивости районного бюджета, связанные с ухудшением условий кредитования в банках и проблематичностью рефинансирования в дальнейшем указанных долговых обязательств.</w:t>
      </w:r>
    </w:p>
    <w:p w:rsidR="00D119F3" w:rsidRDefault="00D119F3" w:rsidP="007A352C">
      <w:pPr>
        <w:shd w:val="clear" w:color="auto" w:fill="FFFFFF"/>
        <w:ind w:firstLine="709"/>
        <w:jc w:val="both"/>
        <w:rPr>
          <w:sz w:val="28"/>
          <w:szCs w:val="28"/>
        </w:rPr>
      </w:pPr>
    </w:p>
    <w:p w:rsidR="00D119F3" w:rsidRPr="00D74620" w:rsidRDefault="00D119F3" w:rsidP="00D119F3">
      <w:pPr>
        <w:shd w:val="clear" w:color="auto" w:fill="FFFFFF"/>
        <w:ind w:firstLine="709"/>
        <w:jc w:val="both"/>
        <w:rPr>
          <w:bCs/>
          <w:sz w:val="28"/>
          <w:szCs w:val="28"/>
        </w:rPr>
      </w:pPr>
      <w:r>
        <w:rPr>
          <w:color w:val="000000"/>
          <w:sz w:val="28"/>
          <w:szCs w:val="28"/>
        </w:rPr>
        <w:t xml:space="preserve">4. </w:t>
      </w:r>
      <w:r w:rsidRPr="00404C4B">
        <w:rPr>
          <w:color w:val="000000"/>
          <w:sz w:val="28"/>
          <w:szCs w:val="28"/>
        </w:rPr>
        <w:t>Анализ «</w:t>
      </w:r>
      <w:r w:rsidRPr="00543DC0">
        <w:rPr>
          <w:b/>
          <w:color w:val="000000"/>
          <w:sz w:val="28"/>
          <w:szCs w:val="28"/>
        </w:rPr>
        <w:t>Безвозмездных поступлений</w:t>
      </w:r>
      <w:r w:rsidRPr="00AE260C">
        <w:rPr>
          <w:sz w:val="28"/>
          <w:szCs w:val="28"/>
        </w:rPr>
        <w:t>» показал, что в 201</w:t>
      </w:r>
      <w:r w:rsidR="00BF717A">
        <w:rPr>
          <w:sz w:val="28"/>
          <w:szCs w:val="28"/>
        </w:rPr>
        <w:t>8</w:t>
      </w:r>
      <w:r w:rsidRPr="00AE260C">
        <w:rPr>
          <w:sz w:val="28"/>
          <w:szCs w:val="28"/>
        </w:rPr>
        <w:t xml:space="preserve"> году в бюджете района в структуре безвозмездных поступлений наибольший удельный вес занимают полученные субвенции </w:t>
      </w:r>
      <w:r>
        <w:rPr>
          <w:sz w:val="28"/>
          <w:szCs w:val="28"/>
        </w:rPr>
        <w:t xml:space="preserve">– </w:t>
      </w:r>
      <w:r w:rsidR="00BF717A">
        <w:rPr>
          <w:sz w:val="28"/>
          <w:szCs w:val="28"/>
        </w:rPr>
        <w:t>62,</w:t>
      </w:r>
      <w:r w:rsidR="00ED2C23">
        <w:rPr>
          <w:sz w:val="28"/>
          <w:szCs w:val="28"/>
        </w:rPr>
        <w:t>0</w:t>
      </w:r>
      <w:r w:rsidRPr="00AE260C">
        <w:rPr>
          <w:sz w:val="28"/>
          <w:szCs w:val="28"/>
        </w:rPr>
        <w:t xml:space="preserve">%, субсидии </w:t>
      </w:r>
      <w:r>
        <w:rPr>
          <w:sz w:val="28"/>
          <w:szCs w:val="28"/>
        </w:rPr>
        <w:t xml:space="preserve">– </w:t>
      </w:r>
      <w:r w:rsidR="00BF717A">
        <w:rPr>
          <w:sz w:val="28"/>
          <w:szCs w:val="28"/>
        </w:rPr>
        <w:t>2</w:t>
      </w:r>
      <w:r w:rsidR="00ED2C23">
        <w:rPr>
          <w:sz w:val="28"/>
          <w:szCs w:val="28"/>
        </w:rPr>
        <w:t>8</w:t>
      </w:r>
      <w:r w:rsidR="00BF717A">
        <w:rPr>
          <w:sz w:val="28"/>
          <w:szCs w:val="28"/>
        </w:rPr>
        <w:t>,5</w:t>
      </w:r>
      <w:r>
        <w:rPr>
          <w:sz w:val="28"/>
          <w:szCs w:val="28"/>
        </w:rPr>
        <w:t xml:space="preserve"> </w:t>
      </w:r>
      <w:r w:rsidRPr="00AE260C">
        <w:rPr>
          <w:sz w:val="28"/>
          <w:szCs w:val="28"/>
        </w:rPr>
        <w:t>%</w:t>
      </w:r>
      <w:r>
        <w:rPr>
          <w:sz w:val="28"/>
          <w:szCs w:val="28"/>
        </w:rPr>
        <w:t>, дотации-</w:t>
      </w:r>
      <w:r w:rsidR="00BF717A">
        <w:rPr>
          <w:sz w:val="28"/>
          <w:szCs w:val="28"/>
        </w:rPr>
        <w:t>9,1</w:t>
      </w:r>
      <w:r>
        <w:rPr>
          <w:sz w:val="28"/>
          <w:szCs w:val="28"/>
        </w:rPr>
        <w:t>%</w:t>
      </w:r>
      <w:r w:rsidRPr="00AE260C">
        <w:rPr>
          <w:sz w:val="28"/>
          <w:szCs w:val="28"/>
        </w:rPr>
        <w:t xml:space="preserve"> .</w:t>
      </w:r>
      <w:r>
        <w:rPr>
          <w:sz w:val="28"/>
          <w:szCs w:val="28"/>
        </w:rPr>
        <w:t xml:space="preserve"> </w:t>
      </w:r>
      <w:r w:rsidRPr="00AE260C">
        <w:rPr>
          <w:sz w:val="28"/>
          <w:szCs w:val="28"/>
        </w:rPr>
        <w:t>По сравнению с 201</w:t>
      </w:r>
      <w:r w:rsidR="00BF717A">
        <w:rPr>
          <w:sz w:val="28"/>
          <w:szCs w:val="28"/>
        </w:rPr>
        <w:t>7</w:t>
      </w:r>
      <w:r w:rsidRPr="00AE260C">
        <w:rPr>
          <w:sz w:val="28"/>
          <w:szCs w:val="28"/>
        </w:rPr>
        <w:t xml:space="preserve"> годом размер субвенций </w:t>
      </w:r>
      <w:r>
        <w:rPr>
          <w:sz w:val="28"/>
          <w:szCs w:val="28"/>
        </w:rPr>
        <w:t>у</w:t>
      </w:r>
      <w:r w:rsidR="00BF717A">
        <w:rPr>
          <w:sz w:val="28"/>
          <w:szCs w:val="28"/>
        </w:rPr>
        <w:t>меньшился на 53270,5</w:t>
      </w:r>
      <w:r w:rsidRPr="00AE260C">
        <w:rPr>
          <w:sz w:val="28"/>
          <w:szCs w:val="28"/>
        </w:rPr>
        <w:t xml:space="preserve"> тыс.</w:t>
      </w:r>
      <w:r>
        <w:rPr>
          <w:sz w:val="28"/>
          <w:szCs w:val="28"/>
        </w:rPr>
        <w:t>руб.</w:t>
      </w:r>
      <w:r w:rsidRPr="00AE260C">
        <w:rPr>
          <w:sz w:val="28"/>
          <w:szCs w:val="28"/>
        </w:rPr>
        <w:t xml:space="preserve">, субсидий </w:t>
      </w:r>
      <w:r>
        <w:rPr>
          <w:sz w:val="28"/>
          <w:szCs w:val="28"/>
        </w:rPr>
        <w:t>у</w:t>
      </w:r>
      <w:r w:rsidR="00BF717A">
        <w:rPr>
          <w:sz w:val="28"/>
          <w:szCs w:val="28"/>
        </w:rPr>
        <w:t>величился на 152586,3</w:t>
      </w:r>
      <w:r>
        <w:rPr>
          <w:sz w:val="28"/>
          <w:szCs w:val="28"/>
        </w:rPr>
        <w:t xml:space="preserve"> тыс. руб., дотаций  увеличился   на</w:t>
      </w:r>
      <w:r w:rsidR="00BF717A">
        <w:rPr>
          <w:sz w:val="28"/>
          <w:szCs w:val="28"/>
        </w:rPr>
        <w:t xml:space="preserve"> 49576,6</w:t>
      </w:r>
      <w:r w:rsidRPr="00AE260C">
        <w:rPr>
          <w:sz w:val="28"/>
          <w:szCs w:val="28"/>
        </w:rPr>
        <w:t xml:space="preserve"> тыс. руб.</w:t>
      </w:r>
      <w:r>
        <w:rPr>
          <w:sz w:val="28"/>
          <w:szCs w:val="28"/>
        </w:rPr>
        <w:t xml:space="preserve">, </w:t>
      </w:r>
      <w:r w:rsidRPr="00AE260C">
        <w:rPr>
          <w:sz w:val="28"/>
          <w:szCs w:val="28"/>
        </w:rPr>
        <w:t>В общем объеме доходов безвозмездные поступления состав</w:t>
      </w:r>
      <w:r>
        <w:rPr>
          <w:sz w:val="28"/>
          <w:szCs w:val="28"/>
        </w:rPr>
        <w:t>или</w:t>
      </w:r>
      <w:r w:rsidRPr="00AE260C">
        <w:rPr>
          <w:sz w:val="28"/>
          <w:szCs w:val="28"/>
        </w:rPr>
        <w:t xml:space="preserve"> </w:t>
      </w:r>
      <w:r>
        <w:rPr>
          <w:sz w:val="28"/>
          <w:szCs w:val="28"/>
        </w:rPr>
        <w:t>6</w:t>
      </w:r>
      <w:r w:rsidR="00BF717A">
        <w:rPr>
          <w:sz w:val="28"/>
          <w:szCs w:val="28"/>
        </w:rPr>
        <w:t>2,2</w:t>
      </w:r>
      <w:r>
        <w:rPr>
          <w:sz w:val="28"/>
          <w:szCs w:val="28"/>
        </w:rPr>
        <w:t>%.</w:t>
      </w:r>
    </w:p>
    <w:p w:rsidR="00D119F3" w:rsidRDefault="00D119F3" w:rsidP="00D67EA6">
      <w:pPr>
        <w:shd w:val="clear" w:color="auto" w:fill="FFFFFF"/>
        <w:jc w:val="both"/>
        <w:rPr>
          <w:bCs/>
          <w:sz w:val="28"/>
          <w:szCs w:val="28"/>
        </w:rPr>
      </w:pPr>
    </w:p>
    <w:p w:rsidR="00675B8D" w:rsidRDefault="00D119F3" w:rsidP="00507E72">
      <w:pPr>
        <w:ind w:firstLine="709"/>
        <w:jc w:val="both"/>
        <w:rPr>
          <w:sz w:val="28"/>
          <w:szCs w:val="28"/>
        </w:rPr>
      </w:pPr>
      <w:r>
        <w:rPr>
          <w:sz w:val="28"/>
          <w:szCs w:val="28"/>
        </w:rPr>
        <w:t>5</w:t>
      </w:r>
      <w:r w:rsidR="00507E72">
        <w:rPr>
          <w:sz w:val="28"/>
          <w:szCs w:val="28"/>
        </w:rPr>
        <w:t xml:space="preserve">. </w:t>
      </w:r>
      <w:r w:rsidR="00675B8D" w:rsidRPr="00F047CF">
        <w:rPr>
          <w:sz w:val="28"/>
          <w:szCs w:val="28"/>
        </w:rPr>
        <w:t>По сравнению с 201</w:t>
      </w:r>
      <w:r w:rsidR="00BF717A">
        <w:rPr>
          <w:sz w:val="28"/>
          <w:szCs w:val="28"/>
        </w:rPr>
        <w:t>7</w:t>
      </w:r>
      <w:r w:rsidR="00675B8D" w:rsidRPr="00F047CF">
        <w:rPr>
          <w:sz w:val="28"/>
          <w:szCs w:val="28"/>
        </w:rPr>
        <w:t xml:space="preserve"> годом доля расходов, направленных на финансирование социально-значимых отраслей (образование, культура</w:t>
      </w:r>
      <w:r w:rsidR="00675B8D">
        <w:rPr>
          <w:sz w:val="28"/>
          <w:szCs w:val="28"/>
        </w:rPr>
        <w:t xml:space="preserve"> и</w:t>
      </w:r>
      <w:r w:rsidR="00675B8D" w:rsidRPr="00F047CF">
        <w:rPr>
          <w:sz w:val="28"/>
          <w:szCs w:val="28"/>
        </w:rPr>
        <w:t xml:space="preserve"> кинематография</w:t>
      </w:r>
      <w:r w:rsidR="00675B8D">
        <w:rPr>
          <w:sz w:val="28"/>
          <w:szCs w:val="28"/>
        </w:rPr>
        <w:t>,</w:t>
      </w:r>
      <w:r w:rsidR="00675B8D" w:rsidRPr="00F047CF">
        <w:rPr>
          <w:sz w:val="28"/>
          <w:szCs w:val="28"/>
        </w:rPr>
        <w:t xml:space="preserve"> здравоохранение и </w:t>
      </w:r>
      <w:r w:rsidR="00675B8D">
        <w:rPr>
          <w:sz w:val="28"/>
          <w:szCs w:val="28"/>
        </w:rPr>
        <w:t xml:space="preserve">физическая культура  и </w:t>
      </w:r>
      <w:r w:rsidR="00675B8D" w:rsidRPr="00F047CF">
        <w:rPr>
          <w:sz w:val="28"/>
          <w:szCs w:val="28"/>
        </w:rPr>
        <w:t xml:space="preserve">спорт, социальная политика), </w:t>
      </w:r>
      <w:r w:rsidR="00675B8D">
        <w:rPr>
          <w:sz w:val="28"/>
          <w:szCs w:val="28"/>
        </w:rPr>
        <w:t>у</w:t>
      </w:r>
      <w:r w:rsidR="00C0391F">
        <w:rPr>
          <w:sz w:val="28"/>
          <w:szCs w:val="28"/>
        </w:rPr>
        <w:t>величилась</w:t>
      </w:r>
      <w:r w:rsidR="00675B8D">
        <w:rPr>
          <w:sz w:val="28"/>
          <w:szCs w:val="28"/>
        </w:rPr>
        <w:t xml:space="preserve">  на </w:t>
      </w:r>
      <w:r w:rsidR="00BF717A">
        <w:rPr>
          <w:sz w:val="28"/>
          <w:szCs w:val="28"/>
        </w:rPr>
        <w:t>16,8</w:t>
      </w:r>
      <w:r w:rsidR="00675B8D" w:rsidRPr="00F047CF">
        <w:rPr>
          <w:sz w:val="28"/>
          <w:szCs w:val="28"/>
        </w:rPr>
        <w:t xml:space="preserve"> % </w:t>
      </w:r>
      <w:r w:rsidR="00BF717A">
        <w:rPr>
          <w:sz w:val="28"/>
          <w:szCs w:val="28"/>
        </w:rPr>
        <w:t xml:space="preserve"> или </w:t>
      </w:r>
      <w:r w:rsidR="00C0391F">
        <w:rPr>
          <w:sz w:val="28"/>
          <w:szCs w:val="28"/>
        </w:rPr>
        <w:t xml:space="preserve"> на 3</w:t>
      </w:r>
      <w:r w:rsidR="00BF717A">
        <w:rPr>
          <w:sz w:val="28"/>
          <w:szCs w:val="28"/>
        </w:rPr>
        <w:t>57287,2</w:t>
      </w:r>
      <w:r w:rsidR="00675B8D">
        <w:rPr>
          <w:sz w:val="28"/>
          <w:szCs w:val="28"/>
        </w:rPr>
        <w:t xml:space="preserve"> тыс. руб. и темп роста составил </w:t>
      </w:r>
      <w:r w:rsidR="00BF717A">
        <w:rPr>
          <w:sz w:val="28"/>
          <w:szCs w:val="28"/>
        </w:rPr>
        <w:t>1</w:t>
      </w:r>
      <w:r w:rsidR="00C0391F">
        <w:rPr>
          <w:sz w:val="28"/>
          <w:szCs w:val="28"/>
        </w:rPr>
        <w:t>1</w:t>
      </w:r>
      <w:r w:rsidR="00BF717A">
        <w:rPr>
          <w:sz w:val="28"/>
          <w:szCs w:val="28"/>
        </w:rPr>
        <w:t>6,8</w:t>
      </w:r>
      <w:r w:rsidR="00675B8D" w:rsidRPr="00F047CF">
        <w:rPr>
          <w:sz w:val="28"/>
          <w:szCs w:val="28"/>
        </w:rPr>
        <w:t>%.</w:t>
      </w:r>
    </w:p>
    <w:p w:rsidR="00FC3541" w:rsidRPr="001A4DD0" w:rsidRDefault="00975527" w:rsidP="00FC3541">
      <w:pPr>
        <w:ind w:firstLine="709"/>
        <w:jc w:val="both"/>
        <w:rPr>
          <w:sz w:val="28"/>
          <w:szCs w:val="28"/>
        </w:rPr>
      </w:pPr>
      <w:r>
        <w:rPr>
          <w:color w:val="000000"/>
          <w:sz w:val="28"/>
          <w:szCs w:val="28"/>
        </w:rPr>
        <w:t xml:space="preserve">Расходы на реализацию мероприятий </w:t>
      </w:r>
      <w:r w:rsidR="00FC3541">
        <w:rPr>
          <w:color w:val="000000"/>
          <w:sz w:val="28"/>
          <w:szCs w:val="28"/>
        </w:rPr>
        <w:t>2</w:t>
      </w:r>
      <w:r w:rsidR="00BF717A">
        <w:rPr>
          <w:color w:val="000000"/>
          <w:sz w:val="28"/>
          <w:szCs w:val="28"/>
        </w:rPr>
        <w:t>8</w:t>
      </w:r>
      <w:r w:rsidR="00FC3541">
        <w:rPr>
          <w:color w:val="000000"/>
          <w:sz w:val="28"/>
          <w:szCs w:val="28"/>
        </w:rPr>
        <w:t xml:space="preserve"> </w:t>
      </w:r>
      <w:r>
        <w:rPr>
          <w:color w:val="000000"/>
          <w:sz w:val="28"/>
          <w:szCs w:val="28"/>
        </w:rPr>
        <w:t>муниципальных программ составили 2 </w:t>
      </w:r>
      <w:r w:rsidR="00BF717A">
        <w:rPr>
          <w:color w:val="000000"/>
          <w:sz w:val="28"/>
          <w:szCs w:val="28"/>
        </w:rPr>
        <w:t>735281,2</w:t>
      </w:r>
      <w:r>
        <w:rPr>
          <w:color w:val="000000"/>
          <w:sz w:val="28"/>
          <w:szCs w:val="28"/>
        </w:rPr>
        <w:t xml:space="preserve"> тыс. рублей</w:t>
      </w:r>
      <w:r w:rsidR="00FC3541" w:rsidRPr="00FC3541">
        <w:rPr>
          <w:color w:val="000000"/>
          <w:sz w:val="28"/>
          <w:szCs w:val="28"/>
        </w:rPr>
        <w:t xml:space="preserve"> </w:t>
      </w:r>
      <w:r w:rsidR="00FC3541">
        <w:rPr>
          <w:color w:val="000000"/>
          <w:sz w:val="28"/>
          <w:szCs w:val="28"/>
        </w:rPr>
        <w:t xml:space="preserve">(в том числе за счет средств федерального бюджета – </w:t>
      </w:r>
      <w:r w:rsidR="00BF717A">
        <w:rPr>
          <w:color w:val="000000"/>
          <w:sz w:val="28"/>
          <w:szCs w:val="28"/>
        </w:rPr>
        <w:t>19618,6</w:t>
      </w:r>
      <w:r w:rsidR="00FC3541">
        <w:rPr>
          <w:color w:val="000000"/>
          <w:sz w:val="28"/>
          <w:szCs w:val="28"/>
        </w:rPr>
        <w:t xml:space="preserve"> тыс. рублей, краевого бюджета – </w:t>
      </w:r>
      <w:r w:rsidR="00BF717A">
        <w:rPr>
          <w:color w:val="000000"/>
          <w:sz w:val="28"/>
          <w:szCs w:val="28"/>
        </w:rPr>
        <w:t>1613484,8</w:t>
      </w:r>
      <w:r w:rsidR="00FC3541">
        <w:rPr>
          <w:color w:val="000000"/>
          <w:sz w:val="28"/>
          <w:szCs w:val="28"/>
        </w:rPr>
        <w:t xml:space="preserve"> тыс. рублей) или </w:t>
      </w:r>
      <w:r w:rsidR="00BF717A">
        <w:rPr>
          <w:color w:val="000000"/>
          <w:sz w:val="28"/>
          <w:szCs w:val="28"/>
        </w:rPr>
        <w:t>92,7</w:t>
      </w:r>
      <w:r w:rsidR="00FC3541">
        <w:rPr>
          <w:color w:val="000000"/>
          <w:sz w:val="28"/>
          <w:szCs w:val="28"/>
        </w:rPr>
        <w:t xml:space="preserve"> % от общего объема расходов бюджета  или 9</w:t>
      </w:r>
      <w:r w:rsidR="00BF717A">
        <w:rPr>
          <w:color w:val="000000"/>
          <w:sz w:val="28"/>
          <w:szCs w:val="28"/>
        </w:rPr>
        <w:t>7,6</w:t>
      </w:r>
      <w:r w:rsidR="00FC3541">
        <w:rPr>
          <w:color w:val="000000"/>
          <w:sz w:val="28"/>
          <w:szCs w:val="28"/>
        </w:rPr>
        <w:t xml:space="preserve"> % к уточненной росписи </w:t>
      </w:r>
      <w:r w:rsidR="00FC3541" w:rsidRPr="001A4DD0">
        <w:rPr>
          <w:sz w:val="28"/>
          <w:szCs w:val="28"/>
        </w:rPr>
        <w:t>В рамках непрограммных направлений деятельности в 201</w:t>
      </w:r>
      <w:r w:rsidR="00BF717A">
        <w:rPr>
          <w:sz w:val="28"/>
          <w:szCs w:val="28"/>
        </w:rPr>
        <w:t>8</w:t>
      </w:r>
      <w:r w:rsidR="00FC3541" w:rsidRPr="001A4DD0">
        <w:rPr>
          <w:sz w:val="28"/>
          <w:szCs w:val="28"/>
        </w:rPr>
        <w:t xml:space="preserve"> году израсходовано </w:t>
      </w:r>
      <w:r w:rsidR="002B1502">
        <w:rPr>
          <w:sz w:val="28"/>
          <w:szCs w:val="28"/>
        </w:rPr>
        <w:t>217003,0</w:t>
      </w:r>
      <w:r w:rsidR="00FC3541" w:rsidRPr="001A4DD0">
        <w:rPr>
          <w:sz w:val="28"/>
          <w:szCs w:val="28"/>
        </w:rPr>
        <w:t> тыс. руб</w:t>
      </w:r>
      <w:r w:rsidR="00FC3541">
        <w:rPr>
          <w:sz w:val="28"/>
          <w:szCs w:val="28"/>
        </w:rPr>
        <w:t xml:space="preserve">. </w:t>
      </w:r>
      <w:r w:rsidR="00FC3541" w:rsidRPr="001A4DD0">
        <w:rPr>
          <w:sz w:val="28"/>
          <w:szCs w:val="28"/>
        </w:rPr>
        <w:t xml:space="preserve">или </w:t>
      </w:r>
      <w:r w:rsidR="002B1502">
        <w:rPr>
          <w:sz w:val="28"/>
          <w:szCs w:val="28"/>
        </w:rPr>
        <w:t>7,3</w:t>
      </w:r>
      <w:r w:rsidR="00FC3541" w:rsidRPr="001A4DD0">
        <w:rPr>
          <w:sz w:val="28"/>
          <w:szCs w:val="28"/>
        </w:rPr>
        <w:t xml:space="preserve"> % от общего объема расходов районного бюджета.</w:t>
      </w:r>
    </w:p>
    <w:p w:rsidR="00FC3541" w:rsidRDefault="00FC3541" w:rsidP="00975527">
      <w:pPr>
        <w:ind w:firstLine="709"/>
        <w:jc w:val="both"/>
        <w:rPr>
          <w:color w:val="000000"/>
          <w:sz w:val="28"/>
          <w:szCs w:val="28"/>
        </w:rPr>
      </w:pPr>
    </w:p>
    <w:p w:rsidR="00FC3541" w:rsidRDefault="00975527" w:rsidP="00FC3541">
      <w:pPr>
        <w:autoSpaceDE w:val="0"/>
        <w:autoSpaceDN w:val="0"/>
        <w:adjustRightInd w:val="0"/>
        <w:ind w:firstLine="709"/>
        <w:jc w:val="both"/>
        <w:rPr>
          <w:sz w:val="28"/>
          <w:szCs w:val="28"/>
        </w:rPr>
      </w:pPr>
      <w:r>
        <w:rPr>
          <w:color w:val="000000"/>
          <w:sz w:val="28"/>
          <w:szCs w:val="28"/>
        </w:rPr>
        <w:t xml:space="preserve"> </w:t>
      </w:r>
      <w:r w:rsidR="00FC3541">
        <w:rPr>
          <w:sz w:val="28"/>
          <w:szCs w:val="28"/>
        </w:rPr>
        <w:t>Экономия бюджетных средств от проведенных закупок составила 10</w:t>
      </w:r>
      <w:r w:rsidR="003A07A4">
        <w:rPr>
          <w:sz w:val="28"/>
          <w:szCs w:val="28"/>
        </w:rPr>
        <w:t>1401,0</w:t>
      </w:r>
      <w:r w:rsidR="00FC3541">
        <w:rPr>
          <w:sz w:val="28"/>
          <w:szCs w:val="28"/>
        </w:rPr>
        <w:t xml:space="preserve"> тыс. руб. </w:t>
      </w:r>
    </w:p>
    <w:p w:rsidR="00D119F3" w:rsidRDefault="00D119F3" w:rsidP="00D119F3">
      <w:pPr>
        <w:autoSpaceDE w:val="0"/>
        <w:autoSpaceDN w:val="0"/>
        <w:adjustRightInd w:val="0"/>
        <w:ind w:firstLine="709"/>
        <w:jc w:val="both"/>
        <w:rPr>
          <w:sz w:val="28"/>
          <w:szCs w:val="28"/>
        </w:rPr>
      </w:pPr>
      <w:r>
        <w:rPr>
          <w:sz w:val="28"/>
          <w:szCs w:val="28"/>
        </w:rPr>
        <w:lastRenderedPageBreak/>
        <w:t>На исполнение публичных нормативных обязательств на 201</w:t>
      </w:r>
      <w:r w:rsidR="00ED2C23">
        <w:rPr>
          <w:sz w:val="28"/>
          <w:szCs w:val="28"/>
        </w:rPr>
        <w:t>8</w:t>
      </w:r>
      <w:r>
        <w:rPr>
          <w:sz w:val="28"/>
          <w:szCs w:val="28"/>
        </w:rPr>
        <w:t xml:space="preserve"> год, при утвержденных бюджетных обязательствах в сумме 51360,2 тыс. руб.,  исполнение составило 51252,9 тыс. руб. или 99,8%.</w:t>
      </w:r>
    </w:p>
    <w:p w:rsidR="00FC3541" w:rsidRDefault="00FC3541" w:rsidP="00FC3541">
      <w:pPr>
        <w:ind w:firstLine="709"/>
        <w:jc w:val="both"/>
        <w:rPr>
          <w:sz w:val="28"/>
          <w:szCs w:val="28"/>
        </w:rPr>
      </w:pPr>
      <w:r>
        <w:rPr>
          <w:sz w:val="28"/>
          <w:szCs w:val="28"/>
        </w:rPr>
        <w:t>Бюджетные инвестиции в объекты капитального строительства отражены согласно бюджетной классификации по отраслевому признаку в соответствующих разделах функциональной классификации расходов бюджета района.</w:t>
      </w:r>
    </w:p>
    <w:p w:rsidR="00FC3541" w:rsidRDefault="00FC3541" w:rsidP="00FC3541">
      <w:pPr>
        <w:ind w:firstLine="709"/>
        <w:jc w:val="both"/>
        <w:rPr>
          <w:sz w:val="28"/>
          <w:szCs w:val="28"/>
        </w:rPr>
      </w:pPr>
      <w:r>
        <w:rPr>
          <w:sz w:val="28"/>
          <w:szCs w:val="28"/>
        </w:rPr>
        <w:t>В целом на строительство и реконструкцию объектов муниципальной собственности муниципального образования Славянский район в рамках муниципальных программ муниципального образования Славянский район и непрограммных расходов в 201</w:t>
      </w:r>
      <w:r w:rsidR="002B1502">
        <w:rPr>
          <w:sz w:val="28"/>
          <w:szCs w:val="28"/>
        </w:rPr>
        <w:t>8</w:t>
      </w:r>
      <w:r>
        <w:rPr>
          <w:sz w:val="28"/>
          <w:szCs w:val="28"/>
        </w:rPr>
        <w:t xml:space="preserve"> году направлено </w:t>
      </w:r>
      <w:r w:rsidR="002B1502">
        <w:rPr>
          <w:sz w:val="28"/>
          <w:szCs w:val="28"/>
        </w:rPr>
        <w:t>442327,6</w:t>
      </w:r>
      <w:r>
        <w:rPr>
          <w:sz w:val="28"/>
          <w:szCs w:val="28"/>
        </w:rPr>
        <w:t> тыс. рублей или 1</w:t>
      </w:r>
      <w:r w:rsidR="002B1502">
        <w:rPr>
          <w:sz w:val="28"/>
          <w:szCs w:val="28"/>
        </w:rPr>
        <w:t>5</w:t>
      </w:r>
      <w:r>
        <w:rPr>
          <w:sz w:val="28"/>
          <w:szCs w:val="28"/>
        </w:rPr>
        <w:t>,0 %  объема освоенных бюджетных средств за 201</w:t>
      </w:r>
      <w:r w:rsidR="002B1502">
        <w:rPr>
          <w:sz w:val="28"/>
          <w:szCs w:val="28"/>
        </w:rPr>
        <w:t>8</w:t>
      </w:r>
      <w:r>
        <w:rPr>
          <w:sz w:val="28"/>
          <w:szCs w:val="28"/>
        </w:rPr>
        <w:t xml:space="preserve"> год.</w:t>
      </w:r>
    </w:p>
    <w:p w:rsidR="00D119F3" w:rsidRDefault="00D119F3" w:rsidP="00FC3541">
      <w:pPr>
        <w:ind w:firstLine="709"/>
        <w:jc w:val="both"/>
        <w:rPr>
          <w:sz w:val="28"/>
          <w:szCs w:val="28"/>
        </w:rPr>
      </w:pPr>
    </w:p>
    <w:p w:rsidR="00D119F3" w:rsidRDefault="00D119F3" w:rsidP="00D119F3">
      <w:pPr>
        <w:shd w:val="clear" w:color="auto" w:fill="FFFFFF"/>
        <w:ind w:firstLine="709"/>
        <w:jc w:val="both"/>
        <w:rPr>
          <w:sz w:val="28"/>
          <w:szCs w:val="28"/>
        </w:rPr>
      </w:pPr>
      <w:r>
        <w:rPr>
          <w:sz w:val="28"/>
          <w:szCs w:val="28"/>
        </w:rPr>
        <w:t xml:space="preserve">6. </w:t>
      </w:r>
      <w:r w:rsidRPr="00F10BD4">
        <w:rPr>
          <w:sz w:val="28"/>
          <w:szCs w:val="28"/>
        </w:rPr>
        <w:t xml:space="preserve">Размер произведенных расходов в сумме </w:t>
      </w:r>
      <w:r w:rsidR="002B1502">
        <w:rPr>
          <w:sz w:val="28"/>
          <w:szCs w:val="28"/>
        </w:rPr>
        <w:t>10529,8</w:t>
      </w:r>
      <w:r w:rsidRPr="00F10BD4">
        <w:rPr>
          <w:sz w:val="28"/>
          <w:szCs w:val="28"/>
        </w:rPr>
        <w:t xml:space="preserve"> тыс. рублей </w:t>
      </w:r>
      <w:r w:rsidRPr="00F10BD4">
        <w:rPr>
          <w:b/>
          <w:sz w:val="28"/>
          <w:szCs w:val="28"/>
        </w:rPr>
        <w:t>из резервного фонда</w:t>
      </w:r>
      <w:r>
        <w:rPr>
          <w:b/>
          <w:sz w:val="28"/>
          <w:szCs w:val="28"/>
        </w:rPr>
        <w:t xml:space="preserve"> </w:t>
      </w:r>
      <w:r>
        <w:rPr>
          <w:sz w:val="28"/>
          <w:szCs w:val="28"/>
        </w:rPr>
        <w:t>администрации МО Славянский район по итогам 201</w:t>
      </w:r>
      <w:r w:rsidR="002B1502">
        <w:rPr>
          <w:sz w:val="28"/>
          <w:szCs w:val="28"/>
        </w:rPr>
        <w:t>8</w:t>
      </w:r>
      <w:r>
        <w:rPr>
          <w:sz w:val="28"/>
          <w:szCs w:val="28"/>
        </w:rPr>
        <w:t xml:space="preserve"> года </w:t>
      </w:r>
    </w:p>
    <w:p w:rsidR="00D119F3" w:rsidRDefault="00D119F3" w:rsidP="00D119F3">
      <w:pPr>
        <w:shd w:val="clear" w:color="auto" w:fill="FFFFFF"/>
        <w:jc w:val="both"/>
        <w:rPr>
          <w:bCs/>
          <w:sz w:val="28"/>
          <w:szCs w:val="28"/>
        </w:rPr>
      </w:pPr>
      <w:r>
        <w:rPr>
          <w:b/>
          <w:bCs/>
          <w:sz w:val="28"/>
          <w:szCs w:val="28"/>
        </w:rPr>
        <w:t>не превысил предельные значения</w:t>
      </w:r>
      <w:r w:rsidRPr="00D74620">
        <w:rPr>
          <w:b/>
          <w:sz w:val="28"/>
          <w:szCs w:val="28"/>
        </w:rPr>
        <w:t>, установленные п. 3 ст. 81 БК РФ</w:t>
      </w:r>
      <w:r w:rsidRPr="00D74620">
        <w:rPr>
          <w:sz w:val="28"/>
          <w:szCs w:val="28"/>
        </w:rPr>
        <w:t xml:space="preserve"> (</w:t>
      </w:r>
      <w:r w:rsidRPr="00D74620">
        <w:rPr>
          <w:bCs/>
          <w:sz w:val="28"/>
          <w:szCs w:val="28"/>
        </w:rPr>
        <w:t xml:space="preserve">3% </w:t>
      </w:r>
      <w:r w:rsidRPr="00D74620">
        <w:rPr>
          <w:sz w:val="28"/>
          <w:szCs w:val="28"/>
        </w:rPr>
        <w:t>общего объёма расходов бюджета) и фактически составил</w:t>
      </w:r>
      <w:r w:rsidRPr="00D74620">
        <w:rPr>
          <w:bCs/>
          <w:sz w:val="28"/>
          <w:szCs w:val="28"/>
        </w:rPr>
        <w:t xml:space="preserve"> </w:t>
      </w:r>
      <w:r>
        <w:rPr>
          <w:bCs/>
          <w:sz w:val="28"/>
          <w:szCs w:val="28"/>
        </w:rPr>
        <w:t>0,</w:t>
      </w:r>
      <w:r w:rsidR="002B1502">
        <w:rPr>
          <w:bCs/>
          <w:sz w:val="28"/>
          <w:szCs w:val="28"/>
        </w:rPr>
        <w:t>4</w:t>
      </w:r>
      <w:r w:rsidRPr="00D74620">
        <w:rPr>
          <w:bCs/>
          <w:sz w:val="28"/>
          <w:szCs w:val="28"/>
        </w:rPr>
        <w:t>%.</w:t>
      </w:r>
    </w:p>
    <w:p w:rsidR="00D119F3" w:rsidRDefault="00D119F3" w:rsidP="00D119F3">
      <w:pPr>
        <w:shd w:val="clear" w:color="auto" w:fill="FFFFFF"/>
        <w:ind w:firstLine="709"/>
        <w:jc w:val="both"/>
        <w:rPr>
          <w:color w:val="000000"/>
          <w:sz w:val="28"/>
          <w:szCs w:val="28"/>
        </w:rPr>
      </w:pPr>
    </w:p>
    <w:p w:rsidR="002C3505" w:rsidRPr="00AE260C" w:rsidRDefault="00D119F3" w:rsidP="002C3505">
      <w:pPr>
        <w:ind w:firstLine="567"/>
        <w:jc w:val="both"/>
        <w:rPr>
          <w:sz w:val="28"/>
          <w:szCs w:val="28"/>
        </w:rPr>
      </w:pPr>
      <w:r>
        <w:rPr>
          <w:sz w:val="28"/>
          <w:szCs w:val="28"/>
        </w:rPr>
        <w:t>7</w:t>
      </w:r>
      <w:r w:rsidR="007A352C">
        <w:rPr>
          <w:sz w:val="28"/>
          <w:szCs w:val="28"/>
        </w:rPr>
        <w:t>.</w:t>
      </w:r>
      <w:r w:rsidR="00FA0EF2">
        <w:rPr>
          <w:sz w:val="28"/>
          <w:szCs w:val="28"/>
        </w:rPr>
        <w:t xml:space="preserve"> </w:t>
      </w:r>
      <w:r w:rsidR="009C15E2" w:rsidRPr="00AE260C">
        <w:rPr>
          <w:sz w:val="28"/>
          <w:szCs w:val="28"/>
        </w:rPr>
        <w:t>В финансовое управление администрации муниципального образования Славянский район предоставлена годовая бюджетная отчетность за 201</w:t>
      </w:r>
      <w:r w:rsidR="002B1502">
        <w:rPr>
          <w:sz w:val="28"/>
          <w:szCs w:val="28"/>
        </w:rPr>
        <w:t>8</w:t>
      </w:r>
      <w:r w:rsidR="009C15E2" w:rsidRPr="00AE260C">
        <w:rPr>
          <w:sz w:val="28"/>
          <w:szCs w:val="28"/>
        </w:rPr>
        <w:t xml:space="preserve"> год главными администраторами бюджетных средств по формам согласно приложению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w:t>
      </w:r>
      <w:r w:rsidR="002C3505">
        <w:rPr>
          <w:sz w:val="28"/>
          <w:szCs w:val="28"/>
        </w:rPr>
        <w:t xml:space="preserve">и </w:t>
      </w:r>
      <w:r w:rsidR="002C3505" w:rsidRPr="00AE260C">
        <w:rPr>
          <w:sz w:val="28"/>
          <w:szCs w:val="28"/>
        </w:rPr>
        <w:t>«Инструкции о порядке составления и представления годовой, квартальной и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w:t>
      </w:r>
      <w:r w:rsidR="002C3505">
        <w:rPr>
          <w:sz w:val="28"/>
          <w:szCs w:val="28"/>
        </w:rPr>
        <w:t xml:space="preserve"> </w:t>
      </w:r>
      <w:r w:rsidR="002C3505" w:rsidRPr="00AE260C">
        <w:rPr>
          <w:sz w:val="28"/>
          <w:szCs w:val="28"/>
        </w:rPr>
        <w:t xml:space="preserve">марта </w:t>
      </w:r>
      <w:smartTag w:uri="urn:schemas-microsoft-com:office:smarttags" w:element="metricconverter">
        <w:smartTagPr>
          <w:attr w:name="ProductID" w:val="2011 г"/>
        </w:smartTagPr>
        <w:r w:rsidR="002C3505" w:rsidRPr="00AE260C">
          <w:rPr>
            <w:sz w:val="28"/>
            <w:szCs w:val="28"/>
          </w:rPr>
          <w:t>2011 г</w:t>
        </w:r>
      </w:smartTag>
      <w:r w:rsidR="002C3505" w:rsidRPr="00AE260C">
        <w:rPr>
          <w:sz w:val="28"/>
          <w:szCs w:val="28"/>
        </w:rPr>
        <w:t>. №33</w:t>
      </w:r>
      <w:r w:rsidR="002C3505">
        <w:rPr>
          <w:sz w:val="28"/>
          <w:szCs w:val="28"/>
        </w:rPr>
        <w:t>н.</w:t>
      </w:r>
    </w:p>
    <w:p w:rsidR="002C3505" w:rsidRDefault="002C3505" w:rsidP="007A352C">
      <w:pPr>
        <w:pStyle w:val="a7"/>
        <w:rPr>
          <w:color w:val="auto"/>
          <w:sz w:val="28"/>
          <w:szCs w:val="28"/>
        </w:rPr>
      </w:pPr>
    </w:p>
    <w:p w:rsidR="00CD718F" w:rsidRDefault="00D119F3" w:rsidP="00CD718F">
      <w:pPr>
        <w:ind w:firstLine="709"/>
        <w:jc w:val="both"/>
        <w:rPr>
          <w:sz w:val="28"/>
          <w:szCs w:val="28"/>
        </w:rPr>
      </w:pPr>
      <w:r>
        <w:rPr>
          <w:sz w:val="28"/>
          <w:szCs w:val="28"/>
        </w:rPr>
        <w:t>8</w:t>
      </w:r>
      <w:r w:rsidR="00CD718F">
        <w:rPr>
          <w:sz w:val="28"/>
          <w:szCs w:val="28"/>
        </w:rPr>
        <w:t>. В целом по результатам проведенной внешней проверки бюджетной отчётности муниципального образования Славянский район и отчёта об исполнении бюджета муниципального образования Славянский район  за 201</w:t>
      </w:r>
      <w:r w:rsidR="002B1502">
        <w:rPr>
          <w:sz w:val="28"/>
          <w:szCs w:val="28"/>
        </w:rPr>
        <w:t>8</w:t>
      </w:r>
      <w:r w:rsidR="00CD718F">
        <w:rPr>
          <w:sz w:val="28"/>
          <w:szCs w:val="28"/>
        </w:rPr>
        <w:t xml:space="preserve"> год, представленного в форме проекта решения Совета муниципального образования Славянский район, контрольно-сч</w:t>
      </w:r>
      <w:r w:rsidR="0071794B">
        <w:rPr>
          <w:sz w:val="28"/>
          <w:szCs w:val="28"/>
        </w:rPr>
        <w:t>е</w:t>
      </w:r>
      <w:r w:rsidR="00CD718F">
        <w:rPr>
          <w:sz w:val="28"/>
          <w:szCs w:val="28"/>
        </w:rPr>
        <w:t>тной палатой установлено соответствие показателей годовой бюджетной отчётности главных  распорядителей бюджетных средств, главных администраторов доходов и источников финансирования дефицита бюджета  данным отчёта об исполнении бюджета муниципального образования Славянский район  за 201</w:t>
      </w:r>
      <w:r w:rsidR="002B1502">
        <w:rPr>
          <w:sz w:val="28"/>
          <w:szCs w:val="28"/>
        </w:rPr>
        <w:t>8</w:t>
      </w:r>
      <w:r w:rsidR="00CD718F">
        <w:rPr>
          <w:sz w:val="28"/>
          <w:szCs w:val="28"/>
        </w:rPr>
        <w:t xml:space="preserve"> год.</w:t>
      </w:r>
    </w:p>
    <w:p w:rsidR="00507E72" w:rsidRDefault="00507E72" w:rsidP="00CD718F">
      <w:pPr>
        <w:pStyle w:val="a7"/>
        <w:rPr>
          <w:color w:val="auto"/>
          <w:sz w:val="28"/>
          <w:szCs w:val="28"/>
        </w:rPr>
      </w:pPr>
    </w:p>
    <w:p w:rsidR="00CD718F" w:rsidRDefault="00D119F3" w:rsidP="00CD718F">
      <w:pPr>
        <w:pStyle w:val="a7"/>
        <w:rPr>
          <w:color w:val="auto"/>
          <w:sz w:val="28"/>
          <w:szCs w:val="28"/>
        </w:rPr>
      </w:pPr>
      <w:r>
        <w:rPr>
          <w:color w:val="auto"/>
          <w:sz w:val="28"/>
          <w:szCs w:val="28"/>
        </w:rPr>
        <w:t>9</w:t>
      </w:r>
      <w:r w:rsidR="00CD718F">
        <w:rPr>
          <w:color w:val="auto"/>
          <w:sz w:val="28"/>
          <w:szCs w:val="28"/>
        </w:rPr>
        <w:t xml:space="preserve">. </w:t>
      </w:r>
      <w:r w:rsidR="00CD718F" w:rsidRPr="00DE2A0C">
        <w:rPr>
          <w:color w:val="auto"/>
          <w:sz w:val="28"/>
          <w:szCs w:val="28"/>
        </w:rPr>
        <w:t>Годовой отчёт об исполнении бюджета муниципального образования Славянский район за 20</w:t>
      </w:r>
      <w:r w:rsidR="003F7B20">
        <w:rPr>
          <w:color w:val="auto"/>
          <w:sz w:val="28"/>
          <w:szCs w:val="28"/>
        </w:rPr>
        <w:t>1</w:t>
      </w:r>
      <w:r w:rsidR="002B1502">
        <w:rPr>
          <w:color w:val="auto"/>
          <w:sz w:val="28"/>
          <w:szCs w:val="28"/>
        </w:rPr>
        <w:t>8</w:t>
      </w:r>
      <w:r w:rsidR="00CD718F" w:rsidRPr="00DE2A0C">
        <w:rPr>
          <w:color w:val="auto"/>
          <w:sz w:val="28"/>
          <w:szCs w:val="28"/>
        </w:rPr>
        <w:t xml:space="preserve"> год в целом соответствует требованиям бюджетного законодательства и нормативным</w:t>
      </w:r>
      <w:r w:rsidR="0071794B">
        <w:rPr>
          <w:color w:val="auto"/>
          <w:sz w:val="28"/>
          <w:szCs w:val="28"/>
        </w:rPr>
        <w:t>,</w:t>
      </w:r>
      <w:r w:rsidR="00CD718F" w:rsidRPr="00DE2A0C">
        <w:rPr>
          <w:color w:val="auto"/>
          <w:sz w:val="28"/>
          <w:szCs w:val="28"/>
        </w:rPr>
        <w:t xml:space="preserve"> правовым актам органов местного самоуправления</w:t>
      </w:r>
      <w:r w:rsidR="00CD718F">
        <w:rPr>
          <w:color w:val="auto"/>
          <w:sz w:val="28"/>
          <w:szCs w:val="28"/>
        </w:rPr>
        <w:t xml:space="preserve">. </w:t>
      </w:r>
    </w:p>
    <w:p w:rsidR="00CD718F" w:rsidRDefault="00CD718F" w:rsidP="00CD718F">
      <w:pPr>
        <w:ind w:firstLine="709"/>
        <w:jc w:val="center"/>
        <w:rPr>
          <w:b/>
          <w:sz w:val="28"/>
          <w:szCs w:val="28"/>
        </w:rPr>
      </w:pPr>
      <w:r>
        <w:rPr>
          <w:b/>
          <w:sz w:val="28"/>
          <w:szCs w:val="28"/>
        </w:rPr>
        <w:t>Предложения</w:t>
      </w:r>
    </w:p>
    <w:p w:rsidR="00CD718F" w:rsidRDefault="00CD718F" w:rsidP="00CD718F">
      <w:pPr>
        <w:ind w:firstLine="709"/>
        <w:jc w:val="both"/>
        <w:rPr>
          <w:sz w:val="28"/>
          <w:szCs w:val="28"/>
        </w:rPr>
      </w:pPr>
      <w:r>
        <w:rPr>
          <w:sz w:val="28"/>
          <w:szCs w:val="28"/>
        </w:rPr>
        <w:lastRenderedPageBreak/>
        <w:t>Резервом пополнения доходной части бюджета может являться погашение задолженности по обязательствам налогоплательщиков и арендаторов перед местным бюджетом по следующим видам налогов и платежам: налога на доходы физических лиц, единого налога на вмененный доход, налога на имущество физических лиц, земельного налога,  арендной платы за объекты недвижимости.</w:t>
      </w:r>
    </w:p>
    <w:p w:rsidR="00CD718F" w:rsidRDefault="00CD718F" w:rsidP="00CD718F">
      <w:pPr>
        <w:ind w:firstLine="709"/>
        <w:jc w:val="both"/>
        <w:rPr>
          <w:sz w:val="28"/>
          <w:szCs w:val="28"/>
        </w:rPr>
      </w:pPr>
      <w:r>
        <w:rPr>
          <w:sz w:val="28"/>
          <w:szCs w:val="28"/>
        </w:rPr>
        <w:t xml:space="preserve">Повысить достоверность прогнозирования и эффективность администрирования доходов бюджета, продолжить работу по разработке и реализации комплекса мер, направленных на развитие доходного потенциала </w:t>
      </w:r>
      <w:r w:rsidR="000E4B3F">
        <w:rPr>
          <w:sz w:val="28"/>
          <w:szCs w:val="28"/>
        </w:rPr>
        <w:t xml:space="preserve">районного </w:t>
      </w:r>
      <w:r>
        <w:rPr>
          <w:sz w:val="28"/>
          <w:szCs w:val="28"/>
        </w:rPr>
        <w:t>бюджета.</w:t>
      </w:r>
    </w:p>
    <w:p w:rsidR="00CD718F" w:rsidRDefault="00CD718F" w:rsidP="00CD718F">
      <w:pPr>
        <w:ind w:firstLine="709"/>
        <w:jc w:val="both"/>
        <w:rPr>
          <w:sz w:val="28"/>
          <w:szCs w:val="28"/>
        </w:rPr>
      </w:pPr>
      <w:r>
        <w:rPr>
          <w:sz w:val="28"/>
          <w:szCs w:val="28"/>
        </w:rPr>
        <w:t>Обеспечить составление и представление годовой бюджетной отчетности в соответствии с требованиями действующих нормативно-правовых актов по ведению бюджетн6ого учета и составлению бюджетной отчетности.</w:t>
      </w:r>
    </w:p>
    <w:p w:rsidR="00CD718F" w:rsidRDefault="00CD718F" w:rsidP="00CD718F">
      <w:pPr>
        <w:ind w:firstLine="709"/>
        <w:jc w:val="both"/>
        <w:rPr>
          <w:sz w:val="28"/>
          <w:szCs w:val="28"/>
        </w:rPr>
      </w:pPr>
      <w:r>
        <w:rPr>
          <w:sz w:val="28"/>
          <w:szCs w:val="28"/>
        </w:rPr>
        <w:t xml:space="preserve">Продолжить работу по выявлению внутренних резервов сокращения расходов. </w:t>
      </w:r>
    </w:p>
    <w:p w:rsidR="000E4B3F" w:rsidRDefault="000E4B3F" w:rsidP="00CD718F">
      <w:pPr>
        <w:pStyle w:val="msonormalbullet2gifbullet3gif"/>
        <w:spacing w:before="0" w:beforeAutospacing="0" w:after="0" w:afterAutospacing="0"/>
        <w:ind w:firstLine="709"/>
        <w:contextualSpacing/>
        <w:jc w:val="both"/>
        <w:rPr>
          <w:sz w:val="28"/>
          <w:szCs w:val="28"/>
        </w:rPr>
      </w:pPr>
    </w:p>
    <w:p w:rsidR="000E4B3F" w:rsidRPr="000E4B3F" w:rsidRDefault="00CD718F" w:rsidP="000E4B3F">
      <w:pPr>
        <w:pStyle w:val="a7"/>
        <w:rPr>
          <w:color w:val="000000"/>
          <w:sz w:val="28"/>
          <w:szCs w:val="28"/>
        </w:rPr>
      </w:pPr>
      <w:r w:rsidRPr="000E4B3F">
        <w:rPr>
          <w:color w:val="000000"/>
          <w:sz w:val="28"/>
          <w:szCs w:val="28"/>
        </w:rPr>
        <w:t xml:space="preserve">Контрольно-счетная палата </w:t>
      </w:r>
      <w:r w:rsidR="000E4B3F" w:rsidRPr="000E4B3F">
        <w:rPr>
          <w:color w:val="000000"/>
          <w:sz w:val="28"/>
          <w:szCs w:val="28"/>
        </w:rPr>
        <w:t xml:space="preserve">считает возможным рекомендовать </w:t>
      </w:r>
      <w:r w:rsidRPr="000E4B3F">
        <w:rPr>
          <w:color w:val="000000"/>
          <w:sz w:val="28"/>
          <w:szCs w:val="28"/>
        </w:rPr>
        <w:t xml:space="preserve">утвердить годовой отчет об исполнении бюджета </w:t>
      </w:r>
      <w:r w:rsidR="000E4B3F" w:rsidRPr="000E4B3F">
        <w:rPr>
          <w:color w:val="000000"/>
          <w:sz w:val="28"/>
          <w:szCs w:val="28"/>
        </w:rPr>
        <w:t xml:space="preserve">муниципального образования </w:t>
      </w:r>
      <w:r w:rsidRPr="000E4B3F">
        <w:rPr>
          <w:color w:val="000000"/>
          <w:sz w:val="28"/>
          <w:szCs w:val="28"/>
        </w:rPr>
        <w:t>Славянск</w:t>
      </w:r>
      <w:r w:rsidR="000E4B3F" w:rsidRPr="000E4B3F">
        <w:rPr>
          <w:color w:val="000000"/>
          <w:sz w:val="28"/>
          <w:szCs w:val="28"/>
        </w:rPr>
        <w:t>ий район</w:t>
      </w:r>
      <w:r w:rsidRPr="000E4B3F">
        <w:rPr>
          <w:color w:val="000000"/>
          <w:sz w:val="28"/>
          <w:szCs w:val="28"/>
        </w:rPr>
        <w:t xml:space="preserve"> за 201</w:t>
      </w:r>
      <w:r w:rsidR="002B1502">
        <w:rPr>
          <w:color w:val="000000"/>
          <w:sz w:val="28"/>
          <w:szCs w:val="28"/>
        </w:rPr>
        <w:t>8</w:t>
      </w:r>
      <w:r w:rsidRPr="000E4B3F">
        <w:rPr>
          <w:color w:val="000000"/>
          <w:sz w:val="28"/>
          <w:szCs w:val="28"/>
        </w:rPr>
        <w:t xml:space="preserve"> год </w:t>
      </w:r>
      <w:r w:rsidR="000E4B3F" w:rsidRPr="000E4B3F">
        <w:rPr>
          <w:color w:val="000000"/>
          <w:sz w:val="28"/>
          <w:szCs w:val="28"/>
        </w:rPr>
        <w:t xml:space="preserve">Советом муниципального образования Славянский район. </w:t>
      </w:r>
    </w:p>
    <w:p w:rsidR="00CD718F" w:rsidRDefault="00CD718F" w:rsidP="00CD718F">
      <w:pPr>
        <w:pStyle w:val="msonormalbullet1gif"/>
        <w:spacing w:after="0" w:afterAutospacing="0"/>
        <w:ind w:firstLine="709"/>
        <w:contextualSpacing/>
        <w:jc w:val="both"/>
        <w:rPr>
          <w:sz w:val="28"/>
          <w:szCs w:val="28"/>
        </w:rPr>
      </w:pPr>
      <w:r>
        <w:rPr>
          <w:sz w:val="28"/>
          <w:szCs w:val="28"/>
        </w:rPr>
        <w:t xml:space="preserve">Заключение о внешней проверке годового отчета об исполнении бюджета </w:t>
      </w:r>
      <w:r w:rsidR="000E4B3F">
        <w:rPr>
          <w:sz w:val="28"/>
          <w:szCs w:val="28"/>
        </w:rPr>
        <w:t xml:space="preserve">муниципального образования </w:t>
      </w:r>
      <w:r>
        <w:rPr>
          <w:sz w:val="28"/>
          <w:szCs w:val="28"/>
        </w:rPr>
        <w:t>Славян</w:t>
      </w:r>
      <w:r w:rsidR="000E4B3F">
        <w:rPr>
          <w:sz w:val="28"/>
          <w:szCs w:val="28"/>
        </w:rPr>
        <w:t>с</w:t>
      </w:r>
      <w:r>
        <w:rPr>
          <w:sz w:val="28"/>
          <w:szCs w:val="28"/>
        </w:rPr>
        <w:t>к</w:t>
      </w:r>
      <w:r w:rsidR="000E4B3F">
        <w:rPr>
          <w:sz w:val="28"/>
          <w:szCs w:val="28"/>
        </w:rPr>
        <w:t>ий район</w:t>
      </w:r>
      <w:r>
        <w:rPr>
          <w:sz w:val="28"/>
          <w:szCs w:val="28"/>
        </w:rPr>
        <w:t xml:space="preserve"> за 201</w:t>
      </w:r>
      <w:r w:rsidR="002B1502">
        <w:rPr>
          <w:sz w:val="28"/>
          <w:szCs w:val="28"/>
        </w:rPr>
        <w:t>8</w:t>
      </w:r>
      <w:r>
        <w:rPr>
          <w:sz w:val="28"/>
          <w:szCs w:val="28"/>
        </w:rPr>
        <w:t xml:space="preserve"> год направить Главе </w:t>
      </w:r>
      <w:r w:rsidR="000E4B3F">
        <w:rPr>
          <w:sz w:val="28"/>
          <w:szCs w:val="28"/>
        </w:rPr>
        <w:t>муниципального образования Славянский район Р.И.Синяговскому</w:t>
      </w:r>
      <w:r>
        <w:rPr>
          <w:sz w:val="28"/>
          <w:szCs w:val="28"/>
        </w:rPr>
        <w:t xml:space="preserve"> и </w:t>
      </w:r>
      <w:r w:rsidR="000E4B3F">
        <w:rPr>
          <w:sz w:val="28"/>
          <w:szCs w:val="28"/>
        </w:rPr>
        <w:t xml:space="preserve">               </w:t>
      </w:r>
      <w:r>
        <w:rPr>
          <w:sz w:val="28"/>
          <w:szCs w:val="28"/>
        </w:rPr>
        <w:t xml:space="preserve">Председателю Совета </w:t>
      </w:r>
      <w:r w:rsidR="000E4B3F">
        <w:rPr>
          <w:sz w:val="28"/>
          <w:szCs w:val="28"/>
        </w:rPr>
        <w:t>муниципального образования Славянский район             Г.В.Литовке</w:t>
      </w:r>
      <w:r w:rsidR="003F7B20">
        <w:rPr>
          <w:sz w:val="28"/>
          <w:szCs w:val="28"/>
        </w:rPr>
        <w:t>, Заместителю Главы муниципального образования Славянский ра</w:t>
      </w:r>
      <w:r w:rsidR="003F7B20">
        <w:rPr>
          <w:sz w:val="28"/>
          <w:szCs w:val="28"/>
        </w:rPr>
        <w:t>й</w:t>
      </w:r>
      <w:r w:rsidR="003F7B20">
        <w:rPr>
          <w:sz w:val="28"/>
          <w:szCs w:val="28"/>
        </w:rPr>
        <w:t xml:space="preserve">он, начальнику финансового управления В.П. Пахарь. </w:t>
      </w:r>
      <w:r>
        <w:rPr>
          <w:sz w:val="28"/>
          <w:szCs w:val="28"/>
        </w:rPr>
        <w:t xml:space="preserve">. </w:t>
      </w:r>
    </w:p>
    <w:p w:rsidR="00CD718F" w:rsidRDefault="00CD718F" w:rsidP="00CD718F">
      <w:pPr>
        <w:pStyle w:val="msonormalbullet2gif"/>
        <w:spacing w:after="0" w:afterAutospacing="0"/>
        <w:ind w:firstLine="709"/>
        <w:contextualSpacing/>
        <w:jc w:val="both"/>
        <w:rPr>
          <w:sz w:val="28"/>
          <w:szCs w:val="28"/>
        </w:rPr>
      </w:pPr>
    </w:p>
    <w:p w:rsidR="00CD718F" w:rsidRDefault="00CD718F" w:rsidP="00CD718F">
      <w:pPr>
        <w:pStyle w:val="msonormalbullet2gif"/>
        <w:spacing w:after="0" w:afterAutospacing="0"/>
        <w:ind w:firstLine="709"/>
        <w:contextualSpacing/>
        <w:jc w:val="both"/>
        <w:rPr>
          <w:sz w:val="28"/>
          <w:szCs w:val="28"/>
        </w:rPr>
      </w:pPr>
    </w:p>
    <w:p w:rsidR="00897CD9" w:rsidRDefault="00897CD9" w:rsidP="006C11BE">
      <w:pPr>
        <w:pStyle w:val="aa"/>
        <w:spacing w:before="0" w:after="0"/>
        <w:jc w:val="both"/>
        <w:rPr>
          <w:sz w:val="28"/>
          <w:szCs w:val="28"/>
        </w:rPr>
      </w:pPr>
    </w:p>
    <w:p w:rsidR="00E7759A" w:rsidRDefault="00AD76CE" w:rsidP="006C11BE">
      <w:pPr>
        <w:pStyle w:val="aa"/>
        <w:spacing w:before="0" w:after="0"/>
        <w:jc w:val="both"/>
        <w:rPr>
          <w:sz w:val="28"/>
          <w:szCs w:val="28"/>
        </w:rPr>
      </w:pPr>
      <w:r>
        <w:rPr>
          <w:sz w:val="28"/>
          <w:szCs w:val="28"/>
        </w:rPr>
        <w:t>П</w:t>
      </w:r>
      <w:r w:rsidR="00E7759A">
        <w:rPr>
          <w:sz w:val="28"/>
          <w:szCs w:val="28"/>
        </w:rPr>
        <w:t>редседатель к</w:t>
      </w:r>
      <w:r w:rsidR="00862340" w:rsidRPr="00AE260C">
        <w:rPr>
          <w:sz w:val="28"/>
          <w:szCs w:val="28"/>
        </w:rPr>
        <w:t xml:space="preserve">онтрольно-счетной </w:t>
      </w:r>
      <w:r w:rsidR="00E7759A">
        <w:rPr>
          <w:sz w:val="28"/>
          <w:szCs w:val="28"/>
        </w:rPr>
        <w:t>палаты</w:t>
      </w:r>
    </w:p>
    <w:p w:rsidR="00E7759A" w:rsidRDefault="00E7759A" w:rsidP="006C11BE">
      <w:pPr>
        <w:pStyle w:val="aa"/>
        <w:spacing w:before="0" w:after="0"/>
        <w:jc w:val="both"/>
        <w:rPr>
          <w:sz w:val="28"/>
          <w:szCs w:val="28"/>
        </w:rPr>
      </w:pPr>
      <w:r>
        <w:rPr>
          <w:sz w:val="28"/>
          <w:szCs w:val="28"/>
        </w:rPr>
        <w:t xml:space="preserve">муниципального образования </w:t>
      </w:r>
    </w:p>
    <w:p w:rsidR="005306CB" w:rsidRDefault="00E7759A" w:rsidP="00FA374C">
      <w:pPr>
        <w:pStyle w:val="aa"/>
        <w:spacing w:before="0" w:after="0"/>
        <w:jc w:val="both"/>
        <w:rPr>
          <w:sz w:val="28"/>
          <w:szCs w:val="28"/>
        </w:rPr>
      </w:pPr>
      <w:r>
        <w:rPr>
          <w:sz w:val="28"/>
          <w:szCs w:val="28"/>
        </w:rPr>
        <w:t>Славянский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 Курилова</w:t>
      </w:r>
    </w:p>
    <w:p w:rsidR="004D6417" w:rsidRPr="00635283" w:rsidRDefault="00635283" w:rsidP="00635283">
      <w:r>
        <w:rPr>
          <w:sz w:val="28"/>
          <w:szCs w:val="28"/>
        </w:rPr>
        <w:tab/>
      </w:r>
    </w:p>
    <w:sectPr w:rsidR="004D6417" w:rsidRPr="00635283" w:rsidSect="008A480A">
      <w:headerReference w:type="default" r:id="rId10"/>
      <w:footerReference w:type="even" r:id="rId11"/>
      <w:footnotePr>
        <w:pos w:val="beneathText"/>
      </w:footnotePr>
      <w:pgSz w:w="11905" w:h="16837"/>
      <w:pgMar w:top="1134" w:right="423" w:bottom="851" w:left="1701"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D7D" w:rsidRDefault="002B1D7D">
      <w:r>
        <w:separator/>
      </w:r>
    </w:p>
  </w:endnote>
  <w:endnote w:type="continuationSeparator" w:id="1">
    <w:p w:rsidR="002B1D7D" w:rsidRDefault="002B1D7D">
      <w:r>
        <w:continuationSeparator/>
      </w:r>
    </w:p>
  </w:endnote>
</w:endnotes>
</file>

<file path=word/fontTable.xml><?xml version="1.0" encoding="utf-8"?>
<w:fonts xmlns:r="http://schemas.openxmlformats.org/officeDocument/2006/relationships" xmlns:w="http://schemas.openxmlformats.org/wordprocessingml/2006/main">
  <w:font w:name="OpenSymbo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6F" w:rsidRDefault="003D256F" w:rsidP="00AE260C">
    <w:pPr>
      <w:pStyle w:val="af"/>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D256F" w:rsidRDefault="003D256F" w:rsidP="00AE260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D7D" w:rsidRDefault="002B1D7D">
      <w:r>
        <w:separator/>
      </w:r>
    </w:p>
  </w:footnote>
  <w:footnote w:type="continuationSeparator" w:id="1">
    <w:p w:rsidR="002B1D7D" w:rsidRDefault="002B1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6F" w:rsidRDefault="003D256F">
    <w:pPr>
      <w:pStyle w:val="ab"/>
    </w:pPr>
    <w:r>
      <w:pict>
        <v:shapetype id="_x0000_t202" coordsize="21600,21600" o:spt="202" path="m,l,21600r21600,l21600,xe">
          <v:stroke joinstyle="miter"/>
          <v:path gradientshapeok="t" o:connecttype="rect"/>
        </v:shapetype>
        <v:shape id="_x0000_s2049" type="#_x0000_t202" style="position:absolute;margin-left:0;margin-top:.05pt;width:24.1pt;height:11.5pt;z-index:251657728;mso-wrap-distance-left:0;mso-wrap-distance-right:0;mso-position-horizontal:center;mso-position-horizontal-relative:margin" stroked="f">
          <v:fill opacity="0" color2="black"/>
          <v:textbox style="mso-next-textbox:#_x0000_s2049" inset="0,0,0,0">
            <w:txbxContent>
              <w:p w:rsidR="003D256F" w:rsidRPr="00AE260C" w:rsidRDefault="003D256F">
                <w:pPr>
                  <w:pStyle w:val="ab"/>
                  <w:rPr>
                    <w:sz w:val="24"/>
                    <w:szCs w:val="24"/>
                  </w:rPr>
                </w:pPr>
                <w:r w:rsidRPr="00AE260C">
                  <w:rPr>
                    <w:rStyle w:val="a3"/>
                    <w:sz w:val="24"/>
                    <w:szCs w:val="24"/>
                  </w:rPr>
                  <w:fldChar w:fldCharType="begin"/>
                </w:r>
                <w:r w:rsidRPr="00AE260C">
                  <w:rPr>
                    <w:rStyle w:val="a3"/>
                    <w:sz w:val="24"/>
                    <w:szCs w:val="24"/>
                  </w:rPr>
                  <w:instrText xml:space="preserve"> PAGE </w:instrText>
                </w:r>
                <w:r w:rsidRPr="00AE260C">
                  <w:rPr>
                    <w:rStyle w:val="a3"/>
                    <w:sz w:val="24"/>
                    <w:szCs w:val="24"/>
                  </w:rPr>
                  <w:fldChar w:fldCharType="separate"/>
                </w:r>
                <w:r w:rsidR="007C0360">
                  <w:rPr>
                    <w:rStyle w:val="a3"/>
                    <w:noProof/>
                    <w:sz w:val="24"/>
                    <w:szCs w:val="24"/>
                  </w:rPr>
                  <w:t>11</w:t>
                </w:r>
                <w:r w:rsidRPr="00AE260C">
                  <w:rPr>
                    <w:rStyle w:val="a3"/>
                    <w:sz w:val="24"/>
                    <w:szCs w:val="24"/>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numFmt w:val="bullet"/>
      <w:lvlText w:val="-"/>
      <w:lvlJc w:val="left"/>
      <w:pPr>
        <w:tabs>
          <w:tab w:val="num" w:pos="2985"/>
        </w:tabs>
        <w:ind w:left="2985" w:hanging="360"/>
      </w:pPr>
      <w:rPr>
        <w:rFonts w:ascii="OpenSymbol" w:hAnsi="OpenSymbol"/>
        <w:color w:val="000000"/>
      </w:rPr>
    </w:lvl>
  </w:abstractNum>
  <w:abstractNum w:abstractNumId="3">
    <w:nsid w:val="00000004"/>
    <w:multiLevelType w:val="singleLevel"/>
    <w:tmpl w:val="00000004"/>
    <w:name w:val="WW8Num3"/>
    <w:lvl w:ilvl="0">
      <w:start w:val="1"/>
      <w:numFmt w:val="bullet"/>
      <w:lvlText w:val="-"/>
      <w:lvlJc w:val="left"/>
      <w:pPr>
        <w:tabs>
          <w:tab w:val="num" w:pos="1500"/>
        </w:tabs>
        <w:ind w:left="1500" w:hanging="360"/>
      </w:pPr>
      <w:rPr>
        <w:rFonts w:ascii="OpenSymbol" w:hAnsi="OpenSymbol"/>
      </w:rPr>
    </w:lvl>
  </w:abstractNum>
  <w:abstractNum w:abstractNumId="4">
    <w:nsid w:val="00000005"/>
    <w:multiLevelType w:val="singleLevel"/>
    <w:tmpl w:val="00000005"/>
    <w:name w:val="WW8Num4"/>
    <w:lvl w:ilvl="0">
      <w:start w:val="1"/>
      <w:numFmt w:val="bullet"/>
      <w:lvlText w:val=""/>
      <w:lvlJc w:val="left"/>
      <w:pPr>
        <w:tabs>
          <w:tab w:val="num" w:pos="1440"/>
        </w:tabs>
        <w:ind w:left="1440" w:hanging="360"/>
      </w:pPr>
      <w:rPr>
        <w:rFonts w:ascii="Symbol" w:hAnsi="Symbol"/>
      </w:rPr>
    </w:lvl>
  </w:abstractNum>
  <w:abstractNum w:abstractNumId="5">
    <w:nsid w:val="00000006"/>
    <w:multiLevelType w:val="singleLevel"/>
    <w:tmpl w:val="00000006"/>
    <w:name w:val="WW8Num5"/>
    <w:lvl w:ilvl="0">
      <w:start w:val="1"/>
      <w:numFmt w:val="bullet"/>
      <w:lvlText w:val=""/>
      <w:lvlJc w:val="left"/>
      <w:pPr>
        <w:tabs>
          <w:tab w:val="num" w:pos="1637"/>
        </w:tabs>
        <w:ind w:left="1637" w:hanging="360"/>
      </w:pPr>
      <w:rPr>
        <w:rFonts w:ascii="Symbol" w:hAnsi="Symbol" w:cs="Symbol"/>
      </w:rPr>
    </w:lvl>
  </w:abstractNum>
  <w:abstractNum w:abstractNumId="6">
    <w:nsid w:val="00000007"/>
    <w:multiLevelType w:val="singleLevel"/>
    <w:tmpl w:val="00000007"/>
    <w:name w:val="WW8Num6"/>
    <w:lvl w:ilvl="0">
      <w:start w:val="1"/>
      <w:numFmt w:val="bullet"/>
      <w:lvlText w:val=""/>
      <w:lvlJc w:val="left"/>
      <w:pPr>
        <w:tabs>
          <w:tab w:val="num" w:pos="1500"/>
        </w:tabs>
        <w:ind w:left="1500" w:hanging="360"/>
      </w:pPr>
      <w:rPr>
        <w:rFonts w:ascii="Symbol" w:hAnsi="Symbol"/>
      </w:rPr>
    </w:lvl>
  </w:abstractNum>
  <w:abstractNum w:abstractNumId="7">
    <w:nsid w:val="00000008"/>
    <w:multiLevelType w:val="singleLevel"/>
    <w:tmpl w:val="00000008"/>
    <w:name w:val="WW8Num7"/>
    <w:lvl w:ilvl="0">
      <w:start w:val="1"/>
      <w:numFmt w:val="bullet"/>
      <w:lvlText w:val=""/>
      <w:lvlJc w:val="left"/>
      <w:pPr>
        <w:tabs>
          <w:tab w:val="num" w:pos="1500"/>
        </w:tabs>
        <w:ind w:left="1500" w:hanging="360"/>
      </w:pPr>
      <w:rPr>
        <w:rFonts w:ascii="Symbol" w:hAnsi="Symbol"/>
      </w:rPr>
    </w:lvl>
  </w:abstractNum>
  <w:abstractNum w:abstractNumId="8">
    <w:nsid w:val="00000009"/>
    <w:multiLevelType w:val="singleLevel"/>
    <w:tmpl w:val="00000009"/>
    <w:name w:val="WW8Num8"/>
    <w:lvl w:ilvl="0">
      <w:start w:val="1"/>
      <w:numFmt w:val="bullet"/>
      <w:lvlText w:val=""/>
      <w:lvlJc w:val="left"/>
      <w:pPr>
        <w:tabs>
          <w:tab w:val="num" w:pos="1468"/>
        </w:tabs>
        <w:ind w:left="1468"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795"/>
        </w:tabs>
        <w:ind w:left="795"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1260"/>
        </w:tabs>
        <w:ind w:left="1260" w:hanging="360"/>
      </w:pPr>
      <w:rPr>
        <w:rFonts w:ascii="Symbol" w:hAnsi="Symbol"/>
      </w:r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singleLevel"/>
    <w:tmpl w:val="0000000D"/>
    <w:name w:val="WW8Num14"/>
    <w:lvl w:ilvl="0">
      <w:start w:val="1"/>
      <w:numFmt w:val="bullet"/>
      <w:lvlText w:val=""/>
      <w:lvlJc w:val="left"/>
      <w:pPr>
        <w:tabs>
          <w:tab w:val="num" w:pos="1515"/>
        </w:tabs>
        <w:ind w:left="1515"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1515"/>
        </w:tabs>
        <w:ind w:left="1515" w:hanging="360"/>
      </w:pPr>
      <w:rPr>
        <w:rFonts w:ascii="Symbol" w:hAnsi="Symbol"/>
      </w:rPr>
    </w:lvl>
  </w:abstractNum>
  <w:abstractNum w:abstractNumId="15">
    <w:nsid w:val="00000010"/>
    <w:multiLevelType w:val="singleLevel"/>
    <w:tmpl w:val="00000010"/>
    <w:name w:val="WW8Num18"/>
    <w:lvl w:ilvl="0">
      <w:start w:val="1"/>
      <w:numFmt w:val="bullet"/>
      <w:lvlText w:val=""/>
      <w:lvlJc w:val="left"/>
      <w:pPr>
        <w:tabs>
          <w:tab w:val="num" w:pos="1440"/>
        </w:tabs>
        <w:ind w:left="1440" w:hanging="360"/>
      </w:pPr>
      <w:rPr>
        <w:rFonts w:ascii="Symbol" w:hAnsi="Symbol"/>
      </w:rPr>
    </w:lvl>
  </w:abstractNum>
  <w:abstractNum w:abstractNumId="16">
    <w:nsid w:val="00000011"/>
    <w:multiLevelType w:val="singleLevel"/>
    <w:tmpl w:val="CEC6FE7E"/>
    <w:name w:val="WW8Num20"/>
    <w:lvl w:ilvl="0">
      <w:start w:val="1"/>
      <w:numFmt w:val="bullet"/>
      <w:lvlText w:val=""/>
      <w:lvlJc w:val="left"/>
      <w:pPr>
        <w:tabs>
          <w:tab w:val="num" w:pos="360"/>
        </w:tabs>
        <w:ind w:left="360" w:hanging="360"/>
      </w:pPr>
      <w:rPr>
        <w:rFonts w:ascii="Symbol" w:hAnsi="Symbol" w:cs="Times New Roman"/>
        <w:color w:val="auto"/>
      </w:rPr>
    </w:lvl>
  </w:abstractNum>
  <w:abstractNum w:abstractNumId="17">
    <w:nsid w:val="00000012"/>
    <w:multiLevelType w:val="singleLevel"/>
    <w:tmpl w:val="6FD0DC44"/>
    <w:name w:val="WW8Num24"/>
    <w:lvl w:ilvl="0">
      <w:start w:val="1"/>
      <w:numFmt w:val="bullet"/>
      <w:lvlText w:val=""/>
      <w:lvlJc w:val="left"/>
      <w:pPr>
        <w:tabs>
          <w:tab w:val="num" w:pos="1620"/>
        </w:tabs>
        <w:ind w:left="1620" w:hanging="360"/>
      </w:pPr>
      <w:rPr>
        <w:rFonts w:ascii="Symbol" w:hAnsi="Symbol"/>
        <w:color w:val="auto"/>
      </w:rPr>
    </w:lvl>
  </w:abstractNum>
  <w:abstractNum w:abstractNumId="18">
    <w:nsid w:val="00000013"/>
    <w:multiLevelType w:val="multilevel"/>
    <w:tmpl w:val="00000013"/>
    <w:name w:val="WW8Num2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4"/>
    <w:multiLevelType w:val="singleLevel"/>
    <w:tmpl w:val="00000014"/>
    <w:name w:val="WW8Num27"/>
    <w:lvl w:ilvl="0">
      <w:start w:val="1"/>
      <w:numFmt w:val="bullet"/>
      <w:lvlText w:val=""/>
      <w:lvlJc w:val="left"/>
      <w:pPr>
        <w:tabs>
          <w:tab w:val="num" w:pos="1488"/>
        </w:tabs>
        <w:ind w:left="1488" w:hanging="360"/>
      </w:pPr>
      <w:rPr>
        <w:rFonts w:ascii="Symbol" w:hAnsi="Symbol"/>
      </w:rPr>
    </w:lvl>
  </w:abstractNum>
  <w:abstractNum w:abstractNumId="20">
    <w:nsid w:val="00000015"/>
    <w:multiLevelType w:val="singleLevel"/>
    <w:tmpl w:val="00000015"/>
    <w:name w:val="WW8Num28"/>
    <w:lvl w:ilvl="0">
      <w:start w:val="1"/>
      <w:numFmt w:val="bullet"/>
      <w:lvlText w:val=""/>
      <w:lvlJc w:val="left"/>
      <w:pPr>
        <w:tabs>
          <w:tab w:val="num" w:pos="1440"/>
        </w:tabs>
        <w:ind w:left="1440" w:hanging="360"/>
      </w:pPr>
      <w:rPr>
        <w:rFonts w:ascii="Symbol" w:hAnsi="Symbol"/>
      </w:rPr>
    </w:lvl>
  </w:abstractNum>
  <w:abstractNum w:abstractNumId="21">
    <w:nsid w:val="00000016"/>
    <w:multiLevelType w:val="singleLevel"/>
    <w:tmpl w:val="00000016"/>
    <w:lvl w:ilvl="0">
      <w:start w:val="1"/>
      <w:numFmt w:val="bullet"/>
      <w:lvlText w:val=""/>
      <w:lvlJc w:val="left"/>
      <w:pPr>
        <w:tabs>
          <w:tab w:val="num" w:pos="1440"/>
        </w:tabs>
        <w:ind w:left="1440" w:hanging="360"/>
      </w:pPr>
      <w:rPr>
        <w:rFonts w:ascii="Symbol" w:hAnsi="Symbol"/>
      </w:rPr>
    </w:lvl>
  </w:abstractNum>
  <w:abstractNum w:abstractNumId="22">
    <w:nsid w:val="00000017"/>
    <w:multiLevelType w:val="singleLevel"/>
    <w:tmpl w:val="00000017"/>
    <w:name w:val="WW8Num30"/>
    <w:lvl w:ilvl="0">
      <w:start w:val="1"/>
      <w:numFmt w:val="bullet"/>
      <w:lvlText w:val=""/>
      <w:lvlJc w:val="left"/>
      <w:pPr>
        <w:tabs>
          <w:tab w:val="num" w:pos="1440"/>
        </w:tabs>
        <w:ind w:left="1440" w:hanging="360"/>
      </w:pPr>
      <w:rPr>
        <w:rFonts w:ascii="Symbol" w:hAnsi="Symbol"/>
      </w:rPr>
    </w:lvl>
  </w:abstractNum>
  <w:abstractNum w:abstractNumId="23">
    <w:nsid w:val="00000018"/>
    <w:multiLevelType w:val="multilevel"/>
    <w:tmpl w:val="00000018"/>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AD710BC"/>
    <w:multiLevelType w:val="singleLevel"/>
    <w:tmpl w:val="3B2EC790"/>
    <w:lvl w:ilvl="0">
      <w:numFmt w:val="bullet"/>
      <w:lvlText w:val="-"/>
      <w:lvlJc w:val="left"/>
      <w:pPr>
        <w:tabs>
          <w:tab w:val="num" w:pos="720"/>
        </w:tabs>
        <w:ind w:left="720" w:hanging="360"/>
      </w:pPr>
      <w:rPr>
        <w:rFonts w:hint="default"/>
      </w:rPr>
    </w:lvl>
  </w:abstractNum>
  <w:abstractNum w:abstractNumId="25">
    <w:nsid w:val="0D53513B"/>
    <w:multiLevelType w:val="hybridMultilevel"/>
    <w:tmpl w:val="036CBFBA"/>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D5A5663"/>
    <w:multiLevelType w:val="hybridMultilevel"/>
    <w:tmpl w:val="CF78C2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D870271"/>
    <w:multiLevelType w:val="hybridMultilevel"/>
    <w:tmpl w:val="A76AFB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3CA269E"/>
    <w:multiLevelType w:val="hybridMultilevel"/>
    <w:tmpl w:val="55A28E1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2E180962"/>
    <w:multiLevelType w:val="hybridMultilevel"/>
    <w:tmpl w:val="3D0EB882"/>
    <w:lvl w:ilvl="0" w:tplc="04190005">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1AC4A37"/>
    <w:multiLevelType w:val="hybridMultilevel"/>
    <w:tmpl w:val="FBB27C10"/>
    <w:lvl w:ilvl="0" w:tplc="D3FE47DC">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3C14CE"/>
    <w:multiLevelType w:val="hybridMultilevel"/>
    <w:tmpl w:val="A74219E0"/>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A871D23"/>
    <w:multiLevelType w:val="hybridMultilevel"/>
    <w:tmpl w:val="05A26B22"/>
    <w:lvl w:ilvl="0" w:tplc="FFFFFFFF">
      <w:start w:val="1"/>
      <w:numFmt w:val="bullet"/>
      <w:lvlText w:val=""/>
      <w:lvlJc w:val="left"/>
      <w:pPr>
        <w:tabs>
          <w:tab w:val="num" w:pos="1637"/>
        </w:tabs>
        <w:ind w:left="1637" w:hanging="360"/>
      </w:pPr>
      <w:rPr>
        <w:rFonts w:ascii="Symbol" w:hAnsi="Symbol" w:cs="Symbol"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33">
    <w:nsid w:val="42C420DE"/>
    <w:multiLevelType w:val="hybridMultilevel"/>
    <w:tmpl w:val="D4A443D2"/>
    <w:lvl w:ilvl="0" w:tplc="35CEA46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43026385"/>
    <w:multiLevelType w:val="hybridMultilevel"/>
    <w:tmpl w:val="A6E66C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5E5325"/>
    <w:multiLevelType w:val="hybridMultilevel"/>
    <w:tmpl w:val="5FC0BD5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9297D91"/>
    <w:multiLevelType w:val="hybridMultilevel"/>
    <w:tmpl w:val="10260572"/>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7">
    <w:nsid w:val="5CB71ADF"/>
    <w:multiLevelType w:val="hybridMultilevel"/>
    <w:tmpl w:val="8F58BA74"/>
    <w:lvl w:ilvl="0" w:tplc="AC50FE30">
      <w:start w:val="1"/>
      <w:numFmt w:val="bullet"/>
      <w:lvlText w:val=""/>
      <w:lvlJc w:val="left"/>
      <w:pPr>
        <w:tabs>
          <w:tab w:val="num" w:pos="1488"/>
        </w:tabs>
        <w:ind w:left="1488" w:hanging="360"/>
      </w:pPr>
      <w:rPr>
        <w:rFonts w:ascii="Symbol" w:hAnsi="Symbol" w:hint="default"/>
        <w:color w:val="auto"/>
      </w:rPr>
    </w:lvl>
    <w:lvl w:ilvl="1" w:tplc="04190003" w:tentative="1">
      <w:start w:val="1"/>
      <w:numFmt w:val="bullet"/>
      <w:lvlText w:val="o"/>
      <w:lvlJc w:val="left"/>
      <w:pPr>
        <w:tabs>
          <w:tab w:val="num" w:pos="2208"/>
        </w:tabs>
        <w:ind w:left="2208" w:hanging="360"/>
      </w:pPr>
      <w:rPr>
        <w:rFonts w:ascii="Courier New" w:hAnsi="Courier New" w:hint="default"/>
      </w:rPr>
    </w:lvl>
    <w:lvl w:ilvl="2" w:tplc="04190005" w:tentative="1">
      <w:start w:val="1"/>
      <w:numFmt w:val="bullet"/>
      <w:lvlText w:val=""/>
      <w:lvlJc w:val="left"/>
      <w:pPr>
        <w:tabs>
          <w:tab w:val="num" w:pos="2928"/>
        </w:tabs>
        <w:ind w:left="2928" w:hanging="360"/>
      </w:pPr>
      <w:rPr>
        <w:rFonts w:ascii="Wingdings" w:hAnsi="Wingdings" w:hint="default"/>
      </w:rPr>
    </w:lvl>
    <w:lvl w:ilvl="3" w:tplc="04190001" w:tentative="1">
      <w:start w:val="1"/>
      <w:numFmt w:val="bullet"/>
      <w:lvlText w:val=""/>
      <w:lvlJc w:val="left"/>
      <w:pPr>
        <w:tabs>
          <w:tab w:val="num" w:pos="3648"/>
        </w:tabs>
        <w:ind w:left="3648" w:hanging="360"/>
      </w:pPr>
      <w:rPr>
        <w:rFonts w:ascii="Symbol" w:hAnsi="Symbol" w:hint="default"/>
      </w:rPr>
    </w:lvl>
    <w:lvl w:ilvl="4" w:tplc="04190003" w:tentative="1">
      <w:start w:val="1"/>
      <w:numFmt w:val="bullet"/>
      <w:lvlText w:val="o"/>
      <w:lvlJc w:val="left"/>
      <w:pPr>
        <w:tabs>
          <w:tab w:val="num" w:pos="4368"/>
        </w:tabs>
        <w:ind w:left="4368" w:hanging="360"/>
      </w:pPr>
      <w:rPr>
        <w:rFonts w:ascii="Courier New" w:hAnsi="Courier New" w:hint="default"/>
      </w:rPr>
    </w:lvl>
    <w:lvl w:ilvl="5" w:tplc="04190005" w:tentative="1">
      <w:start w:val="1"/>
      <w:numFmt w:val="bullet"/>
      <w:lvlText w:val=""/>
      <w:lvlJc w:val="left"/>
      <w:pPr>
        <w:tabs>
          <w:tab w:val="num" w:pos="5088"/>
        </w:tabs>
        <w:ind w:left="5088" w:hanging="360"/>
      </w:pPr>
      <w:rPr>
        <w:rFonts w:ascii="Wingdings" w:hAnsi="Wingdings" w:hint="default"/>
      </w:rPr>
    </w:lvl>
    <w:lvl w:ilvl="6" w:tplc="04190001" w:tentative="1">
      <w:start w:val="1"/>
      <w:numFmt w:val="bullet"/>
      <w:lvlText w:val=""/>
      <w:lvlJc w:val="left"/>
      <w:pPr>
        <w:tabs>
          <w:tab w:val="num" w:pos="5808"/>
        </w:tabs>
        <w:ind w:left="5808" w:hanging="360"/>
      </w:pPr>
      <w:rPr>
        <w:rFonts w:ascii="Symbol" w:hAnsi="Symbol" w:hint="default"/>
      </w:rPr>
    </w:lvl>
    <w:lvl w:ilvl="7" w:tplc="04190003" w:tentative="1">
      <w:start w:val="1"/>
      <w:numFmt w:val="bullet"/>
      <w:lvlText w:val="o"/>
      <w:lvlJc w:val="left"/>
      <w:pPr>
        <w:tabs>
          <w:tab w:val="num" w:pos="6528"/>
        </w:tabs>
        <w:ind w:left="6528" w:hanging="360"/>
      </w:pPr>
      <w:rPr>
        <w:rFonts w:ascii="Courier New" w:hAnsi="Courier New" w:hint="default"/>
      </w:rPr>
    </w:lvl>
    <w:lvl w:ilvl="8" w:tplc="04190005" w:tentative="1">
      <w:start w:val="1"/>
      <w:numFmt w:val="bullet"/>
      <w:lvlText w:val=""/>
      <w:lvlJc w:val="left"/>
      <w:pPr>
        <w:tabs>
          <w:tab w:val="num" w:pos="7248"/>
        </w:tabs>
        <w:ind w:left="7248" w:hanging="360"/>
      </w:pPr>
      <w:rPr>
        <w:rFonts w:ascii="Wingdings" w:hAnsi="Wingdings" w:hint="default"/>
      </w:rPr>
    </w:lvl>
  </w:abstractNum>
  <w:abstractNum w:abstractNumId="38">
    <w:nsid w:val="661C19D5"/>
    <w:multiLevelType w:val="hybridMultilevel"/>
    <w:tmpl w:val="103AE19C"/>
    <w:lvl w:ilvl="0" w:tplc="A404BFB2">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9495263"/>
    <w:multiLevelType w:val="hybridMultilevel"/>
    <w:tmpl w:val="DE5871B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CE4A35"/>
    <w:multiLevelType w:val="hybridMultilevel"/>
    <w:tmpl w:val="0D365172"/>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2EF7A26"/>
    <w:multiLevelType w:val="hybridMultilevel"/>
    <w:tmpl w:val="1AF4652E"/>
    <w:lvl w:ilvl="0" w:tplc="ABDA7B92">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2">
    <w:nsid w:val="74E24E55"/>
    <w:multiLevelType w:val="hybridMultilevel"/>
    <w:tmpl w:val="8B1069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754A61F6"/>
    <w:multiLevelType w:val="hybridMultilevel"/>
    <w:tmpl w:val="989E51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E946AA"/>
    <w:multiLevelType w:val="hybridMultilevel"/>
    <w:tmpl w:val="96024B3C"/>
    <w:lvl w:ilvl="0" w:tplc="04190005">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E3D39CC"/>
    <w:multiLevelType w:val="hybridMultilevel"/>
    <w:tmpl w:val="A76AFB5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32"/>
  </w:num>
  <w:num w:numId="27">
    <w:abstractNumId w:val="38"/>
  </w:num>
  <w:num w:numId="28">
    <w:abstractNumId w:val="37"/>
  </w:num>
  <w:num w:numId="29">
    <w:abstractNumId w:val="35"/>
  </w:num>
  <w:num w:numId="30">
    <w:abstractNumId w:val="30"/>
  </w:num>
  <w:num w:numId="31">
    <w:abstractNumId w:val="42"/>
  </w:num>
  <w:num w:numId="32">
    <w:abstractNumId w:val="41"/>
  </w:num>
  <w:num w:numId="33">
    <w:abstractNumId w:val="33"/>
  </w:num>
  <w:num w:numId="34">
    <w:abstractNumId w:val="36"/>
  </w:num>
  <w:num w:numId="35">
    <w:abstractNumId w:val="44"/>
  </w:num>
  <w:num w:numId="36">
    <w:abstractNumId w:val="20"/>
  </w:num>
  <w:num w:numId="37">
    <w:abstractNumId w:val="16"/>
  </w:num>
  <w:num w:numId="38">
    <w:abstractNumId w:val="17"/>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7"/>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stylePaneFormatFilter w:val="3F01"/>
  <w:defaultTabStop w:val="708"/>
  <w:autoHyphenation/>
  <w:drawingGridHorizontalSpacing w:val="100"/>
  <w:drawingGridVerticalSpacing w:val="0"/>
  <w:displayHorizontalDrawingGridEvery w:val="0"/>
  <w:displayVerticalDrawingGridEvery w:val="0"/>
  <w:characterSpacingControl w:val="doNotCompress"/>
  <w:hdrShapeDefaults>
    <o:shapedefaults v:ext="edit" spidmax="29698"/>
    <o:shapelayout v:ext="edit">
      <o:idmap v:ext="edit" data="2"/>
    </o:shapelayout>
  </w:hdrShapeDefaults>
  <w:footnotePr>
    <w:pos w:val="beneathText"/>
    <w:footnote w:id="0"/>
    <w:footnote w:id="1"/>
  </w:footnotePr>
  <w:endnotePr>
    <w:endnote w:id="0"/>
    <w:endnote w:id="1"/>
  </w:endnotePr>
  <w:compat/>
  <w:rsids>
    <w:rsidRoot w:val="00A5757D"/>
    <w:rsid w:val="00000775"/>
    <w:rsid w:val="00001586"/>
    <w:rsid w:val="000015B8"/>
    <w:rsid w:val="00001618"/>
    <w:rsid w:val="00001BB2"/>
    <w:rsid w:val="000024F6"/>
    <w:rsid w:val="00004554"/>
    <w:rsid w:val="00004E74"/>
    <w:rsid w:val="00005EA5"/>
    <w:rsid w:val="0000650A"/>
    <w:rsid w:val="000070D8"/>
    <w:rsid w:val="0001101A"/>
    <w:rsid w:val="00012640"/>
    <w:rsid w:val="00013797"/>
    <w:rsid w:val="00013C02"/>
    <w:rsid w:val="00014E61"/>
    <w:rsid w:val="000154F1"/>
    <w:rsid w:val="00015645"/>
    <w:rsid w:val="00015E02"/>
    <w:rsid w:val="00016C6E"/>
    <w:rsid w:val="00017E60"/>
    <w:rsid w:val="0002031A"/>
    <w:rsid w:val="00020A88"/>
    <w:rsid w:val="00020B52"/>
    <w:rsid w:val="00021FE3"/>
    <w:rsid w:val="000248F2"/>
    <w:rsid w:val="00024DC8"/>
    <w:rsid w:val="000254A2"/>
    <w:rsid w:val="00025A48"/>
    <w:rsid w:val="000265F8"/>
    <w:rsid w:val="00027184"/>
    <w:rsid w:val="00030285"/>
    <w:rsid w:val="00030552"/>
    <w:rsid w:val="00030922"/>
    <w:rsid w:val="000314B7"/>
    <w:rsid w:val="00031551"/>
    <w:rsid w:val="00031A3D"/>
    <w:rsid w:val="000329CA"/>
    <w:rsid w:val="000336BD"/>
    <w:rsid w:val="00033CC7"/>
    <w:rsid w:val="0003760E"/>
    <w:rsid w:val="00040EE5"/>
    <w:rsid w:val="000413FF"/>
    <w:rsid w:val="00041D54"/>
    <w:rsid w:val="00043A66"/>
    <w:rsid w:val="00043D51"/>
    <w:rsid w:val="00043D82"/>
    <w:rsid w:val="00044F21"/>
    <w:rsid w:val="00045284"/>
    <w:rsid w:val="00047825"/>
    <w:rsid w:val="00050855"/>
    <w:rsid w:val="00050AAB"/>
    <w:rsid w:val="00050DD4"/>
    <w:rsid w:val="0005141C"/>
    <w:rsid w:val="000514CE"/>
    <w:rsid w:val="00051F2A"/>
    <w:rsid w:val="00052B88"/>
    <w:rsid w:val="00052D89"/>
    <w:rsid w:val="00053D8A"/>
    <w:rsid w:val="00054906"/>
    <w:rsid w:val="000551CF"/>
    <w:rsid w:val="000555DE"/>
    <w:rsid w:val="00055E82"/>
    <w:rsid w:val="000562C5"/>
    <w:rsid w:val="00057B99"/>
    <w:rsid w:val="00060DFD"/>
    <w:rsid w:val="000619A1"/>
    <w:rsid w:val="000716D0"/>
    <w:rsid w:val="00072E2D"/>
    <w:rsid w:val="00073068"/>
    <w:rsid w:val="00073C16"/>
    <w:rsid w:val="00076050"/>
    <w:rsid w:val="000774D3"/>
    <w:rsid w:val="00077A72"/>
    <w:rsid w:val="0008033E"/>
    <w:rsid w:val="00081D83"/>
    <w:rsid w:val="0008225B"/>
    <w:rsid w:val="00082FD3"/>
    <w:rsid w:val="00083C83"/>
    <w:rsid w:val="00083CB2"/>
    <w:rsid w:val="00084286"/>
    <w:rsid w:val="00085106"/>
    <w:rsid w:val="00085401"/>
    <w:rsid w:val="00085C27"/>
    <w:rsid w:val="00085CC3"/>
    <w:rsid w:val="00086085"/>
    <w:rsid w:val="00086A43"/>
    <w:rsid w:val="000906A3"/>
    <w:rsid w:val="00090CF7"/>
    <w:rsid w:val="00091DFC"/>
    <w:rsid w:val="0009207A"/>
    <w:rsid w:val="00092552"/>
    <w:rsid w:val="00093199"/>
    <w:rsid w:val="00093903"/>
    <w:rsid w:val="00094210"/>
    <w:rsid w:val="000946B7"/>
    <w:rsid w:val="0009487A"/>
    <w:rsid w:val="0009513B"/>
    <w:rsid w:val="00096E15"/>
    <w:rsid w:val="00097253"/>
    <w:rsid w:val="0009794E"/>
    <w:rsid w:val="000A0625"/>
    <w:rsid w:val="000A0DD6"/>
    <w:rsid w:val="000A2294"/>
    <w:rsid w:val="000A25E6"/>
    <w:rsid w:val="000A29E5"/>
    <w:rsid w:val="000A2D78"/>
    <w:rsid w:val="000A3410"/>
    <w:rsid w:val="000A3EE0"/>
    <w:rsid w:val="000A4547"/>
    <w:rsid w:val="000A481D"/>
    <w:rsid w:val="000A4DA7"/>
    <w:rsid w:val="000A4F7A"/>
    <w:rsid w:val="000A55B4"/>
    <w:rsid w:val="000A601A"/>
    <w:rsid w:val="000B4381"/>
    <w:rsid w:val="000B4ECE"/>
    <w:rsid w:val="000B6595"/>
    <w:rsid w:val="000B673C"/>
    <w:rsid w:val="000C1FB3"/>
    <w:rsid w:val="000C2723"/>
    <w:rsid w:val="000C2B15"/>
    <w:rsid w:val="000C38AD"/>
    <w:rsid w:val="000C4995"/>
    <w:rsid w:val="000C5F16"/>
    <w:rsid w:val="000C6B9F"/>
    <w:rsid w:val="000D0C42"/>
    <w:rsid w:val="000D19C4"/>
    <w:rsid w:val="000D2934"/>
    <w:rsid w:val="000D5DCC"/>
    <w:rsid w:val="000D6521"/>
    <w:rsid w:val="000D74EA"/>
    <w:rsid w:val="000E124C"/>
    <w:rsid w:val="000E2BD6"/>
    <w:rsid w:val="000E421E"/>
    <w:rsid w:val="000E4B3F"/>
    <w:rsid w:val="000E5C40"/>
    <w:rsid w:val="000E6BE9"/>
    <w:rsid w:val="000E6EA9"/>
    <w:rsid w:val="000E7F6F"/>
    <w:rsid w:val="000F0517"/>
    <w:rsid w:val="000F0A34"/>
    <w:rsid w:val="000F0F70"/>
    <w:rsid w:val="000F0FC5"/>
    <w:rsid w:val="000F18CF"/>
    <w:rsid w:val="000F2E1A"/>
    <w:rsid w:val="000F2FDE"/>
    <w:rsid w:val="000F4AB5"/>
    <w:rsid w:val="000F6322"/>
    <w:rsid w:val="000F6544"/>
    <w:rsid w:val="000F7B00"/>
    <w:rsid w:val="00100211"/>
    <w:rsid w:val="00100387"/>
    <w:rsid w:val="00100841"/>
    <w:rsid w:val="001010A5"/>
    <w:rsid w:val="00102250"/>
    <w:rsid w:val="00102432"/>
    <w:rsid w:val="001033BB"/>
    <w:rsid w:val="0010446F"/>
    <w:rsid w:val="00104999"/>
    <w:rsid w:val="00105033"/>
    <w:rsid w:val="00106321"/>
    <w:rsid w:val="001067C1"/>
    <w:rsid w:val="00106A1F"/>
    <w:rsid w:val="00106AA3"/>
    <w:rsid w:val="00107320"/>
    <w:rsid w:val="001107F1"/>
    <w:rsid w:val="00111729"/>
    <w:rsid w:val="001124EE"/>
    <w:rsid w:val="00113886"/>
    <w:rsid w:val="00113891"/>
    <w:rsid w:val="00114B82"/>
    <w:rsid w:val="00114CE6"/>
    <w:rsid w:val="001153A1"/>
    <w:rsid w:val="001157C5"/>
    <w:rsid w:val="00115BFD"/>
    <w:rsid w:val="001161A3"/>
    <w:rsid w:val="00116A22"/>
    <w:rsid w:val="00116D08"/>
    <w:rsid w:val="00117388"/>
    <w:rsid w:val="00121990"/>
    <w:rsid w:val="00121FA8"/>
    <w:rsid w:val="00122D04"/>
    <w:rsid w:val="00123B18"/>
    <w:rsid w:val="00125836"/>
    <w:rsid w:val="00125AE2"/>
    <w:rsid w:val="001262B1"/>
    <w:rsid w:val="0012696C"/>
    <w:rsid w:val="00126DD1"/>
    <w:rsid w:val="001274CB"/>
    <w:rsid w:val="0013001C"/>
    <w:rsid w:val="00130FBF"/>
    <w:rsid w:val="001313AA"/>
    <w:rsid w:val="0013160B"/>
    <w:rsid w:val="001326CC"/>
    <w:rsid w:val="00134112"/>
    <w:rsid w:val="0013421C"/>
    <w:rsid w:val="00135784"/>
    <w:rsid w:val="0014073A"/>
    <w:rsid w:val="00140A99"/>
    <w:rsid w:val="0014194E"/>
    <w:rsid w:val="00142786"/>
    <w:rsid w:val="0014411D"/>
    <w:rsid w:val="00144D7A"/>
    <w:rsid w:val="001454CE"/>
    <w:rsid w:val="00145D80"/>
    <w:rsid w:val="00146000"/>
    <w:rsid w:val="00146F84"/>
    <w:rsid w:val="0014736C"/>
    <w:rsid w:val="00147C6D"/>
    <w:rsid w:val="00150207"/>
    <w:rsid w:val="0015191E"/>
    <w:rsid w:val="00151C87"/>
    <w:rsid w:val="00152294"/>
    <w:rsid w:val="001537CF"/>
    <w:rsid w:val="00153AF7"/>
    <w:rsid w:val="00153DA7"/>
    <w:rsid w:val="00154952"/>
    <w:rsid w:val="00160A7C"/>
    <w:rsid w:val="00160F15"/>
    <w:rsid w:val="00161F52"/>
    <w:rsid w:val="0016222D"/>
    <w:rsid w:val="00162240"/>
    <w:rsid w:val="00162244"/>
    <w:rsid w:val="0016326D"/>
    <w:rsid w:val="001649B5"/>
    <w:rsid w:val="00164E42"/>
    <w:rsid w:val="00165690"/>
    <w:rsid w:val="00166FDC"/>
    <w:rsid w:val="0017076A"/>
    <w:rsid w:val="0017166B"/>
    <w:rsid w:val="00173E4E"/>
    <w:rsid w:val="00174052"/>
    <w:rsid w:val="001742D4"/>
    <w:rsid w:val="001774BF"/>
    <w:rsid w:val="00177A5C"/>
    <w:rsid w:val="001807C7"/>
    <w:rsid w:val="001820E9"/>
    <w:rsid w:val="001821EC"/>
    <w:rsid w:val="001829DE"/>
    <w:rsid w:val="001845AD"/>
    <w:rsid w:val="00184CC0"/>
    <w:rsid w:val="0018503B"/>
    <w:rsid w:val="00186775"/>
    <w:rsid w:val="00186F15"/>
    <w:rsid w:val="001879B3"/>
    <w:rsid w:val="00187AC8"/>
    <w:rsid w:val="001907CD"/>
    <w:rsid w:val="00192F72"/>
    <w:rsid w:val="00193485"/>
    <w:rsid w:val="00193B21"/>
    <w:rsid w:val="0019493D"/>
    <w:rsid w:val="0019603E"/>
    <w:rsid w:val="0019687C"/>
    <w:rsid w:val="00197AC0"/>
    <w:rsid w:val="001A014B"/>
    <w:rsid w:val="001A0F2C"/>
    <w:rsid w:val="001A16F9"/>
    <w:rsid w:val="001A248E"/>
    <w:rsid w:val="001A29DE"/>
    <w:rsid w:val="001A327D"/>
    <w:rsid w:val="001A3D48"/>
    <w:rsid w:val="001A4DD0"/>
    <w:rsid w:val="001A5B54"/>
    <w:rsid w:val="001A65BC"/>
    <w:rsid w:val="001A6F8E"/>
    <w:rsid w:val="001A7736"/>
    <w:rsid w:val="001B0163"/>
    <w:rsid w:val="001B1B67"/>
    <w:rsid w:val="001B2818"/>
    <w:rsid w:val="001B32AF"/>
    <w:rsid w:val="001B4DAA"/>
    <w:rsid w:val="001B6120"/>
    <w:rsid w:val="001B76A6"/>
    <w:rsid w:val="001B771D"/>
    <w:rsid w:val="001C01D7"/>
    <w:rsid w:val="001C0602"/>
    <w:rsid w:val="001C0953"/>
    <w:rsid w:val="001C2773"/>
    <w:rsid w:val="001C2B69"/>
    <w:rsid w:val="001C3206"/>
    <w:rsid w:val="001C4732"/>
    <w:rsid w:val="001C492B"/>
    <w:rsid w:val="001C5739"/>
    <w:rsid w:val="001C6431"/>
    <w:rsid w:val="001C68D6"/>
    <w:rsid w:val="001C7CCB"/>
    <w:rsid w:val="001D17A2"/>
    <w:rsid w:val="001D1AEE"/>
    <w:rsid w:val="001D28CF"/>
    <w:rsid w:val="001D2F4D"/>
    <w:rsid w:val="001D5035"/>
    <w:rsid w:val="001D5A31"/>
    <w:rsid w:val="001D5ABC"/>
    <w:rsid w:val="001D5D0F"/>
    <w:rsid w:val="001D6317"/>
    <w:rsid w:val="001D67CB"/>
    <w:rsid w:val="001D696A"/>
    <w:rsid w:val="001D7661"/>
    <w:rsid w:val="001D773E"/>
    <w:rsid w:val="001D77B3"/>
    <w:rsid w:val="001E0AB6"/>
    <w:rsid w:val="001E11F8"/>
    <w:rsid w:val="001E18E6"/>
    <w:rsid w:val="001E194D"/>
    <w:rsid w:val="001E3E4D"/>
    <w:rsid w:val="001E48B3"/>
    <w:rsid w:val="001E57E8"/>
    <w:rsid w:val="001E5D36"/>
    <w:rsid w:val="001F0236"/>
    <w:rsid w:val="001F0A8A"/>
    <w:rsid w:val="001F1FF9"/>
    <w:rsid w:val="001F24CD"/>
    <w:rsid w:val="001F24E8"/>
    <w:rsid w:val="001F2F88"/>
    <w:rsid w:val="001F2F97"/>
    <w:rsid w:val="001F31B1"/>
    <w:rsid w:val="001F34BC"/>
    <w:rsid w:val="001F3F50"/>
    <w:rsid w:val="001F489C"/>
    <w:rsid w:val="001F5523"/>
    <w:rsid w:val="001F5C47"/>
    <w:rsid w:val="001F5F7D"/>
    <w:rsid w:val="001F60B1"/>
    <w:rsid w:val="001F7E32"/>
    <w:rsid w:val="00200E2E"/>
    <w:rsid w:val="002015AA"/>
    <w:rsid w:val="00201F7D"/>
    <w:rsid w:val="0020250F"/>
    <w:rsid w:val="00202F18"/>
    <w:rsid w:val="002047C2"/>
    <w:rsid w:val="00205813"/>
    <w:rsid w:val="0020609E"/>
    <w:rsid w:val="0020712F"/>
    <w:rsid w:val="00207F9F"/>
    <w:rsid w:val="002105CC"/>
    <w:rsid w:val="0021061E"/>
    <w:rsid w:val="002110A5"/>
    <w:rsid w:val="0021169B"/>
    <w:rsid w:val="00211C79"/>
    <w:rsid w:val="00213516"/>
    <w:rsid w:val="0021413D"/>
    <w:rsid w:val="00214EBD"/>
    <w:rsid w:val="00214F6F"/>
    <w:rsid w:val="002153E5"/>
    <w:rsid w:val="002160A8"/>
    <w:rsid w:val="00217924"/>
    <w:rsid w:val="002179E9"/>
    <w:rsid w:val="002203D6"/>
    <w:rsid w:val="00220725"/>
    <w:rsid w:val="002208A5"/>
    <w:rsid w:val="00222331"/>
    <w:rsid w:val="0022268E"/>
    <w:rsid w:val="00223C43"/>
    <w:rsid w:val="00224824"/>
    <w:rsid w:val="00225C9B"/>
    <w:rsid w:val="00226A42"/>
    <w:rsid w:val="00226EEC"/>
    <w:rsid w:val="0022779A"/>
    <w:rsid w:val="00227AE3"/>
    <w:rsid w:val="00230FA4"/>
    <w:rsid w:val="00231A62"/>
    <w:rsid w:val="00232C20"/>
    <w:rsid w:val="00233BE0"/>
    <w:rsid w:val="002342F6"/>
    <w:rsid w:val="00234339"/>
    <w:rsid w:val="0023460A"/>
    <w:rsid w:val="0023476D"/>
    <w:rsid w:val="002368B5"/>
    <w:rsid w:val="002368E4"/>
    <w:rsid w:val="00236B7C"/>
    <w:rsid w:val="00237602"/>
    <w:rsid w:val="00237EB3"/>
    <w:rsid w:val="00240F14"/>
    <w:rsid w:val="00241991"/>
    <w:rsid w:val="00242298"/>
    <w:rsid w:val="002441A9"/>
    <w:rsid w:val="002450F2"/>
    <w:rsid w:val="002455CD"/>
    <w:rsid w:val="00245DDE"/>
    <w:rsid w:val="00247BE4"/>
    <w:rsid w:val="00251C7D"/>
    <w:rsid w:val="002524DA"/>
    <w:rsid w:val="00253D8E"/>
    <w:rsid w:val="0025402D"/>
    <w:rsid w:val="002541B2"/>
    <w:rsid w:val="002542AB"/>
    <w:rsid w:val="0025602C"/>
    <w:rsid w:val="002565BD"/>
    <w:rsid w:val="00256879"/>
    <w:rsid w:val="002568F5"/>
    <w:rsid w:val="0025699A"/>
    <w:rsid w:val="00257873"/>
    <w:rsid w:val="00257B67"/>
    <w:rsid w:val="00257BD4"/>
    <w:rsid w:val="0026035D"/>
    <w:rsid w:val="0026097D"/>
    <w:rsid w:val="00260EDD"/>
    <w:rsid w:val="00261B8C"/>
    <w:rsid w:val="0026253C"/>
    <w:rsid w:val="00263009"/>
    <w:rsid w:val="00263684"/>
    <w:rsid w:val="00263B14"/>
    <w:rsid w:val="00264E90"/>
    <w:rsid w:val="0026552B"/>
    <w:rsid w:val="00265713"/>
    <w:rsid w:val="002658C6"/>
    <w:rsid w:val="00265BA1"/>
    <w:rsid w:val="002669CE"/>
    <w:rsid w:val="00266E7B"/>
    <w:rsid w:val="00270215"/>
    <w:rsid w:val="00270502"/>
    <w:rsid w:val="00270591"/>
    <w:rsid w:val="002716F0"/>
    <w:rsid w:val="0027239B"/>
    <w:rsid w:val="0027289E"/>
    <w:rsid w:val="00272FF7"/>
    <w:rsid w:val="0027329F"/>
    <w:rsid w:val="002751CC"/>
    <w:rsid w:val="002755A0"/>
    <w:rsid w:val="00276028"/>
    <w:rsid w:val="00276287"/>
    <w:rsid w:val="00276DFF"/>
    <w:rsid w:val="00276EA8"/>
    <w:rsid w:val="002770B9"/>
    <w:rsid w:val="002775F5"/>
    <w:rsid w:val="002776A4"/>
    <w:rsid w:val="00277709"/>
    <w:rsid w:val="00277780"/>
    <w:rsid w:val="00277B0D"/>
    <w:rsid w:val="00277DC9"/>
    <w:rsid w:val="00280E9E"/>
    <w:rsid w:val="002812B0"/>
    <w:rsid w:val="00282176"/>
    <w:rsid w:val="002822C2"/>
    <w:rsid w:val="00285F97"/>
    <w:rsid w:val="002864F8"/>
    <w:rsid w:val="00290359"/>
    <w:rsid w:val="00290BEC"/>
    <w:rsid w:val="0029114D"/>
    <w:rsid w:val="00291152"/>
    <w:rsid w:val="002917FF"/>
    <w:rsid w:val="00292717"/>
    <w:rsid w:val="00293498"/>
    <w:rsid w:val="00293B22"/>
    <w:rsid w:val="00293D36"/>
    <w:rsid w:val="00295696"/>
    <w:rsid w:val="002968CA"/>
    <w:rsid w:val="002A0ADC"/>
    <w:rsid w:val="002A0BAD"/>
    <w:rsid w:val="002A1325"/>
    <w:rsid w:val="002A188B"/>
    <w:rsid w:val="002A1B26"/>
    <w:rsid w:val="002A1BD0"/>
    <w:rsid w:val="002A1C3B"/>
    <w:rsid w:val="002A2500"/>
    <w:rsid w:val="002A4564"/>
    <w:rsid w:val="002A460C"/>
    <w:rsid w:val="002A4693"/>
    <w:rsid w:val="002A6496"/>
    <w:rsid w:val="002B1241"/>
    <w:rsid w:val="002B1502"/>
    <w:rsid w:val="002B170C"/>
    <w:rsid w:val="002B1C67"/>
    <w:rsid w:val="002B1D7D"/>
    <w:rsid w:val="002B273D"/>
    <w:rsid w:val="002B3E7C"/>
    <w:rsid w:val="002B4E60"/>
    <w:rsid w:val="002B5795"/>
    <w:rsid w:val="002B5EDC"/>
    <w:rsid w:val="002B6135"/>
    <w:rsid w:val="002B666E"/>
    <w:rsid w:val="002B69ED"/>
    <w:rsid w:val="002B6EA9"/>
    <w:rsid w:val="002B7F60"/>
    <w:rsid w:val="002C063F"/>
    <w:rsid w:val="002C0F8A"/>
    <w:rsid w:val="002C11EE"/>
    <w:rsid w:val="002C178B"/>
    <w:rsid w:val="002C274A"/>
    <w:rsid w:val="002C2BF5"/>
    <w:rsid w:val="002C3505"/>
    <w:rsid w:val="002C3CAC"/>
    <w:rsid w:val="002C3E45"/>
    <w:rsid w:val="002C442E"/>
    <w:rsid w:val="002C59DE"/>
    <w:rsid w:val="002C61FD"/>
    <w:rsid w:val="002C64F4"/>
    <w:rsid w:val="002C65F6"/>
    <w:rsid w:val="002C6726"/>
    <w:rsid w:val="002D03CD"/>
    <w:rsid w:val="002D11C5"/>
    <w:rsid w:val="002D2AAF"/>
    <w:rsid w:val="002D37AD"/>
    <w:rsid w:val="002D56C3"/>
    <w:rsid w:val="002D6AC1"/>
    <w:rsid w:val="002E00C7"/>
    <w:rsid w:val="002E0252"/>
    <w:rsid w:val="002E0502"/>
    <w:rsid w:val="002E394F"/>
    <w:rsid w:val="002E65FC"/>
    <w:rsid w:val="002E7154"/>
    <w:rsid w:val="002E773E"/>
    <w:rsid w:val="002E79D2"/>
    <w:rsid w:val="002F0B1E"/>
    <w:rsid w:val="002F12D8"/>
    <w:rsid w:val="002F2379"/>
    <w:rsid w:val="002F2813"/>
    <w:rsid w:val="002F2AF8"/>
    <w:rsid w:val="002F34F0"/>
    <w:rsid w:val="002F43E1"/>
    <w:rsid w:val="002F4763"/>
    <w:rsid w:val="002F50AC"/>
    <w:rsid w:val="002F56F7"/>
    <w:rsid w:val="002F6BD6"/>
    <w:rsid w:val="00301690"/>
    <w:rsid w:val="00301CBA"/>
    <w:rsid w:val="0030212C"/>
    <w:rsid w:val="00302E68"/>
    <w:rsid w:val="003032AA"/>
    <w:rsid w:val="003039E9"/>
    <w:rsid w:val="00304DFD"/>
    <w:rsid w:val="0030728A"/>
    <w:rsid w:val="0031039B"/>
    <w:rsid w:val="0031116A"/>
    <w:rsid w:val="00311637"/>
    <w:rsid w:val="0031216D"/>
    <w:rsid w:val="003145A2"/>
    <w:rsid w:val="003157C3"/>
    <w:rsid w:val="003171AD"/>
    <w:rsid w:val="00317CBB"/>
    <w:rsid w:val="0032027A"/>
    <w:rsid w:val="0032111A"/>
    <w:rsid w:val="00323F9F"/>
    <w:rsid w:val="003253F6"/>
    <w:rsid w:val="00325BD9"/>
    <w:rsid w:val="0032623F"/>
    <w:rsid w:val="00327DE7"/>
    <w:rsid w:val="00330384"/>
    <w:rsid w:val="0033078E"/>
    <w:rsid w:val="00331EF6"/>
    <w:rsid w:val="003323BC"/>
    <w:rsid w:val="00332678"/>
    <w:rsid w:val="00333A28"/>
    <w:rsid w:val="00335208"/>
    <w:rsid w:val="00335350"/>
    <w:rsid w:val="003354FC"/>
    <w:rsid w:val="0033571E"/>
    <w:rsid w:val="003362E9"/>
    <w:rsid w:val="00337443"/>
    <w:rsid w:val="003403CD"/>
    <w:rsid w:val="00340786"/>
    <w:rsid w:val="003409A5"/>
    <w:rsid w:val="00342294"/>
    <w:rsid w:val="00342AD4"/>
    <w:rsid w:val="003438C2"/>
    <w:rsid w:val="0034452C"/>
    <w:rsid w:val="003448B0"/>
    <w:rsid w:val="00345749"/>
    <w:rsid w:val="003465BB"/>
    <w:rsid w:val="003474C0"/>
    <w:rsid w:val="003521EC"/>
    <w:rsid w:val="003524E6"/>
    <w:rsid w:val="00353BF0"/>
    <w:rsid w:val="00354F1A"/>
    <w:rsid w:val="00357337"/>
    <w:rsid w:val="00357862"/>
    <w:rsid w:val="00360047"/>
    <w:rsid w:val="00360084"/>
    <w:rsid w:val="003608B7"/>
    <w:rsid w:val="00362BE8"/>
    <w:rsid w:val="00362F26"/>
    <w:rsid w:val="00363055"/>
    <w:rsid w:val="0036371B"/>
    <w:rsid w:val="003667E6"/>
    <w:rsid w:val="00370269"/>
    <w:rsid w:val="0037033D"/>
    <w:rsid w:val="00370CAC"/>
    <w:rsid w:val="003717F3"/>
    <w:rsid w:val="00371A2A"/>
    <w:rsid w:val="00371C09"/>
    <w:rsid w:val="003743E4"/>
    <w:rsid w:val="003764AF"/>
    <w:rsid w:val="0037650A"/>
    <w:rsid w:val="00376A39"/>
    <w:rsid w:val="0037790D"/>
    <w:rsid w:val="00377BE5"/>
    <w:rsid w:val="003801A5"/>
    <w:rsid w:val="0038032E"/>
    <w:rsid w:val="00380D96"/>
    <w:rsid w:val="003818A7"/>
    <w:rsid w:val="00381EBE"/>
    <w:rsid w:val="003821DD"/>
    <w:rsid w:val="00382F89"/>
    <w:rsid w:val="00382FB2"/>
    <w:rsid w:val="00383751"/>
    <w:rsid w:val="00385115"/>
    <w:rsid w:val="00385702"/>
    <w:rsid w:val="0038592E"/>
    <w:rsid w:val="0038637E"/>
    <w:rsid w:val="003868F0"/>
    <w:rsid w:val="00386CFD"/>
    <w:rsid w:val="0039083E"/>
    <w:rsid w:val="00390878"/>
    <w:rsid w:val="003918E7"/>
    <w:rsid w:val="0039465D"/>
    <w:rsid w:val="00394BF4"/>
    <w:rsid w:val="0039520B"/>
    <w:rsid w:val="003A0515"/>
    <w:rsid w:val="003A07A4"/>
    <w:rsid w:val="003A08BD"/>
    <w:rsid w:val="003A0E51"/>
    <w:rsid w:val="003A0F80"/>
    <w:rsid w:val="003A2643"/>
    <w:rsid w:val="003A3209"/>
    <w:rsid w:val="003A4D07"/>
    <w:rsid w:val="003A6DFB"/>
    <w:rsid w:val="003A6ED4"/>
    <w:rsid w:val="003A71A8"/>
    <w:rsid w:val="003A7390"/>
    <w:rsid w:val="003A75E2"/>
    <w:rsid w:val="003A77E1"/>
    <w:rsid w:val="003A7A1A"/>
    <w:rsid w:val="003B0372"/>
    <w:rsid w:val="003B0AFA"/>
    <w:rsid w:val="003B1154"/>
    <w:rsid w:val="003B2062"/>
    <w:rsid w:val="003B28F0"/>
    <w:rsid w:val="003B6268"/>
    <w:rsid w:val="003B6925"/>
    <w:rsid w:val="003C0247"/>
    <w:rsid w:val="003C088B"/>
    <w:rsid w:val="003C0E0C"/>
    <w:rsid w:val="003C0F95"/>
    <w:rsid w:val="003C110B"/>
    <w:rsid w:val="003C1594"/>
    <w:rsid w:val="003C2881"/>
    <w:rsid w:val="003C3AF1"/>
    <w:rsid w:val="003C40FD"/>
    <w:rsid w:val="003C4FF8"/>
    <w:rsid w:val="003C6071"/>
    <w:rsid w:val="003C7114"/>
    <w:rsid w:val="003C7F20"/>
    <w:rsid w:val="003D013D"/>
    <w:rsid w:val="003D1017"/>
    <w:rsid w:val="003D112A"/>
    <w:rsid w:val="003D256F"/>
    <w:rsid w:val="003D2852"/>
    <w:rsid w:val="003D3F02"/>
    <w:rsid w:val="003D4081"/>
    <w:rsid w:val="003D4725"/>
    <w:rsid w:val="003D5F1D"/>
    <w:rsid w:val="003D5FE9"/>
    <w:rsid w:val="003D78A9"/>
    <w:rsid w:val="003D7F76"/>
    <w:rsid w:val="003E0BE4"/>
    <w:rsid w:val="003E0D3A"/>
    <w:rsid w:val="003E14E7"/>
    <w:rsid w:val="003E322E"/>
    <w:rsid w:val="003E33F5"/>
    <w:rsid w:val="003E344F"/>
    <w:rsid w:val="003E34C4"/>
    <w:rsid w:val="003E547D"/>
    <w:rsid w:val="003E5EEB"/>
    <w:rsid w:val="003E69BF"/>
    <w:rsid w:val="003E6A5B"/>
    <w:rsid w:val="003E6AE8"/>
    <w:rsid w:val="003E74E7"/>
    <w:rsid w:val="003E7604"/>
    <w:rsid w:val="003F0F1F"/>
    <w:rsid w:val="003F2843"/>
    <w:rsid w:val="003F2B68"/>
    <w:rsid w:val="003F31BB"/>
    <w:rsid w:val="003F3447"/>
    <w:rsid w:val="003F7B20"/>
    <w:rsid w:val="004013A4"/>
    <w:rsid w:val="004014EA"/>
    <w:rsid w:val="004017C0"/>
    <w:rsid w:val="004019CA"/>
    <w:rsid w:val="00401F2B"/>
    <w:rsid w:val="00402352"/>
    <w:rsid w:val="00402B57"/>
    <w:rsid w:val="004039DE"/>
    <w:rsid w:val="00403C98"/>
    <w:rsid w:val="00404C4B"/>
    <w:rsid w:val="004073F9"/>
    <w:rsid w:val="004108C3"/>
    <w:rsid w:val="00410A32"/>
    <w:rsid w:val="00410B65"/>
    <w:rsid w:val="00411F13"/>
    <w:rsid w:val="004122F5"/>
    <w:rsid w:val="00412300"/>
    <w:rsid w:val="0041232A"/>
    <w:rsid w:val="004125F4"/>
    <w:rsid w:val="004129B3"/>
    <w:rsid w:val="00413A6C"/>
    <w:rsid w:val="00414834"/>
    <w:rsid w:val="00415617"/>
    <w:rsid w:val="00415A4C"/>
    <w:rsid w:val="00416768"/>
    <w:rsid w:val="00420210"/>
    <w:rsid w:val="004203C6"/>
    <w:rsid w:val="0042292E"/>
    <w:rsid w:val="00423962"/>
    <w:rsid w:val="00426DCB"/>
    <w:rsid w:val="00431886"/>
    <w:rsid w:val="00431D12"/>
    <w:rsid w:val="00432B5E"/>
    <w:rsid w:val="00432D82"/>
    <w:rsid w:val="00433227"/>
    <w:rsid w:val="0043448D"/>
    <w:rsid w:val="00434AE8"/>
    <w:rsid w:val="00435024"/>
    <w:rsid w:val="0043542F"/>
    <w:rsid w:val="004362A2"/>
    <w:rsid w:val="0043737E"/>
    <w:rsid w:val="00440476"/>
    <w:rsid w:val="00440B33"/>
    <w:rsid w:val="0044199B"/>
    <w:rsid w:val="004422EE"/>
    <w:rsid w:val="00443523"/>
    <w:rsid w:val="004445CA"/>
    <w:rsid w:val="00444AEA"/>
    <w:rsid w:val="00444BB3"/>
    <w:rsid w:val="00445A30"/>
    <w:rsid w:val="00445D59"/>
    <w:rsid w:val="00445E17"/>
    <w:rsid w:val="0044601F"/>
    <w:rsid w:val="00447236"/>
    <w:rsid w:val="00451103"/>
    <w:rsid w:val="00451AC3"/>
    <w:rsid w:val="00451ACB"/>
    <w:rsid w:val="00452062"/>
    <w:rsid w:val="00453EAF"/>
    <w:rsid w:val="00453F83"/>
    <w:rsid w:val="0045407E"/>
    <w:rsid w:val="0045419E"/>
    <w:rsid w:val="004545C6"/>
    <w:rsid w:val="00456794"/>
    <w:rsid w:val="004567D0"/>
    <w:rsid w:val="00460D70"/>
    <w:rsid w:val="00463409"/>
    <w:rsid w:val="00463644"/>
    <w:rsid w:val="00463B60"/>
    <w:rsid w:val="0046434A"/>
    <w:rsid w:val="00464A7B"/>
    <w:rsid w:val="00464CF1"/>
    <w:rsid w:val="004664F6"/>
    <w:rsid w:val="00466B2B"/>
    <w:rsid w:val="00467372"/>
    <w:rsid w:val="00472788"/>
    <w:rsid w:val="00472A00"/>
    <w:rsid w:val="004731CC"/>
    <w:rsid w:val="00473A64"/>
    <w:rsid w:val="00473BBF"/>
    <w:rsid w:val="0047406A"/>
    <w:rsid w:val="004765D4"/>
    <w:rsid w:val="00476AD8"/>
    <w:rsid w:val="004776FA"/>
    <w:rsid w:val="00480D5A"/>
    <w:rsid w:val="00481907"/>
    <w:rsid w:val="004822BB"/>
    <w:rsid w:val="00482FD7"/>
    <w:rsid w:val="00483065"/>
    <w:rsid w:val="00483E32"/>
    <w:rsid w:val="004845B0"/>
    <w:rsid w:val="0048460D"/>
    <w:rsid w:val="00484D28"/>
    <w:rsid w:val="0048546A"/>
    <w:rsid w:val="0048642C"/>
    <w:rsid w:val="00486E0D"/>
    <w:rsid w:val="004904E3"/>
    <w:rsid w:val="00491763"/>
    <w:rsid w:val="004920DF"/>
    <w:rsid w:val="00492A02"/>
    <w:rsid w:val="00492E36"/>
    <w:rsid w:val="004937E7"/>
    <w:rsid w:val="00495FAA"/>
    <w:rsid w:val="004974EF"/>
    <w:rsid w:val="004977E5"/>
    <w:rsid w:val="004A0F83"/>
    <w:rsid w:val="004A1500"/>
    <w:rsid w:val="004A15AC"/>
    <w:rsid w:val="004A18E5"/>
    <w:rsid w:val="004A2B21"/>
    <w:rsid w:val="004A3DD0"/>
    <w:rsid w:val="004A4962"/>
    <w:rsid w:val="004A572F"/>
    <w:rsid w:val="004A5AAF"/>
    <w:rsid w:val="004A5D7C"/>
    <w:rsid w:val="004A5FA8"/>
    <w:rsid w:val="004A60E4"/>
    <w:rsid w:val="004A69D3"/>
    <w:rsid w:val="004A6ECF"/>
    <w:rsid w:val="004A70B5"/>
    <w:rsid w:val="004A7589"/>
    <w:rsid w:val="004B0621"/>
    <w:rsid w:val="004B1080"/>
    <w:rsid w:val="004B387B"/>
    <w:rsid w:val="004B4B59"/>
    <w:rsid w:val="004B4F96"/>
    <w:rsid w:val="004B5404"/>
    <w:rsid w:val="004B741C"/>
    <w:rsid w:val="004B7D49"/>
    <w:rsid w:val="004C13EE"/>
    <w:rsid w:val="004C1414"/>
    <w:rsid w:val="004C1D08"/>
    <w:rsid w:val="004C3BA8"/>
    <w:rsid w:val="004C491F"/>
    <w:rsid w:val="004C4CD4"/>
    <w:rsid w:val="004C5BE2"/>
    <w:rsid w:val="004C7CBC"/>
    <w:rsid w:val="004D04A9"/>
    <w:rsid w:val="004D052F"/>
    <w:rsid w:val="004D0DDA"/>
    <w:rsid w:val="004D1371"/>
    <w:rsid w:val="004D185C"/>
    <w:rsid w:val="004D1E51"/>
    <w:rsid w:val="004D257F"/>
    <w:rsid w:val="004D33D9"/>
    <w:rsid w:val="004D36E3"/>
    <w:rsid w:val="004D4120"/>
    <w:rsid w:val="004D5046"/>
    <w:rsid w:val="004D6417"/>
    <w:rsid w:val="004D75AF"/>
    <w:rsid w:val="004D7AA3"/>
    <w:rsid w:val="004E0DB6"/>
    <w:rsid w:val="004E1A3E"/>
    <w:rsid w:val="004E1FB5"/>
    <w:rsid w:val="004E3888"/>
    <w:rsid w:val="004E44F0"/>
    <w:rsid w:val="004E68B2"/>
    <w:rsid w:val="004E6D1C"/>
    <w:rsid w:val="004E7070"/>
    <w:rsid w:val="004E7EAE"/>
    <w:rsid w:val="004F0828"/>
    <w:rsid w:val="004F0836"/>
    <w:rsid w:val="004F0A0F"/>
    <w:rsid w:val="004F1008"/>
    <w:rsid w:val="004F1804"/>
    <w:rsid w:val="004F41EF"/>
    <w:rsid w:val="004F44B2"/>
    <w:rsid w:val="004F470B"/>
    <w:rsid w:val="004F48F8"/>
    <w:rsid w:val="004F52EA"/>
    <w:rsid w:val="004F5601"/>
    <w:rsid w:val="004F5CC6"/>
    <w:rsid w:val="004F672E"/>
    <w:rsid w:val="004F71C6"/>
    <w:rsid w:val="00500840"/>
    <w:rsid w:val="00501498"/>
    <w:rsid w:val="00501CDF"/>
    <w:rsid w:val="00502174"/>
    <w:rsid w:val="005021C1"/>
    <w:rsid w:val="005025C1"/>
    <w:rsid w:val="005032EF"/>
    <w:rsid w:val="00503A2A"/>
    <w:rsid w:val="00503E49"/>
    <w:rsid w:val="0050608E"/>
    <w:rsid w:val="00506796"/>
    <w:rsid w:val="00507664"/>
    <w:rsid w:val="005077F4"/>
    <w:rsid w:val="00507E72"/>
    <w:rsid w:val="00510286"/>
    <w:rsid w:val="00510A7F"/>
    <w:rsid w:val="00511B4B"/>
    <w:rsid w:val="005121B2"/>
    <w:rsid w:val="00513588"/>
    <w:rsid w:val="00514387"/>
    <w:rsid w:val="005147D3"/>
    <w:rsid w:val="005149C7"/>
    <w:rsid w:val="00516890"/>
    <w:rsid w:val="00516BCD"/>
    <w:rsid w:val="00517410"/>
    <w:rsid w:val="00520786"/>
    <w:rsid w:val="00520B4B"/>
    <w:rsid w:val="00520CB8"/>
    <w:rsid w:val="005220FD"/>
    <w:rsid w:val="0052247A"/>
    <w:rsid w:val="00522D8E"/>
    <w:rsid w:val="005240A4"/>
    <w:rsid w:val="00524915"/>
    <w:rsid w:val="005256EB"/>
    <w:rsid w:val="00527AD4"/>
    <w:rsid w:val="00527D28"/>
    <w:rsid w:val="00530405"/>
    <w:rsid w:val="005306CB"/>
    <w:rsid w:val="005317A4"/>
    <w:rsid w:val="005321D5"/>
    <w:rsid w:val="00535E5C"/>
    <w:rsid w:val="00537027"/>
    <w:rsid w:val="00537158"/>
    <w:rsid w:val="00542377"/>
    <w:rsid w:val="00543DC0"/>
    <w:rsid w:val="00544048"/>
    <w:rsid w:val="00544819"/>
    <w:rsid w:val="00545128"/>
    <w:rsid w:val="0054650A"/>
    <w:rsid w:val="005467CB"/>
    <w:rsid w:val="00547A9B"/>
    <w:rsid w:val="00547BAF"/>
    <w:rsid w:val="005517A3"/>
    <w:rsid w:val="005519EC"/>
    <w:rsid w:val="005531BA"/>
    <w:rsid w:val="00553763"/>
    <w:rsid w:val="00553A0E"/>
    <w:rsid w:val="00553AF0"/>
    <w:rsid w:val="00554017"/>
    <w:rsid w:val="0055437C"/>
    <w:rsid w:val="00554758"/>
    <w:rsid w:val="00554AE7"/>
    <w:rsid w:val="00555E0B"/>
    <w:rsid w:val="005565C1"/>
    <w:rsid w:val="00556622"/>
    <w:rsid w:val="00561910"/>
    <w:rsid w:val="005626FD"/>
    <w:rsid w:val="00563289"/>
    <w:rsid w:val="00563585"/>
    <w:rsid w:val="0056371F"/>
    <w:rsid w:val="00563EA3"/>
    <w:rsid w:val="00564F49"/>
    <w:rsid w:val="00565078"/>
    <w:rsid w:val="00565117"/>
    <w:rsid w:val="00565147"/>
    <w:rsid w:val="005656BD"/>
    <w:rsid w:val="00565C17"/>
    <w:rsid w:val="00565E60"/>
    <w:rsid w:val="00566018"/>
    <w:rsid w:val="0056604F"/>
    <w:rsid w:val="00567D4B"/>
    <w:rsid w:val="00567F5F"/>
    <w:rsid w:val="005707E4"/>
    <w:rsid w:val="00570867"/>
    <w:rsid w:val="00571150"/>
    <w:rsid w:val="0057171A"/>
    <w:rsid w:val="005719B1"/>
    <w:rsid w:val="00573E87"/>
    <w:rsid w:val="00574F40"/>
    <w:rsid w:val="0057534B"/>
    <w:rsid w:val="00575573"/>
    <w:rsid w:val="00575E79"/>
    <w:rsid w:val="00575FE0"/>
    <w:rsid w:val="00576156"/>
    <w:rsid w:val="005770E7"/>
    <w:rsid w:val="005773EC"/>
    <w:rsid w:val="0058056C"/>
    <w:rsid w:val="00582012"/>
    <w:rsid w:val="00582549"/>
    <w:rsid w:val="00582895"/>
    <w:rsid w:val="00583681"/>
    <w:rsid w:val="00583944"/>
    <w:rsid w:val="00583A72"/>
    <w:rsid w:val="00584CCA"/>
    <w:rsid w:val="00587BFC"/>
    <w:rsid w:val="00590F58"/>
    <w:rsid w:val="00591E55"/>
    <w:rsid w:val="00592CDD"/>
    <w:rsid w:val="005939A4"/>
    <w:rsid w:val="00593F56"/>
    <w:rsid w:val="00594044"/>
    <w:rsid w:val="00594370"/>
    <w:rsid w:val="00594928"/>
    <w:rsid w:val="00594EAD"/>
    <w:rsid w:val="00596282"/>
    <w:rsid w:val="0059639E"/>
    <w:rsid w:val="00596C40"/>
    <w:rsid w:val="005971A5"/>
    <w:rsid w:val="005973A2"/>
    <w:rsid w:val="00597FF9"/>
    <w:rsid w:val="005A1139"/>
    <w:rsid w:val="005A168F"/>
    <w:rsid w:val="005A1FA5"/>
    <w:rsid w:val="005A2995"/>
    <w:rsid w:val="005A42A9"/>
    <w:rsid w:val="005A4A2A"/>
    <w:rsid w:val="005A620F"/>
    <w:rsid w:val="005A676A"/>
    <w:rsid w:val="005A71F5"/>
    <w:rsid w:val="005B116A"/>
    <w:rsid w:val="005B205A"/>
    <w:rsid w:val="005B26E6"/>
    <w:rsid w:val="005B36CD"/>
    <w:rsid w:val="005B3945"/>
    <w:rsid w:val="005B3CBE"/>
    <w:rsid w:val="005B3DEA"/>
    <w:rsid w:val="005B570F"/>
    <w:rsid w:val="005B6073"/>
    <w:rsid w:val="005B6D4E"/>
    <w:rsid w:val="005B6F9E"/>
    <w:rsid w:val="005B7839"/>
    <w:rsid w:val="005C0038"/>
    <w:rsid w:val="005C070D"/>
    <w:rsid w:val="005C1FEE"/>
    <w:rsid w:val="005C26C9"/>
    <w:rsid w:val="005C2E01"/>
    <w:rsid w:val="005C3C2B"/>
    <w:rsid w:val="005C4EC1"/>
    <w:rsid w:val="005C56E9"/>
    <w:rsid w:val="005C629D"/>
    <w:rsid w:val="005C721E"/>
    <w:rsid w:val="005C779F"/>
    <w:rsid w:val="005D04FD"/>
    <w:rsid w:val="005D0F29"/>
    <w:rsid w:val="005D1128"/>
    <w:rsid w:val="005D11E6"/>
    <w:rsid w:val="005D17AF"/>
    <w:rsid w:val="005D322F"/>
    <w:rsid w:val="005D530A"/>
    <w:rsid w:val="005D6236"/>
    <w:rsid w:val="005D625E"/>
    <w:rsid w:val="005D6730"/>
    <w:rsid w:val="005D7BB9"/>
    <w:rsid w:val="005E1291"/>
    <w:rsid w:val="005E1837"/>
    <w:rsid w:val="005E1AA0"/>
    <w:rsid w:val="005E2553"/>
    <w:rsid w:val="005E39F9"/>
    <w:rsid w:val="005E40A0"/>
    <w:rsid w:val="005E5244"/>
    <w:rsid w:val="005E6BBC"/>
    <w:rsid w:val="005E7EAC"/>
    <w:rsid w:val="005F08E7"/>
    <w:rsid w:val="005F1696"/>
    <w:rsid w:val="005F16C8"/>
    <w:rsid w:val="005F361B"/>
    <w:rsid w:val="005F3C6B"/>
    <w:rsid w:val="005F3E8B"/>
    <w:rsid w:val="005F470F"/>
    <w:rsid w:val="005F4FED"/>
    <w:rsid w:val="005F6117"/>
    <w:rsid w:val="005F6DC8"/>
    <w:rsid w:val="0060030D"/>
    <w:rsid w:val="00601774"/>
    <w:rsid w:val="00603157"/>
    <w:rsid w:val="00603360"/>
    <w:rsid w:val="00603DC3"/>
    <w:rsid w:val="00604C03"/>
    <w:rsid w:val="00605226"/>
    <w:rsid w:val="006053E6"/>
    <w:rsid w:val="00605C1E"/>
    <w:rsid w:val="00610D8F"/>
    <w:rsid w:val="00610F9C"/>
    <w:rsid w:val="00611310"/>
    <w:rsid w:val="00611747"/>
    <w:rsid w:val="006127D2"/>
    <w:rsid w:val="00613479"/>
    <w:rsid w:val="00613914"/>
    <w:rsid w:val="00613E6B"/>
    <w:rsid w:val="0061553F"/>
    <w:rsid w:val="006164B8"/>
    <w:rsid w:val="0061657C"/>
    <w:rsid w:val="00616957"/>
    <w:rsid w:val="00617FD9"/>
    <w:rsid w:val="006203FB"/>
    <w:rsid w:val="006211F6"/>
    <w:rsid w:val="006220A6"/>
    <w:rsid w:val="00622526"/>
    <w:rsid w:val="00623488"/>
    <w:rsid w:val="00624FB4"/>
    <w:rsid w:val="00625DA9"/>
    <w:rsid w:val="00625E22"/>
    <w:rsid w:val="00626F4A"/>
    <w:rsid w:val="0062790F"/>
    <w:rsid w:val="0063123C"/>
    <w:rsid w:val="00632247"/>
    <w:rsid w:val="00632422"/>
    <w:rsid w:val="00632E96"/>
    <w:rsid w:val="00633579"/>
    <w:rsid w:val="00634827"/>
    <w:rsid w:val="00635283"/>
    <w:rsid w:val="00636701"/>
    <w:rsid w:val="00636D17"/>
    <w:rsid w:val="00636DDE"/>
    <w:rsid w:val="0064025C"/>
    <w:rsid w:val="006411C0"/>
    <w:rsid w:val="00641225"/>
    <w:rsid w:val="00641CA2"/>
    <w:rsid w:val="00642979"/>
    <w:rsid w:val="00643177"/>
    <w:rsid w:val="006461D5"/>
    <w:rsid w:val="00646766"/>
    <w:rsid w:val="006471A6"/>
    <w:rsid w:val="006476DC"/>
    <w:rsid w:val="006476F5"/>
    <w:rsid w:val="00650758"/>
    <w:rsid w:val="006515E2"/>
    <w:rsid w:val="0065191C"/>
    <w:rsid w:val="006519EE"/>
    <w:rsid w:val="006520E2"/>
    <w:rsid w:val="006548D8"/>
    <w:rsid w:val="006559DA"/>
    <w:rsid w:val="0065787E"/>
    <w:rsid w:val="00660CFB"/>
    <w:rsid w:val="006611C7"/>
    <w:rsid w:val="00661BDC"/>
    <w:rsid w:val="00663162"/>
    <w:rsid w:val="00663750"/>
    <w:rsid w:val="0066490D"/>
    <w:rsid w:val="00666C82"/>
    <w:rsid w:val="00667A86"/>
    <w:rsid w:val="00670D73"/>
    <w:rsid w:val="006711A5"/>
    <w:rsid w:val="0067330A"/>
    <w:rsid w:val="00673E44"/>
    <w:rsid w:val="00674AFF"/>
    <w:rsid w:val="006752B6"/>
    <w:rsid w:val="00675B8D"/>
    <w:rsid w:val="006767FD"/>
    <w:rsid w:val="00680278"/>
    <w:rsid w:val="00680474"/>
    <w:rsid w:val="00680E9E"/>
    <w:rsid w:val="006821CF"/>
    <w:rsid w:val="00683B9A"/>
    <w:rsid w:val="00683F5B"/>
    <w:rsid w:val="00683F64"/>
    <w:rsid w:val="00686BD2"/>
    <w:rsid w:val="00687CA5"/>
    <w:rsid w:val="00687CF9"/>
    <w:rsid w:val="00690009"/>
    <w:rsid w:val="006903D5"/>
    <w:rsid w:val="00690973"/>
    <w:rsid w:val="0069189B"/>
    <w:rsid w:val="006924B3"/>
    <w:rsid w:val="00693141"/>
    <w:rsid w:val="00694EE9"/>
    <w:rsid w:val="00695FEA"/>
    <w:rsid w:val="00696F57"/>
    <w:rsid w:val="006A0547"/>
    <w:rsid w:val="006A2209"/>
    <w:rsid w:val="006A2417"/>
    <w:rsid w:val="006A3BD3"/>
    <w:rsid w:val="006A6340"/>
    <w:rsid w:val="006A7349"/>
    <w:rsid w:val="006A7E42"/>
    <w:rsid w:val="006A7E97"/>
    <w:rsid w:val="006B1047"/>
    <w:rsid w:val="006B1D27"/>
    <w:rsid w:val="006B2635"/>
    <w:rsid w:val="006B3258"/>
    <w:rsid w:val="006B4733"/>
    <w:rsid w:val="006B579A"/>
    <w:rsid w:val="006B6CCE"/>
    <w:rsid w:val="006B7548"/>
    <w:rsid w:val="006B785E"/>
    <w:rsid w:val="006C04DE"/>
    <w:rsid w:val="006C11BE"/>
    <w:rsid w:val="006C193B"/>
    <w:rsid w:val="006C1E53"/>
    <w:rsid w:val="006C4479"/>
    <w:rsid w:val="006C4D6B"/>
    <w:rsid w:val="006C58D1"/>
    <w:rsid w:val="006C5BBE"/>
    <w:rsid w:val="006C610C"/>
    <w:rsid w:val="006C62FA"/>
    <w:rsid w:val="006C70A3"/>
    <w:rsid w:val="006D0818"/>
    <w:rsid w:val="006D0CB1"/>
    <w:rsid w:val="006D10C0"/>
    <w:rsid w:val="006D28B5"/>
    <w:rsid w:val="006D35BA"/>
    <w:rsid w:val="006D5223"/>
    <w:rsid w:val="006D6ACD"/>
    <w:rsid w:val="006D7879"/>
    <w:rsid w:val="006D7A32"/>
    <w:rsid w:val="006E0B7F"/>
    <w:rsid w:val="006E2773"/>
    <w:rsid w:val="006E2B3B"/>
    <w:rsid w:val="006E357E"/>
    <w:rsid w:val="006E3A98"/>
    <w:rsid w:val="006E3B43"/>
    <w:rsid w:val="006E4E62"/>
    <w:rsid w:val="006E5A23"/>
    <w:rsid w:val="006E73DE"/>
    <w:rsid w:val="006F038B"/>
    <w:rsid w:val="006F0C5D"/>
    <w:rsid w:val="006F3E85"/>
    <w:rsid w:val="006F42CA"/>
    <w:rsid w:val="006F4411"/>
    <w:rsid w:val="006F4D97"/>
    <w:rsid w:val="006F566E"/>
    <w:rsid w:val="006F5A8C"/>
    <w:rsid w:val="0070164E"/>
    <w:rsid w:val="0070215A"/>
    <w:rsid w:val="0070258A"/>
    <w:rsid w:val="00702E5F"/>
    <w:rsid w:val="007036EE"/>
    <w:rsid w:val="00703D8D"/>
    <w:rsid w:val="00705673"/>
    <w:rsid w:val="00706400"/>
    <w:rsid w:val="0070670F"/>
    <w:rsid w:val="007068F7"/>
    <w:rsid w:val="007100AC"/>
    <w:rsid w:val="007103C4"/>
    <w:rsid w:val="00710458"/>
    <w:rsid w:val="00711067"/>
    <w:rsid w:val="007110D9"/>
    <w:rsid w:val="0071124B"/>
    <w:rsid w:val="00711957"/>
    <w:rsid w:val="00711B25"/>
    <w:rsid w:val="00711EF1"/>
    <w:rsid w:val="00715057"/>
    <w:rsid w:val="007153B8"/>
    <w:rsid w:val="0071548C"/>
    <w:rsid w:val="0071557E"/>
    <w:rsid w:val="00715FB3"/>
    <w:rsid w:val="00716534"/>
    <w:rsid w:val="00716910"/>
    <w:rsid w:val="00716C62"/>
    <w:rsid w:val="0071734E"/>
    <w:rsid w:val="00717717"/>
    <w:rsid w:val="0071794B"/>
    <w:rsid w:val="007200E6"/>
    <w:rsid w:val="007203D6"/>
    <w:rsid w:val="0072062D"/>
    <w:rsid w:val="00720A80"/>
    <w:rsid w:val="00720B0B"/>
    <w:rsid w:val="007211AB"/>
    <w:rsid w:val="0072240F"/>
    <w:rsid w:val="00722648"/>
    <w:rsid w:val="0072508F"/>
    <w:rsid w:val="007251F6"/>
    <w:rsid w:val="00725210"/>
    <w:rsid w:val="00726A2C"/>
    <w:rsid w:val="00726AED"/>
    <w:rsid w:val="007270E4"/>
    <w:rsid w:val="0072716E"/>
    <w:rsid w:val="007301B0"/>
    <w:rsid w:val="007312ED"/>
    <w:rsid w:val="00731D7A"/>
    <w:rsid w:val="007323CF"/>
    <w:rsid w:val="00732750"/>
    <w:rsid w:val="0073341A"/>
    <w:rsid w:val="007369E0"/>
    <w:rsid w:val="00737E76"/>
    <w:rsid w:val="00740357"/>
    <w:rsid w:val="00740854"/>
    <w:rsid w:val="0074128B"/>
    <w:rsid w:val="00741568"/>
    <w:rsid w:val="00742431"/>
    <w:rsid w:val="00742B55"/>
    <w:rsid w:val="007431CE"/>
    <w:rsid w:val="00744B28"/>
    <w:rsid w:val="0074554F"/>
    <w:rsid w:val="00745B50"/>
    <w:rsid w:val="00746B50"/>
    <w:rsid w:val="00746C65"/>
    <w:rsid w:val="00747908"/>
    <w:rsid w:val="00747D57"/>
    <w:rsid w:val="007504FD"/>
    <w:rsid w:val="007509C3"/>
    <w:rsid w:val="00750B86"/>
    <w:rsid w:val="00750E2B"/>
    <w:rsid w:val="0075138B"/>
    <w:rsid w:val="0075245A"/>
    <w:rsid w:val="0075317C"/>
    <w:rsid w:val="0075340F"/>
    <w:rsid w:val="007539C3"/>
    <w:rsid w:val="00753C62"/>
    <w:rsid w:val="00753C95"/>
    <w:rsid w:val="00755AF1"/>
    <w:rsid w:val="007563FE"/>
    <w:rsid w:val="0075744D"/>
    <w:rsid w:val="007574A2"/>
    <w:rsid w:val="00757FF3"/>
    <w:rsid w:val="007605DD"/>
    <w:rsid w:val="00760EC2"/>
    <w:rsid w:val="007625C2"/>
    <w:rsid w:val="00763D92"/>
    <w:rsid w:val="00764876"/>
    <w:rsid w:val="0076557F"/>
    <w:rsid w:val="00765AD9"/>
    <w:rsid w:val="00765ED2"/>
    <w:rsid w:val="0076735B"/>
    <w:rsid w:val="007704C8"/>
    <w:rsid w:val="00771461"/>
    <w:rsid w:val="0077186D"/>
    <w:rsid w:val="007722E3"/>
    <w:rsid w:val="00773022"/>
    <w:rsid w:val="00774ECC"/>
    <w:rsid w:val="0077626B"/>
    <w:rsid w:val="0077712C"/>
    <w:rsid w:val="00780148"/>
    <w:rsid w:val="00780385"/>
    <w:rsid w:val="00780F6A"/>
    <w:rsid w:val="0078217F"/>
    <w:rsid w:val="00782383"/>
    <w:rsid w:val="007841B7"/>
    <w:rsid w:val="00784949"/>
    <w:rsid w:val="00785A5E"/>
    <w:rsid w:val="00785D66"/>
    <w:rsid w:val="00787451"/>
    <w:rsid w:val="00787A34"/>
    <w:rsid w:val="0079272E"/>
    <w:rsid w:val="007928DF"/>
    <w:rsid w:val="0079316A"/>
    <w:rsid w:val="0079392E"/>
    <w:rsid w:val="007939C7"/>
    <w:rsid w:val="00796976"/>
    <w:rsid w:val="00796D51"/>
    <w:rsid w:val="00797BAB"/>
    <w:rsid w:val="007A0279"/>
    <w:rsid w:val="007A064E"/>
    <w:rsid w:val="007A10A2"/>
    <w:rsid w:val="007A11DC"/>
    <w:rsid w:val="007A2563"/>
    <w:rsid w:val="007A268A"/>
    <w:rsid w:val="007A2B8D"/>
    <w:rsid w:val="007A352C"/>
    <w:rsid w:val="007A3B5A"/>
    <w:rsid w:val="007A4A29"/>
    <w:rsid w:val="007A4F10"/>
    <w:rsid w:val="007A5CA6"/>
    <w:rsid w:val="007A71BA"/>
    <w:rsid w:val="007B12B8"/>
    <w:rsid w:val="007B1DEF"/>
    <w:rsid w:val="007B2C5B"/>
    <w:rsid w:val="007B2F62"/>
    <w:rsid w:val="007B359E"/>
    <w:rsid w:val="007B4702"/>
    <w:rsid w:val="007B6100"/>
    <w:rsid w:val="007B6F79"/>
    <w:rsid w:val="007B7942"/>
    <w:rsid w:val="007C013C"/>
    <w:rsid w:val="007C0360"/>
    <w:rsid w:val="007C08AF"/>
    <w:rsid w:val="007C0E9B"/>
    <w:rsid w:val="007C1239"/>
    <w:rsid w:val="007C29F5"/>
    <w:rsid w:val="007C3BEA"/>
    <w:rsid w:val="007C52D9"/>
    <w:rsid w:val="007C5BD0"/>
    <w:rsid w:val="007C6123"/>
    <w:rsid w:val="007C670E"/>
    <w:rsid w:val="007C7B91"/>
    <w:rsid w:val="007D012B"/>
    <w:rsid w:val="007D081D"/>
    <w:rsid w:val="007D149A"/>
    <w:rsid w:val="007D293F"/>
    <w:rsid w:val="007D3FA8"/>
    <w:rsid w:val="007D58AB"/>
    <w:rsid w:val="007D6871"/>
    <w:rsid w:val="007D68AA"/>
    <w:rsid w:val="007D77A8"/>
    <w:rsid w:val="007D7DF7"/>
    <w:rsid w:val="007E1915"/>
    <w:rsid w:val="007E1D67"/>
    <w:rsid w:val="007E23CB"/>
    <w:rsid w:val="007E2C4D"/>
    <w:rsid w:val="007E2CB9"/>
    <w:rsid w:val="007E368A"/>
    <w:rsid w:val="007E37F2"/>
    <w:rsid w:val="007E5011"/>
    <w:rsid w:val="007E5D80"/>
    <w:rsid w:val="007E6A08"/>
    <w:rsid w:val="007E74AD"/>
    <w:rsid w:val="007F0D6E"/>
    <w:rsid w:val="007F0EED"/>
    <w:rsid w:val="007F1B09"/>
    <w:rsid w:val="007F2ACD"/>
    <w:rsid w:val="007F2EBE"/>
    <w:rsid w:val="007F31B5"/>
    <w:rsid w:val="007F396E"/>
    <w:rsid w:val="007F5294"/>
    <w:rsid w:val="007F6AE4"/>
    <w:rsid w:val="007F6DE2"/>
    <w:rsid w:val="00800D5B"/>
    <w:rsid w:val="00800DAE"/>
    <w:rsid w:val="00805741"/>
    <w:rsid w:val="00805BED"/>
    <w:rsid w:val="00807CF3"/>
    <w:rsid w:val="00811C32"/>
    <w:rsid w:val="008123ED"/>
    <w:rsid w:val="0081432C"/>
    <w:rsid w:val="00814FDD"/>
    <w:rsid w:val="00815909"/>
    <w:rsid w:val="00815A82"/>
    <w:rsid w:val="008160EC"/>
    <w:rsid w:val="00816730"/>
    <w:rsid w:val="00816A79"/>
    <w:rsid w:val="00816F4C"/>
    <w:rsid w:val="0082270C"/>
    <w:rsid w:val="00822F13"/>
    <w:rsid w:val="00823C4F"/>
    <w:rsid w:val="008243B9"/>
    <w:rsid w:val="00824C49"/>
    <w:rsid w:val="00825DE5"/>
    <w:rsid w:val="00825E0F"/>
    <w:rsid w:val="00825E96"/>
    <w:rsid w:val="0082628D"/>
    <w:rsid w:val="0082743D"/>
    <w:rsid w:val="0083354A"/>
    <w:rsid w:val="00835702"/>
    <w:rsid w:val="008360C0"/>
    <w:rsid w:val="00836392"/>
    <w:rsid w:val="008370BD"/>
    <w:rsid w:val="00837A2C"/>
    <w:rsid w:val="00837E10"/>
    <w:rsid w:val="00837F82"/>
    <w:rsid w:val="00840CC6"/>
    <w:rsid w:val="0084124E"/>
    <w:rsid w:val="0084238D"/>
    <w:rsid w:val="00842721"/>
    <w:rsid w:val="00842B72"/>
    <w:rsid w:val="00842BF0"/>
    <w:rsid w:val="0084339A"/>
    <w:rsid w:val="00847F61"/>
    <w:rsid w:val="00852D15"/>
    <w:rsid w:val="0085330F"/>
    <w:rsid w:val="008541AE"/>
    <w:rsid w:val="00856882"/>
    <w:rsid w:val="00857023"/>
    <w:rsid w:val="0085720F"/>
    <w:rsid w:val="00857B6A"/>
    <w:rsid w:val="008614B0"/>
    <w:rsid w:val="00861B0B"/>
    <w:rsid w:val="00861FDB"/>
    <w:rsid w:val="00862340"/>
    <w:rsid w:val="008636B3"/>
    <w:rsid w:val="008636DC"/>
    <w:rsid w:val="00865EF5"/>
    <w:rsid w:val="00866C24"/>
    <w:rsid w:val="00866EFC"/>
    <w:rsid w:val="008703C3"/>
    <w:rsid w:val="00870B4D"/>
    <w:rsid w:val="00871196"/>
    <w:rsid w:val="008713E8"/>
    <w:rsid w:val="00872C69"/>
    <w:rsid w:val="00874168"/>
    <w:rsid w:val="008747DB"/>
    <w:rsid w:val="00874E36"/>
    <w:rsid w:val="00875C2F"/>
    <w:rsid w:val="00875F03"/>
    <w:rsid w:val="008776D3"/>
    <w:rsid w:val="00881EF4"/>
    <w:rsid w:val="00882655"/>
    <w:rsid w:val="00882EED"/>
    <w:rsid w:val="00882FCE"/>
    <w:rsid w:val="00882FDF"/>
    <w:rsid w:val="00883B2B"/>
    <w:rsid w:val="00883E84"/>
    <w:rsid w:val="00884791"/>
    <w:rsid w:val="008856AA"/>
    <w:rsid w:val="00885B3E"/>
    <w:rsid w:val="00885EA2"/>
    <w:rsid w:val="00885ED6"/>
    <w:rsid w:val="008871F1"/>
    <w:rsid w:val="0088778E"/>
    <w:rsid w:val="00890199"/>
    <w:rsid w:val="0089096E"/>
    <w:rsid w:val="0089102E"/>
    <w:rsid w:val="00891252"/>
    <w:rsid w:val="00891C3A"/>
    <w:rsid w:val="008923F9"/>
    <w:rsid w:val="00892C1C"/>
    <w:rsid w:val="00893EE1"/>
    <w:rsid w:val="00895466"/>
    <w:rsid w:val="00896DA9"/>
    <w:rsid w:val="00897CD9"/>
    <w:rsid w:val="008A3753"/>
    <w:rsid w:val="008A480A"/>
    <w:rsid w:val="008A492B"/>
    <w:rsid w:val="008A4DAD"/>
    <w:rsid w:val="008A5DD0"/>
    <w:rsid w:val="008A79B3"/>
    <w:rsid w:val="008B029E"/>
    <w:rsid w:val="008B0BFB"/>
    <w:rsid w:val="008B1497"/>
    <w:rsid w:val="008B18CB"/>
    <w:rsid w:val="008B1A11"/>
    <w:rsid w:val="008B1D9F"/>
    <w:rsid w:val="008B2128"/>
    <w:rsid w:val="008B2A50"/>
    <w:rsid w:val="008B34DD"/>
    <w:rsid w:val="008B41D9"/>
    <w:rsid w:val="008B534B"/>
    <w:rsid w:val="008B54C6"/>
    <w:rsid w:val="008B587E"/>
    <w:rsid w:val="008B6B0B"/>
    <w:rsid w:val="008B72D0"/>
    <w:rsid w:val="008B72D3"/>
    <w:rsid w:val="008C0D48"/>
    <w:rsid w:val="008C1EEB"/>
    <w:rsid w:val="008C2F65"/>
    <w:rsid w:val="008C60FA"/>
    <w:rsid w:val="008C6920"/>
    <w:rsid w:val="008D01AB"/>
    <w:rsid w:val="008D09D8"/>
    <w:rsid w:val="008D1248"/>
    <w:rsid w:val="008D1C0A"/>
    <w:rsid w:val="008D1CE0"/>
    <w:rsid w:val="008D358B"/>
    <w:rsid w:val="008D3F64"/>
    <w:rsid w:val="008D464A"/>
    <w:rsid w:val="008D4719"/>
    <w:rsid w:val="008D522D"/>
    <w:rsid w:val="008D6796"/>
    <w:rsid w:val="008D6E97"/>
    <w:rsid w:val="008D7433"/>
    <w:rsid w:val="008D7A3B"/>
    <w:rsid w:val="008D7E49"/>
    <w:rsid w:val="008E06D1"/>
    <w:rsid w:val="008E0750"/>
    <w:rsid w:val="008E10D9"/>
    <w:rsid w:val="008E1524"/>
    <w:rsid w:val="008E1C56"/>
    <w:rsid w:val="008E284E"/>
    <w:rsid w:val="008E310D"/>
    <w:rsid w:val="008E489D"/>
    <w:rsid w:val="008E5525"/>
    <w:rsid w:val="008E56A9"/>
    <w:rsid w:val="008E620D"/>
    <w:rsid w:val="008E6629"/>
    <w:rsid w:val="008E707D"/>
    <w:rsid w:val="008F352F"/>
    <w:rsid w:val="008F42AE"/>
    <w:rsid w:val="008F6C9A"/>
    <w:rsid w:val="0090153D"/>
    <w:rsid w:val="009018B8"/>
    <w:rsid w:val="00901C13"/>
    <w:rsid w:val="0090277B"/>
    <w:rsid w:val="009033D4"/>
    <w:rsid w:val="009037CF"/>
    <w:rsid w:val="00903D5E"/>
    <w:rsid w:val="00906B28"/>
    <w:rsid w:val="00906E8D"/>
    <w:rsid w:val="00906ECA"/>
    <w:rsid w:val="00907787"/>
    <w:rsid w:val="00910374"/>
    <w:rsid w:val="009106B4"/>
    <w:rsid w:val="0091077B"/>
    <w:rsid w:val="009109FF"/>
    <w:rsid w:val="009118C2"/>
    <w:rsid w:val="009136D3"/>
    <w:rsid w:val="00914135"/>
    <w:rsid w:val="00916E00"/>
    <w:rsid w:val="00917810"/>
    <w:rsid w:val="00917968"/>
    <w:rsid w:val="00922391"/>
    <w:rsid w:val="00922F15"/>
    <w:rsid w:val="00924C48"/>
    <w:rsid w:val="00926875"/>
    <w:rsid w:val="00926C63"/>
    <w:rsid w:val="00927ECD"/>
    <w:rsid w:val="0093022F"/>
    <w:rsid w:val="009318A4"/>
    <w:rsid w:val="00932129"/>
    <w:rsid w:val="0093244F"/>
    <w:rsid w:val="00932853"/>
    <w:rsid w:val="00932F2C"/>
    <w:rsid w:val="0093399E"/>
    <w:rsid w:val="00933BD1"/>
    <w:rsid w:val="00934E88"/>
    <w:rsid w:val="00935021"/>
    <w:rsid w:val="00935693"/>
    <w:rsid w:val="00935901"/>
    <w:rsid w:val="00936267"/>
    <w:rsid w:val="00936CEB"/>
    <w:rsid w:val="00941124"/>
    <w:rsid w:val="00941C94"/>
    <w:rsid w:val="009427E9"/>
    <w:rsid w:val="00944838"/>
    <w:rsid w:val="00945829"/>
    <w:rsid w:val="00945C2F"/>
    <w:rsid w:val="00945C61"/>
    <w:rsid w:val="00950447"/>
    <w:rsid w:val="00950777"/>
    <w:rsid w:val="00950AB4"/>
    <w:rsid w:val="00951FC7"/>
    <w:rsid w:val="0095231B"/>
    <w:rsid w:val="009542EE"/>
    <w:rsid w:val="0095481A"/>
    <w:rsid w:val="00954E60"/>
    <w:rsid w:val="00954EBA"/>
    <w:rsid w:val="009550AA"/>
    <w:rsid w:val="00955143"/>
    <w:rsid w:val="00955720"/>
    <w:rsid w:val="00955C84"/>
    <w:rsid w:val="00956E8A"/>
    <w:rsid w:val="00957A36"/>
    <w:rsid w:val="0096001E"/>
    <w:rsid w:val="00960871"/>
    <w:rsid w:val="00960882"/>
    <w:rsid w:val="00960E5A"/>
    <w:rsid w:val="0096106D"/>
    <w:rsid w:val="00961406"/>
    <w:rsid w:val="0096144F"/>
    <w:rsid w:val="0096254E"/>
    <w:rsid w:val="009633C9"/>
    <w:rsid w:val="00963635"/>
    <w:rsid w:val="0096396A"/>
    <w:rsid w:val="00965053"/>
    <w:rsid w:val="00965A5C"/>
    <w:rsid w:val="009672A2"/>
    <w:rsid w:val="009679E1"/>
    <w:rsid w:val="0097260C"/>
    <w:rsid w:val="009728DC"/>
    <w:rsid w:val="0097364C"/>
    <w:rsid w:val="00974258"/>
    <w:rsid w:val="00974FF8"/>
    <w:rsid w:val="00975527"/>
    <w:rsid w:val="009804E9"/>
    <w:rsid w:val="009819F7"/>
    <w:rsid w:val="009831B7"/>
    <w:rsid w:val="00983325"/>
    <w:rsid w:val="00984902"/>
    <w:rsid w:val="009849C4"/>
    <w:rsid w:val="0098590F"/>
    <w:rsid w:val="00985B1F"/>
    <w:rsid w:val="00986363"/>
    <w:rsid w:val="00986A10"/>
    <w:rsid w:val="00987EF8"/>
    <w:rsid w:val="00990381"/>
    <w:rsid w:val="009906F2"/>
    <w:rsid w:val="009931C6"/>
    <w:rsid w:val="00993C71"/>
    <w:rsid w:val="0099580B"/>
    <w:rsid w:val="00995C1A"/>
    <w:rsid w:val="00995F14"/>
    <w:rsid w:val="00995FE5"/>
    <w:rsid w:val="009966E7"/>
    <w:rsid w:val="00996F13"/>
    <w:rsid w:val="00997A1D"/>
    <w:rsid w:val="009A21F3"/>
    <w:rsid w:val="009A3B42"/>
    <w:rsid w:val="009A4210"/>
    <w:rsid w:val="009A456A"/>
    <w:rsid w:val="009A55A2"/>
    <w:rsid w:val="009A73DA"/>
    <w:rsid w:val="009A7483"/>
    <w:rsid w:val="009A7871"/>
    <w:rsid w:val="009A7D38"/>
    <w:rsid w:val="009B05FF"/>
    <w:rsid w:val="009B17AF"/>
    <w:rsid w:val="009B34BF"/>
    <w:rsid w:val="009B39BF"/>
    <w:rsid w:val="009B4410"/>
    <w:rsid w:val="009B4FBF"/>
    <w:rsid w:val="009B56FF"/>
    <w:rsid w:val="009B66B6"/>
    <w:rsid w:val="009B6AAD"/>
    <w:rsid w:val="009C15E2"/>
    <w:rsid w:val="009C1C14"/>
    <w:rsid w:val="009C2228"/>
    <w:rsid w:val="009C2588"/>
    <w:rsid w:val="009C280F"/>
    <w:rsid w:val="009C43F0"/>
    <w:rsid w:val="009C545C"/>
    <w:rsid w:val="009C5A50"/>
    <w:rsid w:val="009C5D4E"/>
    <w:rsid w:val="009C6396"/>
    <w:rsid w:val="009C7271"/>
    <w:rsid w:val="009D0A0C"/>
    <w:rsid w:val="009D109A"/>
    <w:rsid w:val="009D11AD"/>
    <w:rsid w:val="009D173C"/>
    <w:rsid w:val="009D1B0A"/>
    <w:rsid w:val="009D1E9B"/>
    <w:rsid w:val="009D2786"/>
    <w:rsid w:val="009D2813"/>
    <w:rsid w:val="009D3CCC"/>
    <w:rsid w:val="009D3E4B"/>
    <w:rsid w:val="009D4086"/>
    <w:rsid w:val="009D4126"/>
    <w:rsid w:val="009D57F8"/>
    <w:rsid w:val="009D5A01"/>
    <w:rsid w:val="009D5CE5"/>
    <w:rsid w:val="009D75E6"/>
    <w:rsid w:val="009E090F"/>
    <w:rsid w:val="009E2286"/>
    <w:rsid w:val="009E2B95"/>
    <w:rsid w:val="009E3273"/>
    <w:rsid w:val="009E4DF3"/>
    <w:rsid w:val="009E5354"/>
    <w:rsid w:val="009E573E"/>
    <w:rsid w:val="009E5D12"/>
    <w:rsid w:val="009E66BF"/>
    <w:rsid w:val="009E6D37"/>
    <w:rsid w:val="009E7F78"/>
    <w:rsid w:val="009F03C5"/>
    <w:rsid w:val="009F0E79"/>
    <w:rsid w:val="009F2FC0"/>
    <w:rsid w:val="009F3D0F"/>
    <w:rsid w:val="009F4188"/>
    <w:rsid w:val="009F4546"/>
    <w:rsid w:val="009F5389"/>
    <w:rsid w:val="009F637F"/>
    <w:rsid w:val="009F7063"/>
    <w:rsid w:val="009F7D0B"/>
    <w:rsid w:val="009F7DD8"/>
    <w:rsid w:val="00A00806"/>
    <w:rsid w:val="00A013E5"/>
    <w:rsid w:val="00A01D5F"/>
    <w:rsid w:val="00A02774"/>
    <w:rsid w:val="00A0291B"/>
    <w:rsid w:val="00A02B5B"/>
    <w:rsid w:val="00A0437C"/>
    <w:rsid w:val="00A04CFC"/>
    <w:rsid w:val="00A06172"/>
    <w:rsid w:val="00A079C4"/>
    <w:rsid w:val="00A101BB"/>
    <w:rsid w:val="00A1071F"/>
    <w:rsid w:val="00A123E2"/>
    <w:rsid w:val="00A14586"/>
    <w:rsid w:val="00A14719"/>
    <w:rsid w:val="00A147CA"/>
    <w:rsid w:val="00A1595E"/>
    <w:rsid w:val="00A17A2B"/>
    <w:rsid w:val="00A20698"/>
    <w:rsid w:val="00A21134"/>
    <w:rsid w:val="00A21187"/>
    <w:rsid w:val="00A224A3"/>
    <w:rsid w:val="00A224E3"/>
    <w:rsid w:val="00A234EB"/>
    <w:rsid w:val="00A25957"/>
    <w:rsid w:val="00A25D46"/>
    <w:rsid w:val="00A2608E"/>
    <w:rsid w:val="00A26CD6"/>
    <w:rsid w:val="00A26DA8"/>
    <w:rsid w:val="00A27B75"/>
    <w:rsid w:val="00A3086E"/>
    <w:rsid w:val="00A30B9D"/>
    <w:rsid w:val="00A30EFC"/>
    <w:rsid w:val="00A35C16"/>
    <w:rsid w:val="00A37290"/>
    <w:rsid w:val="00A373E9"/>
    <w:rsid w:val="00A37BF8"/>
    <w:rsid w:val="00A408BE"/>
    <w:rsid w:val="00A40D26"/>
    <w:rsid w:val="00A40D74"/>
    <w:rsid w:val="00A40E84"/>
    <w:rsid w:val="00A40FBA"/>
    <w:rsid w:val="00A42BA0"/>
    <w:rsid w:val="00A432A8"/>
    <w:rsid w:val="00A43447"/>
    <w:rsid w:val="00A43646"/>
    <w:rsid w:val="00A4394B"/>
    <w:rsid w:val="00A43D72"/>
    <w:rsid w:val="00A440D4"/>
    <w:rsid w:val="00A44423"/>
    <w:rsid w:val="00A46648"/>
    <w:rsid w:val="00A46C9C"/>
    <w:rsid w:val="00A47954"/>
    <w:rsid w:val="00A5068B"/>
    <w:rsid w:val="00A50D9A"/>
    <w:rsid w:val="00A51DFD"/>
    <w:rsid w:val="00A530ED"/>
    <w:rsid w:val="00A53963"/>
    <w:rsid w:val="00A54273"/>
    <w:rsid w:val="00A549BA"/>
    <w:rsid w:val="00A54C94"/>
    <w:rsid w:val="00A554AB"/>
    <w:rsid w:val="00A556B3"/>
    <w:rsid w:val="00A5584A"/>
    <w:rsid w:val="00A5706A"/>
    <w:rsid w:val="00A572EA"/>
    <w:rsid w:val="00A5757D"/>
    <w:rsid w:val="00A57966"/>
    <w:rsid w:val="00A6206A"/>
    <w:rsid w:val="00A624AB"/>
    <w:rsid w:val="00A6353E"/>
    <w:rsid w:val="00A63C8E"/>
    <w:rsid w:val="00A64774"/>
    <w:rsid w:val="00A64E53"/>
    <w:rsid w:val="00A65AC9"/>
    <w:rsid w:val="00A67947"/>
    <w:rsid w:val="00A67C70"/>
    <w:rsid w:val="00A700A4"/>
    <w:rsid w:val="00A71ACE"/>
    <w:rsid w:val="00A71AEF"/>
    <w:rsid w:val="00A72100"/>
    <w:rsid w:val="00A72A0E"/>
    <w:rsid w:val="00A72D74"/>
    <w:rsid w:val="00A748C3"/>
    <w:rsid w:val="00A75E0C"/>
    <w:rsid w:val="00A770CB"/>
    <w:rsid w:val="00A8018D"/>
    <w:rsid w:val="00A80401"/>
    <w:rsid w:val="00A8238F"/>
    <w:rsid w:val="00A829C4"/>
    <w:rsid w:val="00A83260"/>
    <w:rsid w:val="00A8343A"/>
    <w:rsid w:val="00A8364A"/>
    <w:rsid w:val="00A8434D"/>
    <w:rsid w:val="00A8459B"/>
    <w:rsid w:val="00A849CD"/>
    <w:rsid w:val="00A84F97"/>
    <w:rsid w:val="00A84FE9"/>
    <w:rsid w:val="00A856E2"/>
    <w:rsid w:val="00A85AD8"/>
    <w:rsid w:val="00A861DD"/>
    <w:rsid w:val="00A86EC3"/>
    <w:rsid w:val="00A87887"/>
    <w:rsid w:val="00A94CF2"/>
    <w:rsid w:val="00A95DBF"/>
    <w:rsid w:val="00A96862"/>
    <w:rsid w:val="00A968E7"/>
    <w:rsid w:val="00A9706C"/>
    <w:rsid w:val="00A97F61"/>
    <w:rsid w:val="00AA0728"/>
    <w:rsid w:val="00AA1833"/>
    <w:rsid w:val="00AA1960"/>
    <w:rsid w:val="00AA1B79"/>
    <w:rsid w:val="00AA26EB"/>
    <w:rsid w:val="00AA2D27"/>
    <w:rsid w:val="00AA3B9D"/>
    <w:rsid w:val="00AA4AC0"/>
    <w:rsid w:val="00AA53EE"/>
    <w:rsid w:val="00AA5F27"/>
    <w:rsid w:val="00AA65C5"/>
    <w:rsid w:val="00AA6644"/>
    <w:rsid w:val="00AA71B1"/>
    <w:rsid w:val="00AA773E"/>
    <w:rsid w:val="00AA7B5A"/>
    <w:rsid w:val="00AB0A18"/>
    <w:rsid w:val="00AB593C"/>
    <w:rsid w:val="00AB717D"/>
    <w:rsid w:val="00AC0DAA"/>
    <w:rsid w:val="00AC1538"/>
    <w:rsid w:val="00AC16B7"/>
    <w:rsid w:val="00AC29A5"/>
    <w:rsid w:val="00AC29AC"/>
    <w:rsid w:val="00AC2C16"/>
    <w:rsid w:val="00AC33B8"/>
    <w:rsid w:val="00AC37A3"/>
    <w:rsid w:val="00AC37FD"/>
    <w:rsid w:val="00AC3A71"/>
    <w:rsid w:val="00AC4912"/>
    <w:rsid w:val="00AC4D83"/>
    <w:rsid w:val="00AC64F2"/>
    <w:rsid w:val="00AC7F59"/>
    <w:rsid w:val="00AD0E1D"/>
    <w:rsid w:val="00AD159E"/>
    <w:rsid w:val="00AD4592"/>
    <w:rsid w:val="00AD65C9"/>
    <w:rsid w:val="00AD6D9F"/>
    <w:rsid w:val="00AD73FF"/>
    <w:rsid w:val="00AD76CE"/>
    <w:rsid w:val="00AD7DC7"/>
    <w:rsid w:val="00AE0357"/>
    <w:rsid w:val="00AE041D"/>
    <w:rsid w:val="00AE1327"/>
    <w:rsid w:val="00AE20DE"/>
    <w:rsid w:val="00AE260C"/>
    <w:rsid w:val="00AE2A3E"/>
    <w:rsid w:val="00AE3717"/>
    <w:rsid w:val="00AE45C0"/>
    <w:rsid w:val="00AE57E9"/>
    <w:rsid w:val="00AE5E0E"/>
    <w:rsid w:val="00AE6079"/>
    <w:rsid w:val="00AE61CB"/>
    <w:rsid w:val="00AE758E"/>
    <w:rsid w:val="00AF0577"/>
    <w:rsid w:val="00AF094A"/>
    <w:rsid w:val="00AF0BDE"/>
    <w:rsid w:val="00AF0D5D"/>
    <w:rsid w:val="00AF1D1C"/>
    <w:rsid w:val="00AF2D8C"/>
    <w:rsid w:val="00AF375F"/>
    <w:rsid w:val="00AF40BF"/>
    <w:rsid w:val="00AF46DF"/>
    <w:rsid w:val="00AF4CE5"/>
    <w:rsid w:val="00AF4D21"/>
    <w:rsid w:val="00AF64F0"/>
    <w:rsid w:val="00AF7754"/>
    <w:rsid w:val="00B00567"/>
    <w:rsid w:val="00B051D6"/>
    <w:rsid w:val="00B05235"/>
    <w:rsid w:val="00B0712F"/>
    <w:rsid w:val="00B076EB"/>
    <w:rsid w:val="00B07E5B"/>
    <w:rsid w:val="00B10140"/>
    <w:rsid w:val="00B10316"/>
    <w:rsid w:val="00B11447"/>
    <w:rsid w:val="00B12440"/>
    <w:rsid w:val="00B12A4B"/>
    <w:rsid w:val="00B15B39"/>
    <w:rsid w:val="00B15C63"/>
    <w:rsid w:val="00B15E5F"/>
    <w:rsid w:val="00B15FA0"/>
    <w:rsid w:val="00B1781A"/>
    <w:rsid w:val="00B17CFD"/>
    <w:rsid w:val="00B17D16"/>
    <w:rsid w:val="00B203D8"/>
    <w:rsid w:val="00B20E81"/>
    <w:rsid w:val="00B218B0"/>
    <w:rsid w:val="00B219B6"/>
    <w:rsid w:val="00B221CE"/>
    <w:rsid w:val="00B2250B"/>
    <w:rsid w:val="00B2265A"/>
    <w:rsid w:val="00B22782"/>
    <w:rsid w:val="00B25146"/>
    <w:rsid w:val="00B25615"/>
    <w:rsid w:val="00B25DE0"/>
    <w:rsid w:val="00B26380"/>
    <w:rsid w:val="00B30A14"/>
    <w:rsid w:val="00B30FFF"/>
    <w:rsid w:val="00B3188B"/>
    <w:rsid w:val="00B31EA2"/>
    <w:rsid w:val="00B325E7"/>
    <w:rsid w:val="00B3313F"/>
    <w:rsid w:val="00B3397B"/>
    <w:rsid w:val="00B33D03"/>
    <w:rsid w:val="00B3415B"/>
    <w:rsid w:val="00B35070"/>
    <w:rsid w:val="00B35674"/>
    <w:rsid w:val="00B36452"/>
    <w:rsid w:val="00B36539"/>
    <w:rsid w:val="00B370EE"/>
    <w:rsid w:val="00B37914"/>
    <w:rsid w:val="00B401D7"/>
    <w:rsid w:val="00B40CD1"/>
    <w:rsid w:val="00B41DBF"/>
    <w:rsid w:val="00B42D07"/>
    <w:rsid w:val="00B43326"/>
    <w:rsid w:val="00B43401"/>
    <w:rsid w:val="00B43C14"/>
    <w:rsid w:val="00B451A9"/>
    <w:rsid w:val="00B46FBC"/>
    <w:rsid w:val="00B47737"/>
    <w:rsid w:val="00B506D8"/>
    <w:rsid w:val="00B50E73"/>
    <w:rsid w:val="00B5106A"/>
    <w:rsid w:val="00B51B0C"/>
    <w:rsid w:val="00B51D0D"/>
    <w:rsid w:val="00B52016"/>
    <w:rsid w:val="00B537D3"/>
    <w:rsid w:val="00B54313"/>
    <w:rsid w:val="00B543B8"/>
    <w:rsid w:val="00B552F4"/>
    <w:rsid w:val="00B568F3"/>
    <w:rsid w:val="00B56B45"/>
    <w:rsid w:val="00B577CF"/>
    <w:rsid w:val="00B57E67"/>
    <w:rsid w:val="00B60383"/>
    <w:rsid w:val="00B60931"/>
    <w:rsid w:val="00B6101D"/>
    <w:rsid w:val="00B61427"/>
    <w:rsid w:val="00B61E72"/>
    <w:rsid w:val="00B62D90"/>
    <w:rsid w:val="00B62EEC"/>
    <w:rsid w:val="00B63FA4"/>
    <w:rsid w:val="00B646E7"/>
    <w:rsid w:val="00B64971"/>
    <w:rsid w:val="00B64DF2"/>
    <w:rsid w:val="00B67119"/>
    <w:rsid w:val="00B700A6"/>
    <w:rsid w:val="00B70468"/>
    <w:rsid w:val="00B718AD"/>
    <w:rsid w:val="00B71B77"/>
    <w:rsid w:val="00B72348"/>
    <w:rsid w:val="00B73A82"/>
    <w:rsid w:val="00B7430D"/>
    <w:rsid w:val="00B74CC4"/>
    <w:rsid w:val="00B757CB"/>
    <w:rsid w:val="00B772F7"/>
    <w:rsid w:val="00B77AC8"/>
    <w:rsid w:val="00B8112D"/>
    <w:rsid w:val="00B811C2"/>
    <w:rsid w:val="00B81944"/>
    <w:rsid w:val="00B81B61"/>
    <w:rsid w:val="00B82383"/>
    <w:rsid w:val="00B82B27"/>
    <w:rsid w:val="00B83BEB"/>
    <w:rsid w:val="00B8470F"/>
    <w:rsid w:val="00B87756"/>
    <w:rsid w:val="00B909C3"/>
    <w:rsid w:val="00B9134A"/>
    <w:rsid w:val="00B91C19"/>
    <w:rsid w:val="00B91E82"/>
    <w:rsid w:val="00B92CBA"/>
    <w:rsid w:val="00B92F06"/>
    <w:rsid w:val="00B93AA9"/>
    <w:rsid w:val="00B941EC"/>
    <w:rsid w:val="00B94A2C"/>
    <w:rsid w:val="00B95A75"/>
    <w:rsid w:val="00B97F72"/>
    <w:rsid w:val="00BA01A7"/>
    <w:rsid w:val="00BA02F5"/>
    <w:rsid w:val="00BA0D00"/>
    <w:rsid w:val="00BA1BEA"/>
    <w:rsid w:val="00BA4110"/>
    <w:rsid w:val="00BA419D"/>
    <w:rsid w:val="00BA4259"/>
    <w:rsid w:val="00BA4526"/>
    <w:rsid w:val="00BA4FD2"/>
    <w:rsid w:val="00BA5265"/>
    <w:rsid w:val="00BB1783"/>
    <w:rsid w:val="00BB1827"/>
    <w:rsid w:val="00BB1BEF"/>
    <w:rsid w:val="00BB2D29"/>
    <w:rsid w:val="00BB51F4"/>
    <w:rsid w:val="00BC05AC"/>
    <w:rsid w:val="00BC0614"/>
    <w:rsid w:val="00BC1C35"/>
    <w:rsid w:val="00BC1CC4"/>
    <w:rsid w:val="00BC2588"/>
    <w:rsid w:val="00BC25B6"/>
    <w:rsid w:val="00BC3410"/>
    <w:rsid w:val="00BC3D5A"/>
    <w:rsid w:val="00BC4610"/>
    <w:rsid w:val="00BC4768"/>
    <w:rsid w:val="00BC4AD8"/>
    <w:rsid w:val="00BC5121"/>
    <w:rsid w:val="00BD006C"/>
    <w:rsid w:val="00BD0930"/>
    <w:rsid w:val="00BD1D08"/>
    <w:rsid w:val="00BD2070"/>
    <w:rsid w:val="00BD2446"/>
    <w:rsid w:val="00BD2C79"/>
    <w:rsid w:val="00BD3BC4"/>
    <w:rsid w:val="00BD3C75"/>
    <w:rsid w:val="00BD3FAC"/>
    <w:rsid w:val="00BD411D"/>
    <w:rsid w:val="00BD41E8"/>
    <w:rsid w:val="00BD6130"/>
    <w:rsid w:val="00BD6762"/>
    <w:rsid w:val="00BD6A37"/>
    <w:rsid w:val="00BE0F28"/>
    <w:rsid w:val="00BE122E"/>
    <w:rsid w:val="00BE1609"/>
    <w:rsid w:val="00BE26ED"/>
    <w:rsid w:val="00BE303F"/>
    <w:rsid w:val="00BE314E"/>
    <w:rsid w:val="00BE316F"/>
    <w:rsid w:val="00BE39B3"/>
    <w:rsid w:val="00BE4818"/>
    <w:rsid w:val="00BE5075"/>
    <w:rsid w:val="00BE509B"/>
    <w:rsid w:val="00BE5B37"/>
    <w:rsid w:val="00BE67E1"/>
    <w:rsid w:val="00BE75A6"/>
    <w:rsid w:val="00BF00C5"/>
    <w:rsid w:val="00BF315F"/>
    <w:rsid w:val="00BF5887"/>
    <w:rsid w:val="00BF5CFD"/>
    <w:rsid w:val="00BF5EDA"/>
    <w:rsid w:val="00BF717A"/>
    <w:rsid w:val="00BF7B62"/>
    <w:rsid w:val="00C00048"/>
    <w:rsid w:val="00C015C1"/>
    <w:rsid w:val="00C02BCF"/>
    <w:rsid w:val="00C03519"/>
    <w:rsid w:val="00C0386D"/>
    <w:rsid w:val="00C0391F"/>
    <w:rsid w:val="00C03F6E"/>
    <w:rsid w:val="00C04E7C"/>
    <w:rsid w:val="00C059A6"/>
    <w:rsid w:val="00C0687A"/>
    <w:rsid w:val="00C07FDA"/>
    <w:rsid w:val="00C10907"/>
    <w:rsid w:val="00C1165A"/>
    <w:rsid w:val="00C11AC6"/>
    <w:rsid w:val="00C1248E"/>
    <w:rsid w:val="00C126CF"/>
    <w:rsid w:val="00C12F77"/>
    <w:rsid w:val="00C13802"/>
    <w:rsid w:val="00C13C86"/>
    <w:rsid w:val="00C1438E"/>
    <w:rsid w:val="00C1473B"/>
    <w:rsid w:val="00C154ED"/>
    <w:rsid w:val="00C170DB"/>
    <w:rsid w:val="00C17F9A"/>
    <w:rsid w:val="00C2051A"/>
    <w:rsid w:val="00C20DCA"/>
    <w:rsid w:val="00C20F2F"/>
    <w:rsid w:val="00C2130C"/>
    <w:rsid w:val="00C22C83"/>
    <w:rsid w:val="00C24D57"/>
    <w:rsid w:val="00C2549C"/>
    <w:rsid w:val="00C256CA"/>
    <w:rsid w:val="00C25707"/>
    <w:rsid w:val="00C25C7E"/>
    <w:rsid w:val="00C275DB"/>
    <w:rsid w:val="00C27EC8"/>
    <w:rsid w:val="00C32BC6"/>
    <w:rsid w:val="00C347B7"/>
    <w:rsid w:val="00C34E51"/>
    <w:rsid w:val="00C35968"/>
    <w:rsid w:val="00C35DD9"/>
    <w:rsid w:val="00C37FDE"/>
    <w:rsid w:val="00C40999"/>
    <w:rsid w:val="00C409B6"/>
    <w:rsid w:val="00C40C10"/>
    <w:rsid w:val="00C412B3"/>
    <w:rsid w:val="00C412C5"/>
    <w:rsid w:val="00C41D21"/>
    <w:rsid w:val="00C421CC"/>
    <w:rsid w:val="00C4262D"/>
    <w:rsid w:val="00C437D6"/>
    <w:rsid w:val="00C4478F"/>
    <w:rsid w:val="00C45A8B"/>
    <w:rsid w:val="00C46A29"/>
    <w:rsid w:val="00C46CB0"/>
    <w:rsid w:val="00C51B12"/>
    <w:rsid w:val="00C52B4C"/>
    <w:rsid w:val="00C52D2B"/>
    <w:rsid w:val="00C5343B"/>
    <w:rsid w:val="00C5431A"/>
    <w:rsid w:val="00C55820"/>
    <w:rsid w:val="00C55DFB"/>
    <w:rsid w:val="00C55E4C"/>
    <w:rsid w:val="00C56AFA"/>
    <w:rsid w:val="00C634C6"/>
    <w:rsid w:val="00C63A20"/>
    <w:rsid w:val="00C63FA3"/>
    <w:rsid w:val="00C641ED"/>
    <w:rsid w:val="00C64A33"/>
    <w:rsid w:val="00C64AAA"/>
    <w:rsid w:val="00C64B03"/>
    <w:rsid w:val="00C64BDA"/>
    <w:rsid w:val="00C659B1"/>
    <w:rsid w:val="00C66BE8"/>
    <w:rsid w:val="00C72B1A"/>
    <w:rsid w:val="00C72D9A"/>
    <w:rsid w:val="00C74834"/>
    <w:rsid w:val="00C7496C"/>
    <w:rsid w:val="00C74ED7"/>
    <w:rsid w:val="00C75230"/>
    <w:rsid w:val="00C76A65"/>
    <w:rsid w:val="00C76AC7"/>
    <w:rsid w:val="00C80061"/>
    <w:rsid w:val="00C80439"/>
    <w:rsid w:val="00C81C04"/>
    <w:rsid w:val="00C82117"/>
    <w:rsid w:val="00C8332B"/>
    <w:rsid w:val="00C83534"/>
    <w:rsid w:val="00C92B98"/>
    <w:rsid w:val="00C93192"/>
    <w:rsid w:val="00C93357"/>
    <w:rsid w:val="00C944B0"/>
    <w:rsid w:val="00C94B30"/>
    <w:rsid w:val="00C9500E"/>
    <w:rsid w:val="00C95487"/>
    <w:rsid w:val="00C9571A"/>
    <w:rsid w:val="00C96802"/>
    <w:rsid w:val="00C96868"/>
    <w:rsid w:val="00C96EC0"/>
    <w:rsid w:val="00C9713B"/>
    <w:rsid w:val="00CA0A01"/>
    <w:rsid w:val="00CA0E38"/>
    <w:rsid w:val="00CA0E87"/>
    <w:rsid w:val="00CA1D37"/>
    <w:rsid w:val="00CA24FD"/>
    <w:rsid w:val="00CA2CF8"/>
    <w:rsid w:val="00CA3519"/>
    <w:rsid w:val="00CA4AB0"/>
    <w:rsid w:val="00CA6066"/>
    <w:rsid w:val="00CA6FA0"/>
    <w:rsid w:val="00CA79CF"/>
    <w:rsid w:val="00CA7C16"/>
    <w:rsid w:val="00CB08B8"/>
    <w:rsid w:val="00CB231B"/>
    <w:rsid w:val="00CB263D"/>
    <w:rsid w:val="00CB2DD4"/>
    <w:rsid w:val="00CB39EF"/>
    <w:rsid w:val="00CB460E"/>
    <w:rsid w:val="00CB50FD"/>
    <w:rsid w:val="00CB55DA"/>
    <w:rsid w:val="00CB6E2A"/>
    <w:rsid w:val="00CB7009"/>
    <w:rsid w:val="00CB7465"/>
    <w:rsid w:val="00CB7B34"/>
    <w:rsid w:val="00CC1AA6"/>
    <w:rsid w:val="00CC1CBD"/>
    <w:rsid w:val="00CC2B32"/>
    <w:rsid w:val="00CC2F9E"/>
    <w:rsid w:val="00CC3419"/>
    <w:rsid w:val="00CC412E"/>
    <w:rsid w:val="00CC4EE9"/>
    <w:rsid w:val="00CC7ADE"/>
    <w:rsid w:val="00CD15FB"/>
    <w:rsid w:val="00CD1CF3"/>
    <w:rsid w:val="00CD1E1B"/>
    <w:rsid w:val="00CD3111"/>
    <w:rsid w:val="00CD3836"/>
    <w:rsid w:val="00CD3CB7"/>
    <w:rsid w:val="00CD3D56"/>
    <w:rsid w:val="00CD58BA"/>
    <w:rsid w:val="00CD62F9"/>
    <w:rsid w:val="00CD6364"/>
    <w:rsid w:val="00CD6A0A"/>
    <w:rsid w:val="00CD718F"/>
    <w:rsid w:val="00CE0939"/>
    <w:rsid w:val="00CE1DA7"/>
    <w:rsid w:val="00CE287E"/>
    <w:rsid w:val="00CE4554"/>
    <w:rsid w:val="00CE51D6"/>
    <w:rsid w:val="00CE5EC3"/>
    <w:rsid w:val="00CE6D74"/>
    <w:rsid w:val="00CE6F1A"/>
    <w:rsid w:val="00CE7EE3"/>
    <w:rsid w:val="00CF0109"/>
    <w:rsid w:val="00CF0B72"/>
    <w:rsid w:val="00CF0E55"/>
    <w:rsid w:val="00CF2027"/>
    <w:rsid w:val="00CF227C"/>
    <w:rsid w:val="00CF2672"/>
    <w:rsid w:val="00CF27C0"/>
    <w:rsid w:val="00CF2AC6"/>
    <w:rsid w:val="00CF36AC"/>
    <w:rsid w:val="00CF3ED2"/>
    <w:rsid w:val="00CF544D"/>
    <w:rsid w:val="00CF5778"/>
    <w:rsid w:val="00CF5AB3"/>
    <w:rsid w:val="00CF71AF"/>
    <w:rsid w:val="00CF71F9"/>
    <w:rsid w:val="00CF73DE"/>
    <w:rsid w:val="00CF7761"/>
    <w:rsid w:val="00D0043A"/>
    <w:rsid w:val="00D00A5A"/>
    <w:rsid w:val="00D00BF2"/>
    <w:rsid w:val="00D01C37"/>
    <w:rsid w:val="00D02C97"/>
    <w:rsid w:val="00D04546"/>
    <w:rsid w:val="00D04590"/>
    <w:rsid w:val="00D0462D"/>
    <w:rsid w:val="00D049CB"/>
    <w:rsid w:val="00D05843"/>
    <w:rsid w:val="00D05952"/>
    <w:rsid w:val="00D062AD"/>
    <w:rsid w:val="00D06E30"/>
    <w:rsid w:val="00D07138"/>
    <w:rsid w:val="00D0757E"/>
    <w:rsid w:val="00D102A5"/>
    <w:rsid w:val="00D106C4"/>
    <w:rsid w:val="00D10B92"/>
    <w:rsid w:val="00D10FB8"/>
    <w:rsid w:val="00D11353"/>
    <w:rsid w:val="00D113F9"/>
    <w:rsid w:val="00D119EA"/>
    <w:rsid w:val="00D119F3"/>
    <w:rsid w:val="00D14111"/>
    <w:rsid w:val="00D14A7B"/>
    <w:rsid w:val="00D14BF4"/>
    <w:rsid w:val="00D15D39"/>
    <w:rsid w:val="00D17728"/>
    <w:rsid w:val="00D205B7"/>
    <w:rsid w:val="00D22C87"/>
    <w:rsid w:val="00D24782"/>
    <w:rsid w:val="00D24851"/>
    <w:rsid w:val="00D25559"/>
    <w:rsid w:val="00D25F76"/>
    <w:rsid w:val="00D271C1"/>
    <w:rsid w:val="00D2742B"/>
    <w:rsid w:val="00D274DD"/>
    <w:rsid w:val="00D34CD5"/>
    <w:rsid w:val="00D356DC"/>
    <w:rsid w:val="00D35A3B"/>
    <w:rsid w:val="00D36E4E"/>
    <w:rsid w:val="00D3777C"/>
    <w:rsid w:val="00D37B80"/>
    <w:rsid w:val="00D40BDA"/>
    <w:rsid w:val="00D40DC2"/>
    <w:rsid w:val="00D4287D"/>
    <w:rsid w:val="00D4482E"/>
    <w:rsid w:val="00D45EE8"/>
    <w:rsid w:val="00D4643B"/>
    <w:rsid w:val="00D50805"/>
    <w:rsid w:val="00D525F9"/>
    <w:rsid w:val="00D52DD7"/>
    <w:rsid w:val="00D52F6B"/>
    <w:rsid w:val="00D5465F"/>
    <w:rsid w:val="00D54D2C"/>
    <w:rsid w:val="00D5502C"/>
    <w:rsid w:val="00D5525D"/>
    <w:rsid w:val="00D559D8"/>
    <w:rsid w:val="00D55B1B"/>
    <w:rsid w:val="00D56486"/>
    <w:rsid w:val="00D5662B"/>
    <w:rsid w:val="00D5677A"/>
    <w:rsid w:val="00D5748E"/>
    <w:rsid w:val="00D578BC"/>
    <w:rsid w:val="00D6095B"/>
    <w:rsid w:val="00D60C6A"/>
    <w:rsid w:val="00D61686"/>
    <w:rsid w:val="00D61FA2"/>
    <w:rsid w:val="00D62B93"/>
    <w:rsid w:val="00D62C5A"/>
    <w:rsid w:val="00D6357F"/>
    <w:rsid w:val="00D640D4"/>
    <w:rsid w:val="00D64A05"/>
    <w:rsid w:val="00D6501D"/>
    <w:rsid w:val="00D651A4"/>
    <w:rsid w:val="00D676A5"/>
    <w:rsid w:val="00D67EA6"/>
    <w:rsid w:val="00D70E15"/>
    <w:rsid w:val="00D7168B"/>
    <w:rsid w:val="00D71811"/>
    <w:rsid w:val="00D72005"/>
    <w:rsid w:val="00D730E4"/>
    <w:rsid w:val="00D732FC"/>
    <w:rsid w:val="00D74620"/>
    <w:rsid w:val="00D7468F"/>
    <w:rsid w:val="00D74D81"/>
    <w:rsid w:val="00D75090"/>
    <w:rsid w:val="00D75AD8"/>
    <w:rsid w:val="00D76355"/>
    <w:rsid w:val="00D76536"/>
    <w:rsid w:val="00D7729B"/>
    <w:rsid w:val="00D80033"/>
    <w:rsid w:val="00D80422"/>
    <w:rsid w:val="00D80776"/>
    <w:rsid w:val="00D80C82"/>
    <w:rsid w:val="00D80E77"/>
    <w:rsid w:val="00D8291E"/>
    <w:rsid w:val="00D82BCC"/>
    <w:rsid w:val="00D843FF"/>
    <w:rsid w:val="00D85747"/>
    <w:rsid w:val="00D85D92"/>
    <w:rsid w:val="00D869C2"/>
    <w:rsid w:val="00D86EE4"/>
    <w:rsid w:val="00D87B5E"/>
    <w:rsid w:val="00D9038C"/>
    <w:rsid w:val="00D9051D"/>
    <w:rsid w:val="00D91429"/>
    <w:rsid w:val="00D91B81"/>
    <w:rsid w:val="00D91E15"/>
    <w:rsid w:val="00D92A4E"/>
    <w:rsid w:val="00D93FE4"/>
    <w:rsid w:val="00D952B5"/>
    <w:rsid w:val="00D95886"/>
    <w:rsid w:val="00D96A10"/>
    <w:rsid w:val="00D971F4"/>
    <w:rsid w:val="00D97B6B"/>
    <w:rsid w:val="00DA0A00"/>
    <w:rsid w:val="00DA18EB"/>
    <w:rsid w:val="00DA1FB2"/>
    <w:rsid w:val="00DA24E8"/>
    <w:rsid w:val="00DA2507"/>
    <w:rsid w:val="00DA2BCB"/>
    <w:rsid w:val="00DA4C03"/>
    <w:rsid w:val="00DA4FAE"/>
    <w:rsid w:val="00DA53B4"/>
    <w:rsid w:val="00DA5692"/>
    <w:rsid w:val="00DA68C5"/>
    <w:rsid w:val="00DA7A61"/>
    <w:rsid w:val="00DB0659"/>
    <w:rsid w:val="00DB0B11"/>
    <w:rsid w:val="00DB17DF"/>
    <w:rsid w:val="00DB283D"/>
    <w:rsid w:val="00DB2D7A"/>
    <w:rsid w:val="00DB3800"/>
    <w:rsid w:val="00DB3FFD"/>
    <w:rsid w:val="00DB447F"/>
    <w:rsid w:val="00DB4815"/>
    <w:rsid w:val="00DB4896"/>
    <w:rsid w:val="00DB5525"/>
    <w:rsid w:val="00DB5D4A"/>
    <w:rsid w:val="00DB6336"/>
    <w:rsid w:val="00DB6852"/>
    <w:rsid w:val="00DB6D82"/>
    <w:rsid w:val="00DB6E3E"/>
    <w:rsid w:val="00DC0869"/>
    <w:rsid w:val="00DC15BD"/>
    <w:rsid w:val="00DC1E6C"/>
    <w:rsid w:val="00DC30B6"/>
    <w:rsid w:val="00DC66DA"/>
    <w:rsid w:val="00DC6C1B"/>
    <w:rsid w:val="00DC740F"/>
    <w:rsid w:val="00DC7BB6"/>
    <w:rsid w:val="00DC7E36"/>
    <w:rsid w:val="00DD10F9"/>
    <w:rsid w:val="00DD2229"/>
    <w:rsid w:val="00DD2CA4"/>
    <w:rsid w:val="00DD46D5"/>
    <w:rsid w:val="00DD6730"/>
    <w:rsid w:val="00DD78E1"/>
    <w:rsid w:val="00DE0B20"/>
    <w:rsid w:val="00DE137F"/>
    <w:rsid w:val="00DE1847"/>
    <w:rsid w:val="00DE1ECE"/>
    <w:rsid w:val="00DE2A0C"/>
    <w:rsid w:val="00DE2C5C"/>
    <w:rsid w:val="00DE55E7"/>
    <w:rsid w:val="00DE6042"/>
    <w:rsid w:val="00DE6059"/>
    <w:rsid w:val="00DE679E"/>
    <w:rsid w:val="00DE6E03"/>
    <w:rsid w:val="00DF27D8"/>
    <w:rsid w:val="00DF3011"/>
    <w:rsid w:val="00DF431E"/>
    <w:rsid w:val="00DF4C3F"/>
    <w:rsid w:val="00DF4D4B"/>
    <w:rsid w:val="00DF5942"/>
    <w:rsid w:val="00DF59E0"/>
    <w:rsid w:val="00E009DE"/>
    <w:rsid w:val="00E00DD6"/>
    <w:rsid w:val="00E02477"/>
    <w:rsid w:val="00E02FE5"/>
    <w:rsid w:val="00E032FC"/>
    <w:rsid w:val="00E03391"/>
    <w:rsid w:val="00E0419C"/>
    <w:rsid w:val="00E045BE"/>
    <w:rsid w:val="00E047B5"/>
    <w:rsid w:val="00E04A78"/>
    <w:rsid w:val="00E062D5"/>
    <w:rsid w:val="00E0632B"/>
    <w:rsid w:val="00E06F6B"/>
    <w:rsid w:val="00E10F8C"/>
    <w:rsid w:val="00E1127D"/>
    <w:rsid w:val="00E116B7"/>
    <w:rsid w:val="00E11C29"/>
    <w:rsid w:val="00E11D5F"/>
    <w:rsid w:val="00E14D4D"/>
    <w:rsid w:val="00E16173"/>
    <w:rsid w:val="00E16C4A"/>
    <w:rsid w:val="00E16FBE"/>
    <w:rsid w:val="00E20120"/>
    <w:rsid w:val="00E2022A"/>
    <w:rsid w:val="00E205F9"/>
    <w:rsid w:val="00E20D11"/>
    <w:rsid w:val="00E21911"/>
    <w:rsid w:val="00E21C3E"/>
    <w:rsid w:val="00E221A4"/>
    <w:rsid w:val="00E2250F"/>
    <w:rsid w:val="00E226DA"/>
    <w:rsid w:val="00E22EFA"/>
    <w:rsid w:val="00E23449"/>
    <w:rsid w:val="00E23B07"/>
    <w:rsid w:val="00E245D4"/>
    <w:rsid w:val="00E24DF7"/>
    <w:rsid w:val="00E25915"/>
    <w:rsid w:val="00E25F92"/>
    <w:rsid w:val="00E27122"/>
    <w:rsid w:val="00E27D29"/>
    <w:rsid w:val="00E309DA"/>
    <w:rsid w:val="00E31BD7"/>
    <w:rsid w:val="00E31CB8"/>
    <w:rsid w:val="00E325D9"/>
    <w:rsid w:val="00E329B0"/>
    <w:rsid w:val="00E329F2"/>
    <w:rsid w:val="00E32DD8"/>
    <w:rsid w:val="00E33B22"/>
    <w:rsid w:val="00E344F6"/>
    <w:rsid w:val="00E34A64"/>
    <w:rsid w:val="00E355FF"/>
    <w:rsid w:val="00E40D9B"/>
    <w:rsid w:val="00E416F0"/>
    <w:rsid w:val="00E41CAE"/>
    <w:rsid w:val="00E42915"/>
    <w:rsid w:val="00E442B9"/>
    <w:rsid w:val="00E4483E"/>
    <w:rsid w:val="00E45664"/>
    <w:rsid w:val="00E45D82"/>
    <w:rsid w:val="00E45DD0"/>
    <w:rsid w:val="00E45F9E"/>
    <w:rsid w:val="00E466A8"/>
    <w:rsid w:val="00E47581"/>
    <w:rsid w:val="00E47782"/>
    <w:rsid w:val="00E477BB"/>
    <w:rsid w:val="00E47EA4"/>
    <w:rsid w:val="00E51A39"/>
    <w:rsid w:val="00E52A45"/>
    <w:rsid w:val="00E54770"/>
    <w:rsid w:val="00E549CE"/>
    <w:rsid w:val="00E556D9"/>
    <w:rsid w:val="00E601D8"/>
    <w:rsid w:val="00E611CA"/>
    <w:rsid w:val="00E6144E"/>
    <w:rsid w:val="00E6173C"/>
    <w:rsid w:val="00E62296"/>
    <w:rsid w:val="00E62F8C"/>
    <w:rsid w:val="00E6525F"/>
    <w:rsid w:val="00E65A27"/>
    <w:rsid w:val="00E65E42"/>
    <w:rsid w:val="00E65F5A"/>
    <w:rsid w:val="00E66E21"/>
    <w:rsid w:val="00E674D0"/>
    <w:rsid w:val="00E676D3"/>
    <w:rsid w:val="00E7168F"/>
    <w:rsid w:val="00E72E57"/>
    <w:rsid w:val="00E73308"/>
    <w:rsid w:val="00E73460"/>
    <w:rsid w:val="00E74A29"/>
    <w:rsid w:val="00E76D13"/>
    <w:rsid w:val="00E7717E"/>
    <w:rsid w:val="00E7759A"/>
    <w:rsid w:val="00E775CF"/>
    <w:rsid w:val="00E779D7"/>
    <w:rsid w:val="00E80BB6"/>
    <w:rsid w:val="00E81FD4"/>
    <w:rsid w:val="00E82E69"/>
    <w:rsid w:val="00E835DC"/>
    <w:rsid w:val="00E837CE"/>
    <w:rsid w:val="00E839F6"/>
    <w:rsid w:val="00E83AB8"/>
    <w:rsid w:val="00E84359"/>
    <w:rsid w:val="00E845CB"/>
    <w:rsid w:val="00E84D36"/>
    <w:rsid w:val="00E84E02"/>
    <w:rsid w:val="00E86775"/>
    <w:rsid w:val="00E86810"/>
    <w:rsid w:val="00E86AD0"/>
    <w:rsid w:val="00E870B6"/>
    <w:rsid w:val="00E907AB"/>
    <w:rsid w:val="00E90C8E"/>
    <w:rsid w:val="00E91977"/>
    <w:rsid w:val="00E931EA"/>
    <w:rsid w:val="00E950B6"/>
    <w:rsid w:val="00E95198"/>
    <w:rsid w:val="00E953FB"/>
    <w:rsid w:val="00E95B17"/>
    <w:rsid w:val="00E96313"/>
    <w:rsid w:val="00E96A23"/>
    <w:rsid w:val="00E96B80"/>
    <w:rsid w:val="00E97D2A"/>
    <w:rsid w:val="00E97F1F"/>
    <w:rsid w:val="00EA0917"/>
    <w:rsid w:val="00EA0DA4"/>
    <w:rsid w:val="00EA2E93"/>
    <w:rsid w:val="00EA39A5"/>
    <w:rsid w:val="00EA700D"/>
    <w:rsid w:val="00EA79DF"/>
    <w:rsid w:val="00EB10F3"/>
    <w:rsid w:val="00EB1323"/>
    <w:rsid w:val="00EB1D17"/>
    <w:rsid w:val="00EB2270"/>
    <w:rsid w:val="00EB2307"/>
    <w:rsid w:val="00EB2B51"/>
    <w:rsid w:val="00EB2EEE"/>
    <w:rsid w:val="00EB30DE"/>
    <w:rsid w:val="00EB33C2"/>
    <w:rsid w:val="00EB3570"/>
    <w:rsid w:val="00EB3D9F"/>
    <w:rsid w:val="00EB3E4D"/>
    <w:rsid w:val="00EB566A"/>
    <w:rsid w:val="00EB5E8E"/>
    <w:rsid w:val="00EB641C"/>
    <w:rsid w:val="00EB6AB8"/>
    <w:rsid w:val="00EB79A9"/>
    <w:rsid w:val="00EC163B"/>
    <w:rsid w:val="00EC1764"/>
    <w:rsid w:val="00EC246B"/>
    <w:rsid w:val="00EC32FB"/>
    <w:rsid w:val="00EC39FA"/>
    <w:rsid w:val="00EC3D98"/>
    <w:rsid w:val="00EC474D"/>
    <w:rsid w:val="00EC5E3A"/>
    <w:rsid w:val="00EC622B"/>
    <w:rsid w:val="00EC6FED"/>
    <w:rsid w:val="00ED077D"/>
    <w:rsid w:val="00ED0C2C"/>
    <w:rsid w:val="00ED12B2"/>
    <w:rsid w:val="00ED2C23"/>
    <w:rsid w:val="00ED33AB"/>
    <w:rsid w:val="00ED3AD6"/>
    <w:rsid w:val="00ED5D72"/>
    <w:rsid w:val="00EE044F"/>
    <w:rsid w:val="00EE0C90"/>
    <w:rsid w:val="00EE0E53"/>
    <w:rsid w:val="00EE1023"/>
    <w:rsid w:val="00EE1567"/>
    <w:rsid w:val="00EE1693"/>
    <w:rsid w:val="00EE2157"/>
    <w:rsid w:val="00EE334E"/>
    <w:rsid w:val="00EE3A7B"/>
    <w:rsid w:val="00EE70EA"/>
    <w:rsid w:val="00EE71D3"/>
    <w:rsid w:val="00EE76C1"/>
    <w:rsid w:val="00EF1295"/>
    <w:rsid w:val="00EF3D79"/>
    <w:rsid w:val="00EF3F94"/>
    <w:rsid w:val="00EF4064"/>
    <w:rsid w:val="00EF4441"/>
    <w:rsid w:val="00EF4B72"/>
    <w:rsid w:val="00EF57CE"/>
    <w:rsid w:val="00EF6EDE"/>
    <w:rsid w:val="00EF7620"/>
    <w:rsid w:val="00EF7A31"/>
    <w:rsid w:val="00F001D4"/>
    <w:rsid w:val="00F02AE9"/>
    <w:rsid w:val="00F02D8D"/>
    <w:rsid w:val="00F0454E"/>
    <w:rsid w:val="00F047CF"/>
    <w:rsid w:val="00F053FB"/>
    <w:rsid w:val="00F05628"/>
    <w:rsid w:val="00F05780"/>
    <w:rsid w:val="00F061C4"/>
    <w:rsid w:val="00F06E14"/>
    <w:rsid w:val="00F07265"/>
    <w:rsid w:val="00F07660"/>
    <w:rsid w:val="00F10BD4"/>
    <w:rsid w:val="00F114A0"/>
    <w:rsid w:val="00F11DE3"/>
    <w:rsid w:val="00F11FE1"/>
    <w:rsid w:val="00F15664"/>
    <w:rsid w:val="00F15A41"/>
    <w:rsid w:val="00F15AE3"/>
    <w:rsid w:val="00F1777A"/>
    <w:rsid w:val="00F21094"/>
    <w:rsid w:val="00F2157D"/>
    <w:rsid w:val="00F21D73"/>
    <w:rsid w:val="00F22859"/>
    <w:rsid w:val="00F22C44"/>
    <w:rsid w:val="00F22F1B"/>
    <w:rsid w:val="00F2481B"/>
    <w:rsid w:val="00F24BFC"/>
    <w:rsid w:val="00F256D9"/>
    <w:rsid w:val="00F25FAD"/>
    <w:rsid w:val="00F26861"/>
    <w:rsid w:val="00F26B56"/>
    <w:rsid w:val="00F26ED8"/>
    <w:rsid w:val="00F3049B"/>
    <w:rsid w:val="00F3192E"/>
    <w:rsid w:val="00F33218"/>
    <w:rsid w:val="00F33370"/>
    <w:rsid w:val="00F34AA7"/>
    <w:rsid w:val="00F35737"/>
    <w:rsid w:val="00F362AA"/>
    <w:rsid w:val="00F36522"/>
    <w:rsid w:val="00F37DC1"/>
    <w:rsid w:val="00F408C6"/>
    <w:rsid w:val="00F41742"/>
    <w:rsid w:val="00F41760"/>
    <w:rsid w:val="00F41866"/>
    <w:rsid w:val="00F41875"/>
    <w:rsid w:val="00F437F4"/>
    <w:rsid w:val="00F47DE4"/>
    <w:rsid w:val="00F5019E"/>
    <w:rsid w:val="00F50C1A"/>
    <w:rsid w:val="00F511ED"/>
    <w:rsid w:val="00F51711"/>
    <w:rsid w:val="00F52A4E"/>
    <w:rsid w:val="00F5402E"/>
    <w:rsid w:val="00F5418E"/>
    <w:rsid w:val="00F54376"/>
    <w:rsid w:val="00F5462D"/>
    <w:rsid w:val="00F56DA2"/>
    <w:rsid w:val="00F611D0"/>
    <w:rsid w:val="00F61386"/>
    <w:rsid w:val="00F615E0"/>
    <w:rsid w:val="00F61C7D"/>
    <w:rsid w:val="00F63DD8"/>
    <w:rsid w:val="00F6436B"/>
    <w:rsid w:val="00F64865"/>
    <w:rsid w:val="00F659C2"/>
    <w:rsid w:val="00F66618"/>
    <w:rsid w:val="00F675EE"/>
    <w:rsid w:val="00F677F0"/>
    <w:rsid w:val="00F70143"/>
    <w:rsid w:val="00F71AC6"/>
    <w:rsid w:val="00F71FA4"/>
    <w:rsid w:val="00F725A5"/>
    <w:rsid w:val="00F72859"/>
    <w:rsid w:val="00F76E4C"/>
    <w:rsid w:val="00F80169"/>
    <w:rsid w:val="00F80CA0"/>
    <w:rsid w:val="00F81266"/>
    <w:rsid w:val="00F816C9"/>
    <w:rsid w:val="00F81DB4"/>
    <w:rsid w:val="00F82DC4"/>
    <w:rsid w:val="00F8460D"/>
    <w:rsid w:val="00F85016"/>
    <w:rsid w:val="00F85339"/>
    <w:rsid w:val="00F8591D"/>
    <w:rsid w:val="00F87837"/>
    <w:rsid w:val="00F87E55"/>
    <w:rsid w:val="00F9067D"/>
    <w:rsid w:val="00F93BF7"/>
    <w:rsid w:val="00F94230"/>
    <w:rsid w:val="00F94AE0"/>
    <w:rsid w:val="00F94DAB"/>
    <w:rsid w:val="00F95D60"/>
    <w:rsid w:val="00F95FC8"/>
    <w:rsid w:val="00F963ED"/>
    <w:rsid w:val="00F96686"/>
    <w:rsid w:val="00F972B3"/>
    <w:rsid w:val="00FA0EF2"/>
    <w:rsid w:val="00FA19B6"/>
    <w:rsid w:val="00FA20C4"/>
    <w:rsid w:val="00FA20CA"/>
    <w:rsid w:val="00FA22FF"/>
    <w:rsid w:val="00FA2C84"/>
    <w:rsid w:val="00FA3035"/>
    <w:rsid w:val="00FA374C"/>
    <w:rsid w:val="00FA3E51"/>
    <w:rsid w:val="00FA4560"/>
    <w:rsid w:val="00FA4E2F"/>
    <w:rsid w:val="00FA5472"/>
    <w:rsid w:val="00FA74F2"/>
    <w:rsid w:val="00FA75AE"/>
    <w:rsid w:val="00FB0490"/>
    <w:rsid w:val="00FB154F"/>
    <w:rsid w:val="00FB25B7"/>
    <w:rsid w:val="00FB3EA4"/>
    <w:rsid w:val="00FB56FB"/>
    <w:rsid w:val="00FB5B29"/>
    <w:rsid w:val="00FC05B0"/>
    <w:rsid w:val="00FC072A"/>
    <w:rsid w:val="00FC1389"/>
    <w:rsid w:val="00FC15C1"/>
    <w:rsid w:val="00FC2409"/>
    <w:rsid w:val="00FC29DB"/>
    <w:rsid w:val="00FC3541"/>
    <w:rsid w:val="00FC42B9"/>
    <w:rsid w:val="00FC4FA2"/>
    <w:rsid w:val="00FC509C"/>
    <w:rsid w:val="00FC5F02"/>
    <w:rsid w:val="00FC6248"/>
    <w:rsid w:val="00FC6AF2"/>
    <w:rsid w:val="00FC7849"/>
    <w:rsid w:val="00FC7ED7"/>
    <w:rsid w:val="00FD2052"/>
    <w:rsid w:val="00FD4043"/>
    <w:rsid w:val="00FD449C"/>
    <w:rsid w:val="00FD4668"/>
    <w:rsid w:val="00FD6077"/>
    <w:rsid w:val="00FD6868"/>
    <w:rsid w:val="00FE0104"/>
    <w:rsid w:val="00FE09E9"/>
    <w:rsid w:val="00FE0A23"/>
    <w:rsid w:val="00FE0A70"/>
    <w:rsid w:val="00FE0DBF"/>
    <w:rsid w:val="00FE16A9"/>
    <w:rsid w:val="00FE2C03"/>
    <w:rsid w:val="00FE4607"/>
    <w:rsid w:val="00FE5C14"/>
    <w:rsid w:val="00FE5DF5"/>
    <w:rsid w:val="00FE5E0D"/>
    <w:rsid w:val="00FE6A6C"/>
    <w:rsid w:val="00FE77D1"/>
    <w:rsid w:val="00FF02DE"/>
    <w:rsid w:val="00FF0AE9"/>
    <w:rsid w:val="00FF1A95"/>
    <w:rsid w:val="00FF2305"/>
    <w:rsid w:val="00FF268A"/>
    <w:rsid w:val="00FF2884"/>
    <w:rsid w:val="00FF3984"/>
    <w:rsid w:val="00FF3DEB"/>
    <w:rsid w:val="00FF42BE"/>
    <w:rsid w:val="00FF4535"/>
    <w:rsid w:val="00FF4E57"/>
    <w:rsid w:val="00FF657D"/>
    <w:rsid w:val="00FF68EC"/>
    <w:rsid w:val="00FF6D21"/>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702"/>
    <w:pPr>
      <w:suppressAutoHyphens/>
    </w:pPr>
    <w:rPr>
      <w:lang w:eastAsia="ar-SA"/>
    </w:rPr>
  </w:style>
  <w:style w:type="paragraph" w:styleId="1">
    <w:name w:val="heading 1"/>
    <w:basedOn w:val="a"/>
    <w:next w:val="a"/>
    <w:link w:val="10"/>
    <w:qFormat/>
    <w:rsid w:val="00835702"/>
    <w:pPr>
      <w:keepNext/>
      <w:tabs>
        <w:tab w:val="num" w:pos="432"/>
        <w:tab w:val="center" w:pos="709"/>
        <w:tab w:val="center" w:pos="1560"/>
      </w:tabs>
      <w:ind w:firstLine="2835"/>
      <w:outlineLvl w:val="0"/>
    </w:pPr>
    <w:rPr>
      <w:b/>
    </w:rPr>
  </w:style>
  <w:style w:type="paragraph" w:styleId="2">
    <w:name w:val="heading 2"/>
    <w:basedOn w:val="a"/>
    <w:next w:val="a"/>
    <w:qFormat/>
    <w:rsid w:val="0083570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835702"/>
    <w:rPr>
      <w:rFonts w:ascii="OpenSymbol" w:hAnsi="OpenSymbol"/>
      <w:color w:val="000000"/>
    </w:rPr>
  </w:style>
  <w:style w:type="character" w:customStyle="1" w:styleId="WW8Num3z0">
    <w:name w:val="WW8Num3z0"/>
    <w:rsid w:val="00835702"/>
    <w:rPr>
      <w:rFonts w:ascii="OpenSymbol" w:hAnsi="OpenSymbol"/>
    </w:rPr>
  </w:style>
  <w:style w:type="character" w:customStyle="1" w:styleId="WW8Num4z0">
    <w:name w:val="WW8Num4z0"/>
    <w:rsid w:val="00835702"/>
    <w:rPr>
      <w:rFonts w:ascii="Symbol" w:hAnsi="Symbol"/>
    </w:rPr>
  </w:style>
  <w:style w:type="character" w:customStyle="1" w:styleId="WW8Num5z0">
    <w:name w:val="WW8Num5z0"/>
    <w:rsid w:val="00835702"/>
    <w:rPr>
      <w:rFonts w:ascii="Symbol" w:hAnsi="Symbol" w:cs="Symbol"/>
    </w:rPr>
  </w:style>
  <w:style w:type="character" w:customStyle="1" w:styleId="WW8Num6z0">
    <w:name w:val="WW8Num6z0"/>
    <w:rsid w:val="00835702"/>
    <w:rPr>
      <w:rFonts w:ascii="Symbol" w:hAnsi="Symbol"/>
    </w:rPr>
  </w:style>
  <w:style w:type="character" w:customStyle="1" w:styleId="WW8Num7z0">
    <w:name w:val="WW8Num7z0"/>
    <w:rsid w:val="00835702"/>
    <w:rPr>
      <w:rFonts w:ascii="Symbol" w:hAnsi="Symbol"/>
    </w:rPr>
  </w:style>
  <w:style w:type="character" w:customStyle="1" w:styleId="WW8Num8z0">
    <w:name w:val="WW8Num8z0"/>
    <w:rsid w:val="00835702"/>
    <w:rPr>
      <w:rFonts w:ascii="Symbol" w:hAnsi="Symbol"/>
    </w:rPr>
  </w:style>
  <w:style w:type="character" w:customStyle="1" w:styleId="WW8Num9z0">
    <w:name w:val="WW8Num9z0"/>
    <w:rsid w:val="00835702"/>
    <w:rPr>
      <w:rFonts w:ascii="OpenSymbol" w:hAnsi="OpenSymbol"/>
    </w:rPr>
  </w:style>
  <w:style w:type="character" w:customStyle="1" w:styleId="WW8Num10z0">
    <w:name w:val="WW8Num10z0"/>
    <w:rsid w:val="00835702"/>
    <w:rPr>
      <w:rFonts w:ascii="Symbol" w:hAnsi="Symbol"/>
    </w:rPr>
  </w:style>
  <w:style w:type="character" w:customStyle="1" w:styleId="WW8Num10z1">
    <w:name w:val="WW8Num10z1"/>
    <w:rsid w:val="00835702"/>
    <w:rPr>
      <w:rFonts w:ascii="Courier New" w:hAnsi="Courier New" w:cs="Courier New"/>
    </w:rPr>
  </w:style>
  <w:style w:type="character" w:customStyle="1" w:styleId="WW8Num10z2">
    <w:name w:val="WW8Num10z2"/>
    <w:rsid w:val="00835702"/>
    <w:rPr>
      <w:rFonts w:ascii="Wingdings" w:hAnsi="Wingdings"/>
    </w:rPr>
  </w:style>
  <w:style w:type="character" w:customStyle="1" w:styleId="WW8Num12z0">
    <w:name w:val="WW8Num12z0"/>
    <w:rsid w:val="00835702"/>
    <w:rPr>
      <w:rFonts w:ascii="Symbol" w:hAnsi="Symbol"/>
    </w:rPr>
  </w:style>
  <w:style w:type="character" w:customStyle="1" w:styleId="WW8Num12z1">
    <w:name w:val="WW8Num12z1"/>
    <w:rsid w:val="00835702"/>
    <w:rPr>
      <w:rFonts w:ascii="Courier New" w:hAnsi="Courier New" w:cs="Courier New"/>
    </w:rPr>
  </w:style>
  <w:style w:type="character" w:customStyle="1" w:styleId="WW8Num12z2">
    <w:name w:val="WW8Num12z2"/>
    <w:rsid w:val="00835702"/>
    <w:rPr>
      <w:rFonts w:ascii="Wingdings" w:hAnsi="Wingdings"/>
    </w:rPr>
  </w:style>
  <w:style w:type="character" w:customStyle="1" w:styleId="WW8Num13z0">
    <w:name w:val="WW8Num13z0"/>
    <w:rsid w:val="00835702"/>
    <w:rPr>
      <w:rFonts w:ascii="Symbol" w:hAnsi="Symbol"/>
      <w:sz w:val="20"/>
    </w:rPr>
  </w:style>
  <w:style w:type="character" w:customStyle="1" w:styleId="WW8Num13z1">
    <w:name w:val="WW8Num13z1"/>
    <w:rsid w:val="00835702"/>
    <w:rPr>
      <w:rFonts w:ascii="Courier New" w:hAnsi="Courier New"/>
      <w:sz w:val="20"/>
    </w:rPr>
  </w:style>
  <w:style w:type="character" w:customStyle="1" w:styleId="WW8Num13z2">
    <w:name w:val="WW8Num13z2"/>
    <w:rsid w:val="00835702"/>
    <w:rPr>
      <w:rFonts w:ascii="Wingdings" w:hAnsi="Wingdings"/>
      <w:sz w:val="20"/>
    </w:rPr>
  </w:style>
  <w:style w:type="character" w:customStyle="1" w:styleId="WW8Num14z0">
    <w:name w:val="WW8Num14z0"/>
    <w:rsid w:val="00835702"/>
    <w:rPr>
      <w:rFonts w:ascii="Symbol" w:hAnsi="Symbol"/>
    </w:rPr>
  </w:style>
  <w:style w:type="character" w:customStyle="1" w:styleId="WW8Num14z1">
    <w:name w:val="WW8Num14z1"/>
    <w:rsid w:val="00835702"/>
    <w:rPr>
      <w:rFonts w:ascii="Courier New" w:hAnsi="Courier New" w:cs="Courier New"/>
    </w:rPr>
  </w:style>
  <w:style w:type="character" w:customStyle="1" w:styleId="WW8Num14z2">
    <w:name w:val="WW8Num14z2"/>
    <w:rsid w:val="00835702"/>
    <w:rPr>
      <w:rFonts w:ascii="Wingdings" w:hAnsi="Wingdings"/>
    </w:rPr>
  </w:style>
  <w:style w:type="character" w:customStyle="1" w:styleId="WW8Num15z0">
    <w:name w:val="WW8Num15z0"/>
    <w:rsid w:val="00835702"/>
    <w:rPr>
      <w:rFonts w:ascii="Symbol" w:hAnsi="Symbol"/>
    </w:rPr>
  </w:style>
  <w:style w:type="character" w:customStyle="1" w:styleId="WW8Num15z1">
    <w:name w:val="WW8Num15z1"/>
    <w:rsid w:val="00835702"/>
    <w:rPr>
      <w:rFonts w:ascii="Courier New" w:hAnsi="Courier New" w:cs="Courier New"/>
    </w:rPr>
  </w:style>
  <w:style w:type="character" w:customStyle="1" w:styleId="WW8Num15z2">
    <w:name w:val="WW8Num15z2"/>
    <w:rsid w:val="00835702"/>
    <w:rPr>
      <w:rFonts w:ascii="Wingdings" w:hAnsi="Wingdings"/>
    </w:rPr>
  </w:style>
  <w:style w:type="character" w:customStyle="1" w:styleId="WW8Num16z0">
    <w:name w:val="WW8Num16z0"/>
    <w:rsid w:val="00835702"/>
    <w:rPr>
      <w:rFonts w:ascii="Symbol" w:hAnsi="Symbol"/>
    </w:rPr>
  </w:style>
  <w:style w:type="character" w:customStyle="1" w:styleId="WW8Num16z1">
    <w:name w:val="WW8Num16z1"/>
    <w:rsid w:val="00835702"/>
    <w:rPr>
      <w:rFonts w:ascii="Courier New" w:hAnsi="Courier New" w:cs="Courier New"/>
    </w:rPr>
  </w:style>
  <w:style w:type="character" w:customStyle="1" w:styleId="WW8Num16z2">
    <w:name w:val="WW8Num16z2"/>
    <w:rsid w:val="00835702"/>
    <w:rPr>
      <w:rFonts w:ascii="Wingdings" w:hAnsi="Wingdings"/>
    </w:rPr>
  </w:style>
  <w:style w:type="character" w:customStyle="1" w:styleId="WW8Num17z0">
    <w:name w:val="WW8Num17z0"/>
    <w:rsid w:val="00835702"/>
    <w:rPr>
      <w:rFonts w:ascii="Symbol" w:hAnsi="Symbol"/>
      <w:sz w:val="20"/>
    </w:rPr>
  </w:style>
  <w:style w:type="character" w:customStyle="1" w:styleId="WW8Num17z1">
    <w:name w:val="WW8Num17z1"/>
    <w:rsid w:val="00835702"/>
    <w:rPr>
      <w:rFonts w:ascii="Courier New" w:hAnsi="Courier New"/>
      <w:sz w:val="20"/>
    </w:rPr>
  </w:style>
  <w:style w:type="character" w:customStyle="1" w:styleId="WW8Num17z2">
    <w:name w:val="WW8Num17z2"/>
    <w:rsid w:val="00835702"/>
    <w:rPr>
      <w:rFonts w:ascii="Wingdings" w:hAnsi="Wingdings"/>
      <w:sz w:val="20"/>
    </w:rPr>
  </w:style>
  <w:style w:type="character" w:customStyle="1" w:styleId="WW8Num18z0">
    <w:name w:val="WW8Num18z0"/>
    <w:rsid w:val="00835702"/>
    <w:rPr>
      <w:rFonts w:ascii="Symbol" w:hAnsi="Symbol"/>
    </w:rPr>
  </w:style>
  <w:style w:type="character" w:customStyle="1" w:styleId="WW8Num18z1">
    <w:name w:val="WW8Num18z1"/>
    <w:rsid w:val="00835702"/>
    <w:rPr>
      <w:rFonts w:ascii="Courier New" w:hAnsi="Courier New" w:cs="Courier New"/>
    </w:rPr>
  </w:style>
  <w:style w:type="character" w:customStyle="1" w:styleId="WW8Num18z2">
    <w:name w:val="WW8Num18z2"/>
    <w:rsid w:val="00835702"/>
    <w:rPr>
      <w:rFonts w:ascii="Wingdings" w:hAnsi="Wingdings"/>
    </w:rPr>
  </w:style>
  <w:style w:type="character" w:customStyle="1" w:styleId="WW8Num19z0">
    <w:name w:val="WW8Num19z0"/>
    <w:rsid w:val="00835702"/>
    <w:rPr>
      <w:rFonts w:ascii="Symbol" w:hAnsi="Symbol"/>
    </w:rPr>
  </w:style>
  <w:style w:type="character" w:customStyle="1" w:styleId="WW8Num19z1">
    <w:name w:val="WW8Num19z1"/>
    <w:rsid w:val="00835702"/>
    <w:rPr>
      <w:rFonts w:ascii="Courier New" w:hAnsi="Courier New" w:cs="Courier New"/>
    </w:rPr>
  </w:style>
  <w:style w:type="character" w:customStyle="1" w:styleId="WW8Num19z2">
    <w:name w:val="WW8Num19z2"/>
    <w:rsid w:val="00835702"/>
    <w:rPr>
      <w:rFonts w:ascii="Wingdings" w:hAnsi="Wingdings"/>
    </w:rPr>
  </w:style>
  <w:style w:type="character" w:customStyle="1" w:styleId="WW8Num20z0">
    <w:name w:val="WW8Num20z0"/>
    <w:rsid w:val="00835702"/>
    <w:rPr>
      <w:rFonts w:ascii="Symbol" w:hAnsi="Symbol" w:cs="Times New Roman"/>
    </w:rPr>
  </w:style>
  <w:style w:type="character" w:customStyle="1" w:styleId="WW8Num21z0">
    <w:name w:val="WW8Num21z0"/>
    <w:rsid w:val="00835702"/>
    <w:rPr>
      <w:rFonts w:ascii="Symbol" w:hAnsi="Symbol"/>
    </w:rPr>
  </w:style>
  <w:style w:type="character" w:customStyle="1" w:styleId="WW8Num21z1">
    <w:name w:val="WW8Num21z1"/>
    <w:rsid w:val="00835702"/>
    <w:rPr>
      <w:rFonts w:ascii="Courier New" w:hAnsi="Courier New" w:cs="Courier New"/>
    </w:rPr>
  </w:style>
  <w:style w:type="character" w:customStyle="1" w:styleId="WW8Num21z2">
    <w:name w:val="WW8Num21z2"/>
    <w:rsid w:val="00835702"/>
    <w:rPr>
      <w:rFonts w:ascii="Wingdings" w:hAnsi="Wingdings"/>
    </w:rPr>
  </w:style>
  <w:style w:type="character" w:customStyle="1" w:styleId="WW8Num22z0">
    <w:name w:val="WW8Num22z0"/>
    <w:rsid w:val="00835702"/>
    <w:rPr>
      <w:rFonts w:ascii="Times New Roman" w:hAnsi="Times New Roman" w:cs="Times New Roman"/>
    </w:rPr>
  </w:style>
  <w:style w:type="character" w:customStyle="1" w:styleId="WW8Num23z0">
    <w:name w:val="WW8Num23z0"/>
    <w:rsid w:val="00835702"/>
    <w:rPr>
      <w:rFonts w:ascii="Symbol" w:hAnsi="Symbol"/>
    </w:rPr>
  </w:style>
  <w:style w:type="character" w:customStyle="1" w:styleId="WW8Num23z1">
    <w:name w:val="WW8Num23z1"/>
    <w:rsid w:val="00835702"/>
    <w:rPr>
      <w:rFonts w:ascii="Courier New" w:hAnsi="Courier New" w:cs="Courier New"/>
    </w:rPr>
  </w:style>
  <w:style w:type="character" w:customStyle="1" w:styleId="WW8Num23z2">
    <w:name w:val="WW8Num23z2"/>
    <w:rsid w:val="00835702"/>
    <w:rPr>
      <w:rFonts w:ascii="Wingdings" w:hAnsi="Wingdings"/>
    </w:rPr>
  </w:style>
  <w:style w:type="character" w:customStyle="1" w:styleId="WW8Num24z0">
    <w:name w:val="WW8Num24z0"/>
    <w:rsid w:val="00835702"/>
    <w:rPr>
      <w:rFonts w:ascii="Symbol" w:hAnsi="Symbol"/>
    </w:rPr>
  </w:style>
  <w:style w:type="character" w:customStyle="1" w:styleId="WW8Num24z1">
    <w:name w:val="WW8Num24z1"/>
    <w:rsid w:val="00835702"/>
    <w:rPr>
      <w:rFonts w:ascii="Courier New" w:hAnsi="Courier New" w:cs="Courier New"/>
    </w:rPr>
  </w:style>
  <w:style w:type="character" w:customStyle="1" w:styleId="WW8Num24z2">
    <w:name w:val="WW8Num24z2"/>
    <w:rsid w:val="00835702"/>
    <w:rPr>
      <w:rFonts w:ascii="Wingdings" w:hAnsi="Wingdings"/>
    </w:rPr>
  </w:style>
  <w:style w:type="character" w:customStyle="1" w:styleId="WW8Num26z0">
    <w:name w:val="WW8Num26z0"/>
    <w:rsid w:val="00835702"/>
    <w:rPr>
      <w:rFonts w:ascii="Symbol" w:hAnsi="Symbol"/>
      <w:sz w:val="20"/>
    </w:rPr>
  </w:style>
  <w:style w:type="character" w:customStyle="1" w:styleId="WW8Num26z1">
    <w:name w:val="WW8Num26z1"/>
    <w:rsid w:val="00835702"/>
    <w:rPr>
      <w:rFonts w:ascii="Courier New" w:hAnsi="Courier New"/>
      <w:sz w:val="20"/>
    </w:rPr>
  </w:style>
  <w:style w:type="character" w:customStyle="1" w:styleId="WW8Num26z2">
    <w:name w:val="WW8Num26z2"/>
    <w:rsid w:val="00835702"/>
    <w:rPr>
      <w:rFonts w:ascii="Wingdings" w:hAnsi="Wingdings"/>
      <w:sz w:val="20"/>
    </w:rPr>
  </w:style>
  <w:style w:type="character" w:customStyle="1" w:styleId="WW8Num27z0">
    <w:name w:val="WW8Num27z0"/>
    <w:rsid w:val="00835702"/>
    <w:rPr>
      <w:rFonts w:ascii="Symbol" w:hAnsi="Symbol"/>
    </w:rPr>
  </w:style>
  <w:style w:type="character" w:customStyle="1" w:styleId="WW8Num27z1">
    <w:name w:val="WW8Num27z1"/>
    <w:rsid w:val="00835702"/>
    <w:rPr>
      <w:rFonts w:ascii="Courier New" w:hAnsi="Courier New"/>
    </w:rPr>
  </w:style>
  <w:style w:type="character" w:customStyle="1" w:styleId="WW8Num27z2">
    <w:name w:val="WW8Num27z2"/>
    <w:rsid w:val="00835702"/>
    <w:rPr>
      <w:rFonts w:ascii="Wingdings" w:hAnsi="Wingdings"/>
    </w:rPr>
  </w:style>
  <w:style w:type="character" w:customStyle="1" w:styleId="WW8Num28z0">
    <w:name w:val="WW8Num28z0"/>
    <w:rsid w:val="00835702"/>
    <w:rPr>
      <w:rFonts w:ascii="Symbol" w:hAnsi="Symbol"/>
    </w:rPr>
  </w:style>
  <w:style w:type="character" w:customStyle="1" w:styleId="WW8Num28z1">
    <w:name w:val="WW8Num28z1"/>
    <w:rsid w:val="00835702"/>
    <w:rPr>
      <w:rFonts w:ascii="Courier New" w:hAnsi="Courier New"/>
    </w:rPr>
  </w:style>
  <w:style w:type="character" w:customStyle="1" w:styleId="WW8Num28z2">
    <w:name w:val="WW8Num28z2"/>
    <w:rsid w:val="00835702"/>
    <w:rPr>
      <w:rFonts w:ascii="Wingdings" w:hAnsi="Wingdings"/>
    </w:rPr>
  </w:style>
  <w:style w:type="character" w:customStyle="1" w:styleId="WW8Num29z0">
    <w:name w:val="WW8Num29z0"/>
    <w:rsid w:val="00835702"/>
    <w:rPr>
      <w:rFonts w:ascii="Symbol" w:hAnsi="Symbol"/>
    </w:rPr>
  </w:style>
  <w:style w:type="character" w:customStyle="1" w:styleId="WW8Num29z1">
    <w:name w:val="WW8Num29z1"/>
    <w:rsid w:val="00835702"/>
    <w:rPr>
      <w:rFonts w:ascii="Courier New" w:hAnsi="Courier New"/>
    </w:rPr>
  </w:style>
  <w:style w:type="character" w:customStyle="1" w:styleId="WW8Num29z2">
    <w:name w:val="WW8Num29z2"/>
    <w:rsid w:val="00835702"/>
    <w:rPr>
      <w:rFonts w:ascii="Wingdings" w:hAnsi="Wingdings"/>
    </w:rPr>
  </w:style>
  <w:style w:type="character" w:customStyle="1" w:styleId="WW8Num30z0">
    <w:name w:val="WW8Num30z0"/>
    <w:rsid w:val="00835702"/>
    <w:rPr>
      <w:rFonts w:ascii="Symbol" w:hAnsi="Symbol"/>
    </w:rPr>
  </w:style>
  <w:style w:type="character" w:customStyle="1" w:styleId="WW8Num30z1">
    <w:name w:val="WW8Num30z1"/>
    <w:rsid w:val="00835702"/>
    <w:rPr>
      <w:rFonts w:ascii="Courier New" w:hAnsi="Courier New" w:cs="Courier New"/>
    </w:rPr>
  </w:style>
  <w:style w:type="character" w:customStyle="1" w:styleId="WW8Num30z2">
    <w:name w:val="WW8Num30z2"/>
    <w:rsid w:val="00835702"/>
    <w:rPr>
      <w:rFonts w:ascii="Wingdings" w:hAnsi="Wingdings"/>
    </w:rPr>
  </w:style>
  <w:style w:type="character" w:customStyle="1" w:styleId="WW8Num31z0">
    <w:name w:val="WW8Num31z0"/>
    <w:rsid w:val="00835702"/>
    <w:rPr>
      <w:rFonts w:ascii="Symbol" w:hAnsi="Symbol"/>
      <w:sz w:val="20"/>
    </w:rPr>
  </w:style>
  <w:style w:type="character" w:customStyle="1" w:styleId="WW8Num31z1">
    <w:name w:val="WW8Num31z1"/>
    <w:rsid w:val="00835702"/>
    <w:rPr>
      <w:rFonts w:ascii="Courier New" w:hAnsi="Courier New"/>
      <w:sz w:val="20"/>
    </w:rPr>
  </w:style>
  <w:style w:type="character" w:customStyle="1" w:styleId="WW8Num31z2">
    <w:name w:val="WW8Num31z2"/>
    <w:rsid w:val="00835702"/>
    <w:rPr>
      <w:rFonts w:ascii="Wingdings" w:hAnsi="Wingdings"/>
      <w:sz w:val="20"/>
    </w:rPr>
  </w:style>
  <w:style w:type="character" w:customStyle="1" w:styleId="11">
    <w:name w:val="Основной шрифт абзаца1"/>
    <w:rsid w:val="00835702"/>
  </w:style>
  <w:style w:type="character" w:customStyle="1" w:styleId="wT39">
    <w:name w:val="wT39"/>
    <w:rsid w:val="00835702"/>
    <w:rPr>
      <w:b/>
    </w:rPr>
  </w:style>
  <w:style w:type="character" w:customStyle="1" w:styleId="wT41">
    <w:name w:val="wT41"/>
    <w:rsid w:val="00835702"/>
  </w:style>
  <w:style w:type="character" w:customStyle="1" w:styleId="wT47">
    <w:name w:val="wT47"/>
    <w:rsid w:val="00835702"/>
  </w:style>
  <w:style w:type="character" w:styleId="a3">
    <w:name w:val="page number"/>
    <w:basedOn w:val="11"/>
    <w:rsid w:val="00835702"/>
  </w:style>
  <w:style w:type="paragraph" w:customStyle="1" w:styleId="a4">
    <w:name w:val="Заголовок"/>
    <w:basedOn w:val="a"/>
    <w:next w:val="a5"/>
    <w:rsid w:val="00835702"/>
    <w:pPr>
      <w:keepNext/>
      <w:spacing w:before="240" w:after="120"/>
    </w:pPr>
    <w:rPr>
      <w:rFonts w:ascii="Arial" w:eastAsia="Lucida Sans Unicode" w:hAnsi="Arial" w:cs="Tahoma"/>
      <w:sz w:val="28"/>
      <w:szCs w:val="28"/>
    </w:rPr>
  </w:style>
  <w:style w:type="paragraph" w:styleId="a5">
    <w:name w:val="Body Text"/>
    <w:basedOn w:val="a"/>
    <w:rsid w:val="00835702"/>
    <w:pPr>
      <w:spacing w:after="120"/>
    </w:pPr>
  </w:style>
  <w:style w:type="paragraph" w:styleId="a6">
    <w:name w:val="List"/>
    <w:basedOn w:val="a5"/>
    <w:rsid w:val="00835702"/>
    <w:rPr>
      <w:rFonts w:ascii="Arial" w:hAnsi="Arial" w:cs="Tahoma"/>
    </w:rPr>
  </w:style>
  <w:style w:type="paragraph" w:customStyle="1" w:styleId="12">
    <w:name w:val="Название1"/>
    <w:basedOn w:val="a"/>
    <w:rsid w:val="00835702"/>
    <w:pPr>
      <w:suppressLineNumbers/>
      <w:spacing w:before="120" w:after="120"/>
    </w:pPr>
    <w:rPr>
      <w:rFonts w:ascii="Arial" w:hAnsi="Arial" w:cs="Tahoma"/>
      <w:i/>
      <w:iCs/>
      <w:szCs w:val="24"/>
    </w:rPr>
  </w:style>
  <w:style w:type="paragraph" w:customStyle="1" w:styleId="13">
    <w:name w:val="Указатель1"/>
    <w:basedOn w:val="a"/>
    <w:rsid w:val="00835702"/>
    <w:pPr>
      <w:suppressLineNumbers/>
    </w:pPr>
    <w:rPr>
      <w:rFonts w:ascii="Arial" w:hAnsi="Arial" w:cs="Tahoma"/>
    </w:rPr>
  </w:style>
  <w:style w:type="paragraph" w:customStyle="1" w:styleId="31">
    <w:name w:val="Основной текст 31"/>
    <w:basedOn w:val="a"/>
    <w:rsid w:val="00835702"/>
    <w:pPr>
      <w:jc w:val="both"/>
    </w:pPr>
    <w:rPr>
      <w:color w:val="000000"/>
      <w:sz w:val="24"/>
      <w:szCs w:val="24"/>
    </w:rPr>
  </w:style>
  <w:style w:type="paragraph" w:customStyle="1" w:styleId="21">
    <w:name w:val="Основной текст с отступом 21"/>
    <w:basedOn w:val="a"/>
    <w:rsid w:val="00835702"/>
    <w:pPr>
      <w:ind w:firstLine="709"/>
      <w:jc w:val="both"/>
    </w:pPr>
    <w:rPr>
      <w:sz w:val="24"/>
    </w:rPr>
  </w:style>
  <w:style w:type="paragraph" w:styleId="a7">
    <w:name w:val="Body Text Indent"/>
    <w:basedOn w:val="a"/>
    <w:link w:val="a8"/>
    <w:rsid w:val="00835702"/>
    <w:pPr>
      <w:ind w:firstLine="709"/>
      <w:jc w:val="both"/>
    </w:pPr>
    <w:rPr>
      <w:color w:val="FF0000"/>
      <w:sz w:val="24"/>
    </w:rPr>
  </w:style>
  <w:style w:type="paragraph" w:customStyle="1" w:styleId="22">
    <w:name w:val="Основной текст с отступом 22"/>
    <w:basedOn w:val="a"/>
    <w:rsid w:val="00835702"/>
    <w:pPr>
      <w:spacing w:after="120" w:line="480" w:lineRule="auto"/>
      <w:ind w:left="283"/>
    </w:pPr>
  </w:style>
  <w:style w:type="paragraph" w:customStyle="1" w:styleId="310">
    <w:name w:val="Основной текст с отступом 31"/>
    <w:basedOn w:val="a"/>
    <w:rsid w:val="00835702"/>
    <w:pPr>
      <w:spacing w:after="120"/>
      <w:ind w:left="283"/>
    </w:pPr>
    <w:rPr>
      <w:sz w:val="16"/>
      <w:szCs w:val="16"/>
    </w:rPr>
  </w:style>
  <w:style w:type="paragraph" w:customStyle="1" w:styleId="wP71">
    <w:name w:val="wP71"/>
    <w:basedOn w:val="a"/>
    <w:rsid w:val="00835702"/>
    <w:pPr>
      <w:widowControl w:val="0"/>
      <w:jc w:val="both"/>
    </w:pPr>
    <w:rPr>
      <w:rFonts w:eastAsia="Lucida Sans Unicode"/>
      <w:kern w:val="1"/>
      <w:sz w:val="28"/>
      <w:szCs w:val="24"/>
    </w:rPr>
  </w:style>
  <w:style w:type="paragraph" w:customStyle="1" w:styleId="wP88">
    <w:name w:val="wP88"/>
    <w:basedOn w:val="a"/>
    <w:rsid w:val="00835702"/>
    <w:pPr>
      <w:widowControl w:val="0"/>
      <w:tabs>
        <w:tab w:val="left" w:pos="3402"/>
        <w:tab w:val="left" w:pos="6033"/>
        <w:tab w:val="left" w:pos="6098"/>
      </w:tabs>
      <w:ind w:left="1134" w:hanging="425"/>
      <w:jc w:val="both"/>
    </w:pPr>
    <w:rPr>
      <w:rFonts w:eastAsia="Lucida Sans Unicode"/>
      <w:kern w:val="1"/>
      <w:sz w:val="28"/>
      <w:szCs w:val="24"/>
    </w:rPr>
  </w:style>
  <w:style w:type="paragraph" w:customStyle="1" w:styleId="a9">
    <w:name w:val="Содержимое таблицы"/>
    <w:basedOn w:val="a"/>
    <w:rsid w:val="00835702"/>
    <w:pPr>
      <w:widowControl w:val="0"/>
      <w:suppressLineNumbers/>
    </w:pPr>
    <w:rPr>
      <w:rFonts w:ascii="Arial" w:eastAsia="Lucida Sans Unicode" w:hAnsi="Arial" w:cs="Tahoma"/>
      <w:kern w:val="1"/>
      <w:szCs w:val="24"/>
    </w:rPr>
  </w:style>
  <w:style w:type="paragraph" w:customStyle="1" w:styleId="wP41">
    <w:name w:val="wP41"/>
    <w:basedOn w:val="a"/>
    <w:rsid w:val="00835702"/>
    <w:pPr>
      <w:widowControl w:val="0"/>
      <w:ind w:firstLine="709"/>
      <w:jc w:val="both"/>
    </w:pPr>
    <w:rPr>
      <w:rFonts w:eastAsia="Lucida Sans Unicode"/>
      <w:kern w:val="1"/>
      <w:szCs w:val="24"/>
    </w:rPr>
  </w:style>
  <w:style w:type="paragraph" w:customStyle="1" w:styleId="wP45">
    <w:name w:val="wP45"/>
    <w:basedOn w:val="a"/>
    <w:rsid w:val="00835702"/>
    <w:pPr>
      <w:widowControl w:val="0"/>
      <w:ind w:firstLine="709"/>
      <w:jc w:val="both"/>
    </w:pPr>
    <w:rPr>
      <w:rFonts w:eastAsia="Lucida Sans Unicode"/>
      <w:kern w:val="1"/>
      <w:sz w:val="28"/>
      <w:szCs w:val="24"/>
    </w:rPr>
  </w:style>
  <w:style w:type="paragraph" w:customStyle="1" w:styleId="wP51">
    <w:name w:val="wP51"/>
    <w:basedOn w:val="a"/>
    <w:rsid w:val="00835702"/>
    <w:pPr>
      <w:widowControl w:val="0"/>
      <w:ind w:firstLine="720"/>
      <w:jc w:val="both"/>
    </w:pPr>
    <w:rPr>
      <w:rFonts w:eastAsia="Lucida Sans Unicode"/>
      <w:kern w:val="1"/>
      <w:sz w:val="28"/>
      <w:szCs w:val="24"/>
    </w:rPr>
  </w:style>
  <w:style w:type="paragraph" w:customStyle="1" w:styleId="wP98">
    <w:name w:val="wP98"/>
    <w:basedOn w:val="a"/>
    <w:rsid w:val="00835702"/>
    <w:pPr>
      <w:widowControl w:val="0"/>
      <w:tabs>
        <w:tab w:val="left" w:pos="2700"/>
      </w:tabs>
      <w:ind w:left="900" w:hanging="180"/>
      <w:jc w:val="both"/>
    </w:pPr>
    <w:rPr>
      <w:rFonts w:eastAsia="Lucida Sans Unicode"/>
      <w:kern w:val="1"/>
      <w:sz w:val="28"/>
      <w:szCs w:val="24"/>
    </w:rPr>
  </w:style>
  <w:style w:type="paragraph" w:styleId="aa">
    <w:name w:val="Normal (Web)"/>
    <w:basedOn w:val="a"/>
    <w:rsid w:val="00835702"/>
    <w:pPr>
      <w:suppressAutoHyphens w:val="0"/>
      <w:spacing w:before="280" w:after="280"/>
    </w:pPr>
    <w:rPr>
      <w:sz w:val="24"/>
      <w:szCs w:val="24"/>
    </w:rPr>
  </w:style>
  <w:style w:type="paragraph" w:styleId="ab">
    <w:name w:val="header"/>
    <w:basedOn w:val="a"/>
    <w:link w:val="ac"/>
    <w:uiPriority w:val="99"/>
    <w:rsid w:val="00835702"/>
    <w:pPr>
      <w:tabs>
        <w:tab w:val="center" w:pos="4677"/>
        <w:tab w:val="right" w:pos="9355"/>
      </w:tabs>
    </w:pPr>
  </w:style>
  <w:style w:type="paragraph" w:customStyle="1" w:styleId="ad">
    <w:name w:val="Заголовок таблицы"/>
    <w:basedOn w:val="a9"/>
    <w:rsid w:val="00835702"/>
    <w:pPr>
      <w:jc w:val="center"/>
    </w:pPr>
    <w:rPr>
      <w:b/>
      <w:bCs/>
    </w:rPr>
  </w:style>
  <w:style w:type="paragraph" w:customStyle="1" w:styleId="ae">
    <w:name w:val="Содержимое врезки"/>
    <w:basedOn w:val="a5"/>
    <w:rsid w:val="00835702"/>
  </w:style>
  <w:style w:type="paragraph" w:customStyle="1" w:styleId="23">
    <w:name w:val="Основной текст с отступом 23"/>
    <w:basedOn w:val="a"/>
    <w:rsid w:val="002E394F"/>
    <w:pPr>
      <w:ind w:firstLine="709"/>
      <w:jc w:val="both"/>
    </w:pPr>
    <w:rPr>
      <w:sz w:val="24"/>
    </w:rPr>
  </w:style>
  <w:style w:type="paragraph" w:customStyle="1" w:styleId="ConsPlusTitle">
    <w:name w:val="ConsPlusTitle"/>
    <w:rsid w:val="00FB56FB"/>
    <w:pPr>
      <w:widowControl w:val="0"/>
      <w:autoSpaceDE w:val="0"/>
      <w:autoSpaceDN w:val="0"/>
      <w:adjustRightInd w:val="0"/>
    </w:pPr>
    <w:rPr>
      <w:b/>
      <w:bCs/>
      <w:sz w:val="28"/>
      <w:szCs w:val="28"/>
    </w:rPr>
  </w:style>
  <w:style w:type="paragraph" w:styleId="af">
    <w:name w:val="footer"/>
    <w:basedOn w:val="a"/>
    <w:rsid w:val="006B3258"/>
    <w:pPr>
      <w:tabs>
        <w:tab w:val="center" w:pos="4677"/>
        <w:tab w:val="right" w:pos="9355"/>
      </w:tabs>
    </w:pPr>
  </w:style>
  <w:style w:type="paragraph" w:styleId="20">
    <w:name w:val="Body Text Indent 2"/>
    <w:basedOn w:val="a"/>
    <w:rsid w:val="00AD6D9F"/>
    <w:pPr>
      <w:spacing w:after="120" w:line="480" w:lineRule="auto"/>
      <w:ind w:left="283"/>
    </w:pPr>
  </w:style>
  <w:style w:type="paragraph" w:styleId="3">
    <w:name w:val="Body Text Indent 3"/>
    <w:basedOn w:val="a"/>
    <w:rsid w:val="00AD6D9F"/>
    <w:pPr>
      <w:spacing w:after="120"/>
      <w:ind w:left="283"/>
    </w:pPr>
    <w:rPr>
      <w:sz w:val="16"/>
      <w:szCs w:val="16"/>
    </w:rPr>
  </w:style>
  <w:style w:type="paragraph" w:customStyle="1" w:styleId="ConsNormal">
    <w:name w:val="ConsNormal"/>
    <w:rsid w:val="00AD6D9F"/>
    <w:pPr>
      <w:autoSpaceDE w:val="0"/>
      <w:autoSpaceDN w:val="0"/>
      <w:adjustRightInd w:val="0"/>
      <w:ind w:firstLine="720"/>
    </w:pPr>
    <w:rPr>
      <w:rFonts w:ascii="Arial" w:hAnsi="Arial" w:cs="Arial"/>
    </w:rPr>
  </w:style>
  <w:style w:type="paragraph" w:customStyle="1" w:styleId="af0">
    <w:name w:val="Знак"/>
    <w:basedOn w:val="a"/>
    <w:rsid w:val="00501498"/>
    <w:pPr>
      <w:suppressAutoHyphens w:val="0"/>
      <w:spacing w:after="160" w:line="240" w:lineRule="exact"/>
    </w:pPr>
    <w:rPr>
      <w:rFonts w:ascii="Verdana" w:hAnsi="Verdana"/>
      <w:lang w:val="en-US" w:eastAsia="en-US"/>
    </w:rPr>
  </w:style>
  <w:style w:type="paragraph" w:customStyle="1" w:styleId="af1">
    <w:name w:val="Знак"/>
    <w:basedOn w:val="a"/>
    <w:semiHidden/>
    <w:rsid w:val="005147D3"/>
    <w:pPr>
      <w:suppressAutoHyphens w:val="0"/>
      <w:spacing w:after="160" w:line="240" w:lineRule="exact"/>
      <w:jc w:val="both"/>
    </w:pPr>
    <w:rPr>
      <w:rFonts w:ascii="Verdana" w:hAnsi="Verdana"/>
      <w:sz w:val="24"/>
      <w:szCs w:val="24"/>
      <w:lang w:val="en-US" w:eastAsia="en-US"/>
    </w:rPr>
  </w:style>
  <w:style w:type="paragraph" w:customStyle="1" w:styleId="xl82">
    <w:name w:val="xl82"/>
    <w:basedOn w:val="a"/>
    <w:rsid w:val="0089096E"/>
    <w:pPr>
      <w:pBdr>
        <w:top w:val="single" w:sz="4" w:space="0" w:color="auto"/>
        <w:bottom w:val="single" w:sz="4" w:space="0" w:color="auto"/>
      </w:pBdr>
      <w:suppressAutoHyphens w:val="0"/>
      <w:spacing w:before="100" w:beforeAutospacing="1" w:after="100" w:afterAutospacing="1"/>
      <w:textAlignment w:val="top"/>
    </w:pPr>
    <w:rPr>
      <w:sz w:val="16"/>
      <w:szCs w:val="16"/>
      <w:lang w:eastAsia="ru-RU"/>
    </w:rPr>
  </w:style>
  <w:style w:type="character" w:customStyle="1" w:styleId="a8">
    <w:name w:val="Основной текст с отступом Знак"/>
    <w:link w:val="a7"/>
    <w:rsid w:val="00292717"/>
    <w:rPr>
      <w:color w:val="FF0000"/>
      <w:sz w:val="24"/>
      <w:lang w:eastAsia="ar-SA"/>
    </w:rPr>
  </w:style>
  <w:style w:type="paragraph" w:styleId="af2">
    <w:name w:val="List Paragraph"/>
    <w:basedOn w:val="a"/>
    <w:uiPriority w:val="34"/>
    <w:qFormat/>
    <w:rsid w:val="00160A7C"/>
    <w:pPr>
      <w:suppressAutoHyphens w:val="0"/>
      <w:spacing w:after="200" w:line="276" w:lineRule="auto"/>
      <w:ind w:left="720"/>
      <w:contextualSpacing/>
    </w:pPr>
    <w:rPr>
      <w:rFonts w:ascii="Calibri" w:eastAsia="Calibri" w:hAnsi="Calibri"/>
      <w:sz w:val="22"/>
      <w:szCs w:val="22"/>
      <w:lang w:eastAsia="en-US"/>
    </w:rPr>
  </w:style>
  <w:style w:type="table" w:styleId="af3">
    <w:name w:val="Table Grid"/>
    <w:basedOn w:val="a1"/>
    <w:rsid w:val="004636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Верхний колонтитул Знак"/>
    <w:link w:val="ab"/>
    <w:uiPriority w:val="99"/>
    <w:rsid w:val="00016C6E"/>
    <w:rPr>
      <w:lang w:eastAsia="ar-SA"/>
    </w:rPr>
  </w:style>
  <w:style w:type="paragraph" w:customStyle="1" w:styleId="msonormalbullet2gifbullet2gif">
    <w:name w:val="msonormalbullet2gifbullet2.gif"/>
    <w:basedOn w:val="a"/>
    <w:rsid w:val="00A00806"/>
    <w:pPr>
      <w:suppressAutoHyphens w:val="0"/>
      <w:spacing w:before="100" w:beforeAutospacing="1" w:after="100" w:afterAutospacing="1"/>
    </w:pPr>
    <w:rPr>
      <w:sz w:val="24"/>
      <w:szCs w:val="24"/>
      <w:lang w:eastAsia="ru-RU"/>
    </w:rPr>
  </w:style>
  <w:style w:type="paragraph" w:customStyle="1" w:styleId="ConsPlusNonformat">
    <w:name w:val="ConsPlusNonformat"/>
    <w:rsid w:val="00A00806"/>
    <w:pPr>
      <w:widowControl w:val="0"/>
      <w:autoSpaceDE w:val="0"/>
      <w:autoSpaceDN w:val="0"/>
      <w:adjustRightInd w:val="0"/>
    </w:pPr>
    <w:rPr>
      <w:rFonts w:ascii="Courier New" w:hAnsi="Courier New" w:cs="Courier New"/>
    </w:rPr>
  </w:style>
  <w:style w:type="character" w:styleId="af4">
    <w:name w:val="annotation reference"/>
    <w:rsid w:val="00935901"/>
    <w:rPr>
      <w:sz w:val="16"/>
      <w:szCs w:val="16"/>
    </w:rPr>
  </w:style>
  <w:style w:type="paragraph" w:styleId="af5">
    <w:name w:val="annotation text"/>
    <w:basedOn w:val="a"/>
    <w:link w:val="af6"/>
    <w:rsid w:val="00935901"/>
  </w:style>
  <w:style w:type="character" w:customStyle="1" w:styleId="af6">
    <w:name w:val="Текст примечания Знак"/>
    <w:link w:val="af5"/>
    <w:rsid w:val="00935901"/>
    <w:rPr>
      <w:lang w:eastAsia="ar-SA"/>
    </w:rPr>
  </w:style>
  <w:style w:type="paragraph" w:styleId="af7">
    <w:name w:val="annotation subject"/>
    <w:basedOn w:val="af5"/>
    <w:next w:val="af5"/>
    <w:link w:val="af8"/>
    <w:rsid w:val="00935901"/>
    <w:rPr>
      <w:b/>
      <w:bCs/>
    </w:rPr>
  </w:style>
  <w:style w:type="character" w:customStyle="1" w:styleId="af8">
    <w:name w:val="Тема примечания Знак"/>
    <w:link w:val="af7"/>
    <w:rsid w:val="00935901"/>
    <w:rPr>
      <w:b/>
      <w:bCs/>
      <w:lang w:eastAsia="ar-SA"/>
    </w:rPr>
  </w:style>
  <w:style w:type="paragraph" w:styleId="af9">
    <w:name w:val="Balloon Text"/>
    <w:basedOn w:val="a"/>
    <w:link w:val="afa"/>
    <w:rsid w:val="00935901"/>
    <w:rPr>
      <w:rFonts w:ascii="Segoe UI" w:hAnsi="Segoe UI"/>
      <w:sz w:val="18"/>
      <w:szCs w:val="18"/>
    </w:rPr>
  </w:style>
  <w:style w:type="character" w:customStyle="1" w:styleId="afa">
    <w:name w:val="Текст выноски Знак"/>
    <w:link w:val="af9"/>
    <w:rsid w:val="00935901"/>
    <w:rPr>
      <w:rFonts w:ascii="Segoe UI" w:hAnsi="Segoe UI" w:cs="Segoe UI"/>
      <w:sz w:val="18"/>
      <w:szCs w:val="18"/>
      <w:lang w:eastAsia="ar-SA"/>
    </w:rPr>
  </w:style>
  <w:style w:type="paragraph" w:customStyle="1" w:styleId="msonormalbullet2gif">
    <w:name w:val="msonormalbullet2.gif"/>
    <w:basedOn w:val="a"/>
    <w:rsid w:val="00CD718F"/>
    <w:pPr>
      <w:suppressAutoHyphens w:val="0"/>
      <w:spacing w:before="100" w:beforeAutospacing="1" w:after="100" w:afterAutospacing="1"/>
    </w:pPr>
    <w:rPr>
      <w:sz w:val="24"/>
      <w:szCs w:val="24"/>
      <w:lang w:eastAsia="ru-RU"/>
    </w:rPr>
  </w:style>
  <w:style w:type="paragraph" w:customStyle="1" w:styleId="msonormalbullet2gifbullet1gif">
    <w:name w:val="msonormalbullet2gifbullet1.gif"/>
    <w:basedOn w:val="a"/>
    <w:rsid w:val="00CD718F"/>
    <w:pPr>
      <w:suppressAutoHyphens w:val="0"/>
      <w:spacing w:before="100" w:beforeAutospacing="1" w:after="100" w:afterAutospacing="1"/>
    </w:pPr>
    <w:rPr>
      <w:sz w:val="24"/>
      <w:szCs w:val="24"/>
      <w:lang w:eastAsia="ru-RU"/>
    </w:rPr>
  </w:style>
  <w:style w:type="paragraph" w:customStyle="1" w:styleId="msonormalbullet2gifbullet3gif">
    <w:name w:val="msonormalbullet2gifbullet3.gif"/>
    <w:basedOn w:val="a"/>
    <w:rsid w:val="00CD718F"/>
    <w:pPr>
      <w:suppressAutoHyphens w:val="0"/>
      <w:spacing w:before="100" w:beforeAutospacing="1" w:after="100" w:afterAutospacing="1"/>
    </w:pPr>
    <w:rPr>
      <w:sz w:val="24"/>
      <w:szCs w:val="24"/>
      <w:lang w:eastAsia="ru-RU"/>
    </w:rPr>
  </w:style>
  <w:style w:type="paragraph" w:customStyle="1" w:styleId="msonormalbullet1gif">
    <w:name w:val="msonormalbullet1.gif"/>
    <w:basedOn w:val="a"/>
    <w:rsid w:val="00CD718F"/>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rsid w:val="00A26CD6"/>
    <w:rPr>
      <w:b/>
      <w:lang w:eastAsia="ar-SA"/>
    </w:rPr>
  </w:style>
  <w:style w:type="paragraph" w:styleId="afb">
    <w:name w:val="No Spacing"/>
    <w:uiPriority w:val="1"/>
    <w:qFormat/>
    <w:rsid w:val="00957A36"/>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3922195">
      <w:bodyDiv w:val="1"/>
      <w:marLeft w:val="0"/>
      <w:marRight w:val="0"/>
      <w:marTop w:val="0"/>
      <w:marBottom w:val="0"/>
      <w:divBdr>
        <w:top w:val="none" w:sz="0" w:space="0" w:color="auto"/>
        <w:left w:val="none" w:sz="0" w:space="0" w:color="auto"/>
        <w:bottom w:val="none" w:sz="0" w:space="0" w:color="auto"/>
        <w:right w:val="none" w:sz="0" w:space="0" w:color="auto"/>
      </w:divBdr>
    </w:div>
    <w:div w:id="47190747">
      <w:bodyDiv w:val="1"/>
      <w:marLeft w:val="0"/>
      <w:marRight w:val="0"/>
      <w:marTop w:val="0"/>
      <w:marBottom w:val="0"/>
      <w:divBdr>
        <w:top w:val="none" w:sz="0" w:space="0" w:color="auto"/>
        <w:left w:val="none" w:sz="0" w:space="0" w:color="auto"/>
        <w:bottom w:val="none" w:sz="0" w:space="0" w:color="auto"/>
        <w:right w:val="none" w:sz="0" w:space="0" w:color="auto"/>
      </w:divBdr>
    </w:div>
    <w:div w:id="83574738">
      <w:bodyDiv w:val="1"/>
      <w:marLeft w:val="0"/>
      <w:marRight w:val="0"/>
      <w:marTop w:val="0"/>
      <w:marBottom w:val="0"/>
      <w:divBdr>
        <w:top w:val="none" w:sz="0" w:space="0" w:color="auto"/>
        <w:left w:val="none" w:sz="0" w:space="0" w:color="auto"/>
        <w:bottom w:val="none" w:sz="0" w:space="0" w:color="auto"/>
        <w:right w:val="none" w:sz="0" w:space="0" w:color="auto"/>
      </w:divBdr>
    </w:div>
    <w:div w:id="138883076">
      <w:bodyDiv w:val="1"/>
      <w:marLeft w:val="0"/>
      <w:marRight w:val="0"/>
      <w:marTop w:val="0"/>
      <w:marBottom w:val="0"/>
      <w:divBdr>
        <w:top w:val="none" w:sz="0" w:space="0" w:color="auto"/>
        <w:left w:val="none" w:sz="0" w:space="0" w:color="auto"/>
        <w:bottom w:val="none" w:sz="0" w:space="0" w:color="auto"/>
        <w:right w:val="none" w:sz="0" w:space="0" w:color="auto"/>
      </w:divBdr>
    </w:div>
    <w:div w:id="164051901">
      <w:bodyDiv w:val="1"/>
      <w:marLeft w:val="0"/>
      <w:marRight w:val="0"/>
      <w:marTop w:val="0"/>
      <w:marBottom w:val="0"/>
      <w:divBdr>
        <w:top w:val="none" w:sz="0" w:space="0" w:color="auto"/>
        <w:left w:val="none" w:sz="0" w:space="0" w:color="auto"/>
        <w:bottom w:val="none" w:sz="0" w:space="0" w:color="auto"/>
        <w:right w:val="none" w:sz="0" w:space="0" w:color="auto"/>
      </w:divBdr>
    </w:div>
    <w:div w:id="226721530">
      <w:bodyDiv w:val="1"/>
      <w:marLeft w:val="0"/>
      <w:marRight w:val="0"/>
      <w:marTop w:val="0"/>
      <w:marBottom w:val="0"/>
      <w:divBdr>
        <w:top w:val="none" w:sz="0" w:space="0" w:color="auto"/>
        <w:left w:val="none" w:sz="0" w:space="0" w:color="auto"/>
        <w:bottom w:val="none" w:sz="0" w:space="0" w:color="auto"/>
        <w:right w:val="none" w:sz="0" w:space="0" w:color="auto"/>
      </w:divBdr>
    </w:div>
    <w:div w:id="239141120">
      <w:bodyDiv w:val="1"/>
      <w:marLeft w:val="0"/>
      <w:marRight w:val="0"/>
      <w:marTop w:val="0"/>
      <w:marBottom w:val="0"/>
      <w:divBdr>
        <w:top w:val="none" w:sz="0" w:space="0" w:color="auto"/>
        <w:left w:val="none" w:sz="0" w:space="0" w:color="auto"/>
        <w:bottom w:val="none" w:sz="0" w:space="0" w:color="auto"/>
        <w:right w:val="none" w:sz="0" w:space="0" w:color="auto"/>
      </w:divBdr>
    </w:div>
    <w:div w:id="253517856">
      <w:bodyDiv w:val="1"/>
      <w:marLeft w:val="0"/>
      <w:marRight w:val="0"/>
      <w:marTop w:val="0"/>
      <w:marBottom w:val="0"/>
      <w:divBdr>
        <w:top w:val="none" w:sz="0" w:space="0" w:color="auto"/>
        <w:left w:val="none" w:sz="0" w:space="0" w:color="auto"/>
        <w:bottom w:val="none" w:sz="0" w:space="0" w:color="auto"/>
        <w:right w:val="none" w:sz="0" w:space="0" w:color="auto"/>
      </w:divBdr>
    </w:div>
    <w:div w:id="263998420">
      <w:bodyDiv w:val="1"/>
      <w:marLeft w:val="0"/>
      <w:marRight w:val="0"/>
      <w:marTop w:val="0"/>
      <w:marBottom w:val="0"/>
      <w:divBdr>
        <w:top w:val="none" w:sz="0" w:space="0" w:color="auto"/>
        <w:left w:val="none" w:sz="0" w:space="0" w:color="auto"/>
        <w:bottom w:val="none" w:sz="0" w:space="0" w:color="auto"/>
        <w:right w:val="none" w:sz="0" w:space="0" w:color="auto"/>
      </w:divBdr>
    </w:div>
    <w:div w:id="295456998">
      <w:bodyDiv w:val="1"/>
      <w:marLeft w:val="0"/>
      <w:marRight w:val="0"/>
      <w:marTop w:val="0"/>
      <w:marBottom w:val="0"/>
      <w:divBdr>
        <w:top w:val="none" w:sz="0" w:space="0" w:color="auto"/>
        <w:left w:val="none" w:sz="0" w:space="0" w:color="auto"/>
        <w:bottom w:val="none" w:sz="0" w:space="0" w:color="auto"/>
        <w:right w:val="none" w:sz="0" w:space="0" w:color="auto"/>
      </w:divBdr>
    </w:div>
    <w:div w:id="310526161">
      <w:bodyDiv w:val="1"/>
      <w:marLeft w:val="0"/>
      <w:marRight w:val="0"/>
      <w:marTop w:val="0"/>
      <w:marBottom w:val="0"/>
      <w:divBdr>
        <w:top w:val="none" w:sz="0" w:space="0" w:color="auto"/>
        <w:left w:val="none" w:sz="0" w:space="0" w:color="auto"/>
        <w:bottom w:val="none" w:sz="0" w:space="0" w:color="auto"/>
        <w:right w:val="none" w:sz="0" w:space="0" w:color="auto"/>
      </w:divBdr>
    </w:div>
    <w:div w:id="317147819">
      <w:bodyDiv w:val="1"/>
      <w:marLeft w:val="0"/>
      <w:marRight w:val="0"/>
      <w:marTop w:val="0"/>
      <w:marBottom w:val="0"/>
      <w:divBdr>
        <w:top w:val="none" w:sz="0" w:space="0" w:color="auto"/>
        <w:left w:val="none" w:sz="0" w:space="0" w:color="auto"/>
        <w:bottom w:val="none" w:sz="0" w:space="0" w:color="auto"/>
        <w:right w:val="none" w:sz="0" w:space="0" w:color="auto"/>
      </w:divBdr>
    </w:div>
    <w:div w:id="398020830">
      <w:bodyDiv w:val="1"/>
      <w:marLeft w:val="0"/>
      <w:marRight w:val="0"/>
      <w:marTop w:val="0"/>
      <w:marBottom w:val="0"/>
      <w:divBdr>
        <w:top w:val="none" w:sz="0" w:space="0" w:color="auto"/>
        <w:left w:val="none" w:sz="0" w:space="0" w:color="auto"/>
        <w:bottom w:val="none" w:sz="0" w:space="0" w:color="auto"/>
        <w:right w:val="none" w:sz="0" w:space="0" w:color="auto"/>
      </w:divBdr>
    </w:div>
    <w:div w:id="406001621">
      <w:bodyDiv w:val="1"/>
      <w:marLeft w:val="0"/>
      <w:marRight w:val="0"/>
      <w:marTop w:val="0"/>
      <w:marBottom w:val="0"/>
      <w:divBdr>
        <w:top w:val="none" w:sz="0" w:space="0" w:color="auto"/>
        <w:left w:val="none" w:sz="0" w:space="0" w:color="auto"/>
        <w:bottom w:val="none" w:sz="0" w:space="0" w:color="auto"/>
        <w:right w:val="none" w:sz="0" w:space="0" w:color="auto"/>
      </w:divBdr>
    </w:div>
    <w:div w:id="499656708">
      <w:bodyDiv w:val="1"/>
      <w:marLeft w:val="0"/>
      <w:marRight w:val="0"/>
      <w:marTop w:val="0"/>
      <w:marBottom w:val="0"/>
      <w:divBdr>
        <w:top w:val="none" w:sz="0" w:space="0" w:color="auto"/>
        <w:left w:val="none" w:sz="0" w:space="0" w:color="auto"/>
        <w:bottom w:val="none" w:sz="0" w:space="0" w:color="auto"/>
        <w:right w:val="none" w:sz="0" w:space="0" w:color="auto"/>
      </w:divBdr>
    </w:div>
    <w:div w:id="504174756">
      <w:bodyDiv w:val="1"/>
      <w:marLeft w:val="0"/>
      <w:marRight w:val="0"/>
      <w:marTop w:val="0"/>
      <w:marBottom w:val="0"/>
      <w:divBdr>
        <w:top w:val="none" w:sz="0" w:space="0" w:color="auto"/>
        <w:left w:val="none" w:sz="0" w:space="0" w:color="auto"/>
        <w:bottom w:val="none" w:sz="0" w:space="0" w:color="auto"/>
        <w:right w:val="none" w:sz="0" w:space="0" w:color="auto"/>
      </w:divBdr>
    </w:div>
    <w:div w:id="517357272">
      <w:bodyDiv w:val="1"/>
      <w:marLeft w:val="0"/>
      <w:marRight w:val="0"/>
      <w:marTop w:val="0"/>
      <w:marBottom w:val="0"/>
      <w:divBdr>
        <w:top w:val="none" w:sz="0" w:space="0" w:color="auto"/>
        <w:left w:val="none" w:sz="0" w:space="0" w:color="auto"/>
        <w:bottom w:val="none" w:sz="0" w:space="0" w:color="auto"/>
        <w:right w:val="none" w:sz="0" w:space="0" w:color="auto"/>
      </w:divBdr>
    </w:div>
    <w:div w:id="523639434">
      <w:bodyDiv w:val="1"/>
      <w:marLeft w:val="0"/>
      <w:marRight w:val="0"/>
      <w:marTop w:val="0"/>
      <w:marBottom w:val="0"/>
      <w:divBdr>
        <w:top w:val="none" w:sz="0" w:space="0" w:color="auto"/>
        <w:left w:val="none" w:sz="0" w:space="0" w:color="auto"/>
        <w:bottom w:val="none" w:sz="0" w:space="0" w:color="auto"/>
        <w:right w:val="none" w:sz="0" w:space="0" w:color="auto"/>
      </w:divBdr>
    </w:div>
    <w:div w:id="574582928">
      <w:bodyDiv w:val="1"/>
      <w:marLeft w:val="0"/>
      <w:marRight w:val="0"/>
      <w:marTop w:val="0"/>
      <w:marBottom w:val="0"/>
      <w:divBdr>
        <w:top w:val="none" w:sz="0" w:space="0" w:color="auto"/>
        <w:left w:val="none" w:sz="0" w:space="0" w:color="auto"/>
        <w:bottom w:val="none" w:sz="0" w:space="0" w:color="auto"/>
        <w:right w:val="none" w:sz="0" w:space="0" w:color="auto"/>
      </w:divBdr>
    </w:div>
    <w:div w:id="595285846">
      <w:bodyDiv w:val="1"/>
      <w:marLeft w:val="0"/>
      <w:marRight w:val="0"/>
      <w:marTop w:val="0"/>
      <w:marBottom w:val="0"/>
      <w:divBdr>
        <w:top w:val="none" w:sz="0" w:space="0" w:color="auto"/>
        <w:left w:val="none" w:sz="0" w:space="0" w:color="auto"/>
        <w:bottom w:val="none" w:sz="0" w:space="0" w:color="auto"/>
        <w:right w:val="none" w:sz="0" w:space="0" w:color="auto"/>
      </w:divBdr>
    </w:div>
    <w:div w:id="605847036">
      <w:bodyDiv w:val="1"/>
      <w:marLeft w:val="0"/>
      <w:marRight w:val="0"/>
      <w:marTop w:val="0"/>
      <w:marBottom w:val="0"/>
      <w:divBdr>
        <w:top w:val="none" w:sz="0" w:space="0" w:color="auto"/>
        <w:left w:val="none" w:sz="0" w:space="0" w:color="auto"/>
        <w:bottom w:val="none" w:sz="0" w:space="0" w:color="auto"/>
        <w:right w:val="none" w:sz="0" w:space="0" w:color="auto"/>
      </w:divBdr>
    </w:div>
    <w:div w:id="642151798">
      <w:bodyDiv w:val="1"/>
      <w:marLeft w:val="0"/>
      <w:marRight w:val="0"/>
      <w:marTop w:val="0"/>
      <w:marBottom w:val="0"/>
      <w:divBdr>
        <w:top w:val="none" w:sz="0" w:space="0" w:color="auto"/>
        <w:left w:val="none" w:sz="0" w:space="0" w:color="auto"/>
        <w:bottom w:val="none" w:sz="0" w:space="0" w:color="auto"/>
        <w:right w:val="none" w:sz="0" w:space="0" w:color="auto"/>
      </w:divBdr>
    </w:div>
    <w:div w:id="662273706">
      <w:bodyDiv w:val="1"/>
      <w:marLeft w:val="0"/>
      <w:marRight w:val="0"/>
      <w:marTop w:val="0"/>
      <w:marBottom w:val="0"/>
      <w:divBdr>
        <w:top w:val="none" w:sz="0" w:space="0" w:color="auto"/>
        <w:left w:val="none" w:sz="0" w:space="0" w:color="auto"/>
        <w:bottom w:val="none" w:sz="0" w:space="0" w:color="auto"/>
        <w:right w:val="none" w:sz="0" w:space="0" w:color="auto"/>
      </w:divBdr>
    </w:div>
    <w:div w:id="686181433">
      <w:bodyDiv w:val="1"/>
      <w:marLeft w:val="0"/>
      <w:marRight w:val="0"/>
      <w:marTop w:val="0"/>
      <w:marBottom w:val="0"/>
      <w:divBdr>
        <w:top w:val="none" w:sz="0" w:space="0" w:color="auto"/>
        <w:left w:val="none" w:sz="0" w:space="0" w:color="auto"/>
        <w:bottom w:val="none" w:sz="0" w:space="0" w:color="auto"/>
        <w:right w:val="none" w:sz="0" w:space="0" w:color="auto"/>
      </w:divBdr>
    </w:div>
    <w:div w:id="713772156">
      <w:bodyDiv w:val="1"/>
      <w:marLeft w:val="0"/>
      <w:marRight w:val="0"/>
      <w:marTop w:val="0"/>
      <w:marBottom w:val="0"/>
      <w:divBdr>
        <w:top w:val="none" w:sz="0" w:space="0" w:color="auto"/>
        <w:left w:val="none" w:sz="0" w:space="0" w:color="auto"/>
        <w:bottom w:val="none" w:sz="0" w:space="0" w:color="auto"/>
        <w:right w:val="none" w:sz="0" w:space="0" w:color="auto"/>
      </w:divBdr>
    </w:div>
    <w:div w:id="770711209">
      <w:bodyDiv w:val="1"/>
      <w:marLeft w:val="0"/>
      <w:marRight w:val="0"/>
      <w:marTop w:val="0"/>
      <w:marBottom w:val="0"/>
      <w:divBdr>
        <w:top w:val="none" w:sz="0" w:space="0" w:color="auto"/>
        <w:left w:val="none" w:sz="0" w:space="0" w:color="auto"/>
        <w:bottom w:val="none" w:sz="0" w:space="0" w:color="auto"/>
        <w:right w:val="none" w:sz="0" w:space="0" w:color="auto"/>
      </w:divBdr>
    </w:div>
    <w:div w:id="782529702">
      <w:bodyDiv w:val="1"/>
      <w:marLeft w:val="0"/>
      <w:marRight w:val="0"/>
      <w:marTop w:val="0"/>
      <w:marBottom w:val="0"/>
      <w:divBdr>
        <w:top w:val="none" w:sz="0" w:space="0" w:color="auto"/>
        <w:left w:val="none" w:sz="0" w:space="0" w:color="auto"/>
        <w:bottom w:val="none" w:sz="0" w:space="0" w:color="auto"/>
        <w:right w:val="none" w:sz="0" w:space="0" w:color="auto"/>
      </w:divBdr>
    </w:div>
    <w:div w:id="850872931">
      <w:bodyDiv w:val="1"/>
      <w:marLeft w:val="0"/>
      <w:marRight w:val="0"/>
      <w:marTop w:val="0"/>
      <w:marBottom w:val="0"/>
      <w:divBdr>
        <w:top w:val="none" w:sz="0" w:space="0" w:color="auto"/>
        <w:left w:val="none" w:sz="0" w:space="0" w:color="auto"/>
        <w:bottom w:val="none" w:sz="0" w:space="0" w:color="auto"/>
        <w:right w:val="none" w:sz="0" w:space="0" w:color="auto"/>
      </w:divBdr>
    </w:div>
    <w:div w:id="1039937606">
      <w:bodyDiv w:val="1"/>
      <w:marLeft w:val="0"/>
      <w:marRight w:val="0"/>
      <w:marTop w:val="0"/>
      <w:marBottom w:val="0"/>
      <w:divBdr>
        <w:top w:val="none" w:sz="0" w:space="0" w:color="auto"/>
        <w:left w:val="none" w:sz="0" w:space="0" w:color="auto"/>
        <w:bottom w:val="none" w:sz="0" w:space="0" w:color="auto"/>
        <w:right w:val="none" w:sz="0" w:space="0" w:color="auto"/>
      </w:divBdr>
    </w:div>
    <w:div w:id="1086027479">
      <w:bodyDiv w:val="1"/>
      <w:marLeft w:val="0"/>
      <w:marRight w:val="0"/>
      <w:marTop w:val="0"/>
      <w:marBottom w:val="0"/>
      <w:divBdr>
        <w:top w:val="none" w:sz="0" w:space="0" w:color="auto"/>
        <w:left w:val="none" w:sz="0" w:space="0" w:color="auto"/>
        <w:bottom w:val="none" w:sz="0" w:space="0" w:color="auto"/>
        <w:right w:val="none" w:sz="0" w:space="0" w:color="auto"/>
      </w:divBdr>
    </w:div>
    <w:div w:id="1091581639">
      <w:bodyDiv w:val="1"/>
      <w:marLeft w:val="0"/>
      <w:marRight w:val="0"/>
      <w:marTop w:val="0"/>
      <w:marBottom w:val="0"/>
      <w:divBdr>
        <w:top w:val="none" w:sz="0" w:space="0" w:color="auto"/>
        <w:left w:val="none" w:sz="0" w:space="0" w:color="auto"/>
        <w:bottom w:val="none" w:sz="0" w:space="0" w:color="auto"/>
        <w:right w:val="none" w:sz="0" w:space="0" w:color="auto"/>
      </w:divBdr>
    </w:div>
    <w:div w:id="1098598029">
      <w:bodyDiv w:val="1"/>
      <w:marLeft w:val="0"/>
      <w:marRight w:val="0"/>
      <w:marTop w:val="0"/>
      <w:marBottom w:val="0"/>
      <w:divBdr>
        <w:top w:val="none" w:sz="0" w:space="0" w:color="auto"/>
        <w:left w:val="none" w:sz="0" w:space="0" w:color="auto"/>
        <w:bottom w:val="none" w:sz="0" w:space="0" w:color="auto"/>
        <w:right w:val="none" w:sz="0" w:space="0" w:color="auto"/>
      </w:divBdr>
    </w:div>
    <w:div w:id="1115834558">
      <w:bodyDiv w:val="1"/>
      <w:marLeft w:val="0"/>
      <w:marRight w:val="0"/>
      <w:marTop w:val="0"/>
      <w:marBottom w:val="0"/>
      <w:divBdr>
        <w:top w:val="none" w:sz="0" w:space="0" w:color="auto"/>
        <w:left w:val="none" w:sz="0" w:space="0" w:color="auto"/>
        <w:bottom w:val="none" w:sz="0" w:space="0" w:color="auto"/>
        <w:right w:val="none" w:sz="0" w:space="0" w:color="auto"/>
      </w:divBdr>
    </w:div>
    <w:div w:id="1117407144">
      <w:bodyDiv w:val="1"/>
      <w:marLeft w:val="0"/>
      <w:marRight w:val="0"/>
      <w:marTop w:val="0"/>
      <w:marBottom w:val="0"/>
      <w:divBdr>
        <w:top w:val="none" w:sz="0" w:space="0" w:color="auto"/>
        <w:left w:val="none" w:sz="0" w:space="0" w:color="auto"/>
        <w:bottom w:val="none" w:sz="0" w:space="0" w:color="auto"/>
        <w:right w:val="none" w:sz="0" w:space="0" w:color="auto"/>
      </w:divBdr>
    </w:div>
    <w:div w:id="1181748469">
      <w:bodyDiv w:val="1"/>
      <w:marLeft w:val="0"/>
      <w:marRight w:val="0"/>
      <w:marTop w:val="0"/>
      <w:marBottom w:val="0"/>
      <w:divBdr>
        <w:top w:val="none" w:sz="0" w:space="0" w:color="auto"/>
        <w:left w:val="none" w:sz="0" w:space="0" w:color="auto"/>
        <w:bottom w:val="none" w:sz="0" w:space="0" w:color="auto"/>
        <w:right w:val="none" w:sz="0" w:space="0" w:color="auto"/>
      </w:divBdr>
    </w:div>
    <w:div w:id="1190292493">
      <w:bodyDiv w:val="1"/>
      <w:marLeft w:val="0"/>
      <w:marRight w:val="0"/>
      <w:marTop w:val="0"/>
      <w:marBottom w:val="0"/>
      <w:divBdr>
        <w:top w:val="none" w:sz="0" w:space="0" w:color="auto"/>
        <w:left w:val="none" w:sz="0" w:space="0" w:color="auto"/>
        <w:bottom w:val="none" w:sz="0" w:space="0" w:color="auto"/>
        <w:right w:val="none" w:sz="0" w:space="0" w:color="auto"/>
      </w:divBdr>
    </w:div>
    <w:div w:id="1233002801">
      <w:bodyDiv w:val="1"/>
      <w:marLeft w:val="0"/>
      <w:marRight w:val="0"/>
      <w:marTop w:val="0"/>
      <w:marBottom w:val="0"/>
      <w:divBdr>
        <w:top w:val="none" w:sz="0" w:space="0" w:color="auto"/>
        <w:left w:val="none" w:sz="0" w:space="0" w:color="auto"/>
        <w:bottom w:val="none" w:sz="0" w:space="0" w:color="auto"/>
        <w:right w:val="none" w:sz="0" w:space="0" w:color="auto"/>
      </w:divBdr>
    </w:div>
    <w:div w:id="1262371881">
      <w:bodyDiv w:val="1"/>
      <w:marLeft w:val="0"/>
      <w:marRight w:val="0"/>
      <w:marTop w:val="0"/>
      <w:marBottom w:val="0"/>
      <w:divBdr>
        <w:top w:val="none" w:sz="0" w:space="0" w:color="auto"/>
        <w:left w:val="none" w:sz="0" w:space="0" w:color="auto"/>
        <w:bottom w:val="none" w:sz="0" w:space="0" w:color="auto"/>
        <w:right w:val="none" w:sz="0" w:space="0" w:color="auto"/>
      </w:divBdr>
    </w:div>
    <w:div w:id="1325285115">
      <w:bodyDiv w:val="1"/>
      <w:marLeft w:val="0"/>
      <w:marRight w:val="0"/>
      <w:marTop w:val="0"/>
      <w:marBottom w:val="0"/>
      <w:divBdr>
        <w:top w:val="none" w:sz="0" w:space="0" w:color="auto"/>
        <w:left w:val="none" w:sz="0" w:space="0" w:color="auto"/>
        <w:bottom w:val="none" w:sz="0" w:space="0" w:color="auto"/>
        <w:right w:val="none" w:sz="0" w:space="0" w:color="auto"/>
      </w:divBdr>
    </w:div>
    <w:div w:id="1336105082">
      <w:bodyDiv w:val="1"/>
      <w:marLeft w:val="0"/>
      <w:marRight w:val="0"/>
      <w:marTop w:val="0"/>
      <w:marBottom w:val="0"/>
      <w:divBdr>
        <w:top w:val="none" w:sz="0" w:space="0" w:color="auto"/>
        <w:left w:val="none" w:sz="0" w:space="0" w:color="auto"/>
        <w:bottom w:val="none" w:sz="0" w:space="0" w:color="auto"/>
        <w:right w:val="none" w:sz="0" w:space="0" w:color="auto"/>
      </w:divBdr>
    </w:div>
    <w:div w:id="1376734053">
      <w:bodyDiv w:val="1"/>
      <w:marLeft w:val="0"/>
      <w:marRight w:val="0"/>
      <w:marTop w:val="0"/>
      <w:marBottom w:val="0"/>
      <w:divBdr>
        <w:top w:val="none" w:sz="0" w:space="0" w:color="auto"/>
        <w:left w:val="none" w:sz="0" w:space="0" w:color="auto"/>
        <w:bottom w:val="none" w:sz="0" w:space="0" w:color="auto"/>
        <w:right w:val="none" w:sz="0" w:space="0" w:color="auto"/>
      </w:divBdr>
    </w:div>
    <w:div w:id="1423988042">
      <w:bodyDiv w:val="1"/>
      <w:marLeft w:val="0"/>
      <w:marRight w:val="0"/>
      <w:marTop w:val="0"/>
      <w:marBottom w:val="0"/>
      <w:divBdr>
        <w:top w:val="none" w:sz="0" w:space="0" w:color="auto"/>
        <w:left w:val="none" w:sz="0" w:space="0" w:color="auto"/>
        <w:bottom w:val="none" w:sz="0" w:space="0" w:color="auto"/>
        <w:right w:val="none" w:sz="0" w:space="0" w:color="auto"/>
      </w:divBdr>
    </w:div>
    <w:div w:id="1539313584">
      <w:bodyDiv w:val="1"/>
      <w:marLeft w:val="0"/>
      <w:marRight w:val="0"/>
      <w:marTop w:val="0"/>
      <w:marBottom w:val="0"/>
      <w:divBdr>
        <w:top w:val="none" w:sz="0" w:space="0" w:color="auto"/>
        <w:left w:val="none" w:sz="0" w:space="0" w:color="auto"/>
        <w:bottom w:val="none" w:sz="0" w:space="0" w:color="auto"/>
        <w:right w:val="none" w:sz="0" w:space="0" w:color="auto"/>
      </w:divBdr>
    </w:div>
    <w:div w:id="1600872422">
      <w:bodyDiv w:val="1"/>
      <w:marLeft w:val="0"/>
      <w:marRight w:val="0"/>
      <w:marTop w:val="0"/>
      <w:marBottom w:val="0"/>
      <w:divBdr>
        <w:top w:val="none" w:sz="0" w:space="0" w:color="auto"/>
        <w:left w:val="none" w:sz="0" w:space="0" w:color="auto"/>
        <w:bottom w:val="none" w:sz="0" w:space="0" w:color="auto"/>
        <w:right w:val="none" w:sz="0" w:space="0" w:color="auto"/>
      </w:divBdr>
    </w:div>
    <w:div w:id="1606772382">
      <w:bodyDiv w:val="1"/>
      <w:marLeft w:val="0"/>
      <w:marRight w:val="0"/>
      <w:marTop w:val="0"/>
      <w:marBottom w:val="0"/>
      <w:divBdr>
        <w:top w:val="none" w:sz="0" w:space="0" w:color="auto"/>
        <w:left w:val="none" w:sz="0" w:space="0" w:color="auto"/>
        <w:bottom w:val="none" w:sz="0" w:space="0" w:color="auto"/>
        <w:right w:val="none" w:sz="0" w:space="0" w:color="auto"/>
      </w:divBdr>
    </w:div>
    <w:div w:id="1739355364">
      <w:bodyDiv w:val="1"/>
      <w:marLeft w:val="0"/>
      <w:marRight w:val="0"/>
      <w:marTop w:val="0"/>
      <w:marBottom w:val="0"/>
      <w:divBdr>
        <w:top w:val="none" w:sz="0" w:space="0" w:color="auto"/>
        <w:left w:val="none" w:sz="0" w:space="0" w:color="auto"/>
        <w:bottom w:val="none" w:sz="0" w:space="0" w:color="auto"/>
        <w:right w:val="none" w:sz="0" w:space="0" w:color="auto"/>
      </w:divBdr>
    </w:div>
    <w:div w:id="1806924402">
      <w:bodyDiv w:val="1"/>
      <w:marLeft w:val="0"/>
      <w:marRight w:val="0"/>
      <w:marTop w:val="0"/>
      <w:marBottom w:val="0"/>
      <w:divBdr>
        <w:top w:val="none" w:sz="0" w:space="0" w:color="auto"/>
        <w:left w:val="none" w:sz="0" w:space="0" w:color="auto"/>
        <w:bottom w:val="none" w:sz="0" w:space="0" w:color="auto"/>
        <w:right w:val="none" w:sz="0" w:space="0" w:color="auto"/>
      </w:divBdr>
    </w:div>
    <w:div w:id="1854228003">
      <w:bodyDiv w:val="1"/>
      <w:marLeft w:val="0"/>
      <w:marRight w:val="0"/>
      <w:marTop w:val="0"/>
      <w:marBottom w:val="0"/>
      <w:divBdr>
        <w:top w:val="none" w:sz="0" w:space="0" w:color="auto"/>
        <w:left w:val="none" w:sz="0" w:space="0" w:color="auto"/>
        <w:bottom w:val="none" w:sz="0" w:space="0" w:color="auto"/>
        <w:right w:val="none" w:sz="0" w:space="0" w:color="auto"/>
      </w:divBdr>
    </w:div>
    <w:div w:id="1867791052">
      <w:bodyDiv w:val="1"/>
      <w:marLeft w:val="0"/>
      <w:marRight w:val="0"/>
      <w:marTop w:val="0"/>
      <w:marBottom w:val="0"/>
      <w:divBdr>
        <w:top w:val="none" w:sz="0" w:space="0" w:color="auto"/>
        <w:left w:val="none" w:sz="0" w:space="0" w:color="auto"/>
        <w:bottom w:val="none" w:sz="0" w:space="0" w:color="auto"/>
        <w:right w:val="none" w:sz="0" w:space="0" w:color="auto"/>
      </w:divBdr>
    </w:div>
    <w:div w:id="1888838352">
      <w:bodyDiv w:val="1"/>
      <w:marLeft w:val="0"/>
      <w:marRight w:val="0"/>
      <w:marTop w:val="0"/>
      <w:marBottom w:val="0"/>
      <w:divBdr>
        <w:top w:val="none" w:sz="0" w:space="0" w:color="auto"/>
        <w:left w:val="none" w:sz="0" w:space="0" w:color="auto"/>
        <w:bottom w:val="none" w:sz="0" w:space="0" w:color="auto"/>
        <w:right w:val="none" w:sz="0" w:space="0" w:color="auto"/>
      </w:divBdr>
    </w:div>
    <w:div w:id="1954436687">
      <w:bodyDiv w:val="1"/>
      <w:marLeft w:val="0"/>
      <w:marRight w:val="0"/>
      <w:marTop w:val="0"/>
      <w:marBottom w:val="0"/>
      <w:divBdr>
        <w:top w:val="none" w:sz="0" w:space="0" w:color="auto"/>
        <w:left w:val="none" w:sz="0" w:space="0" w:color="auto"/>
        <w:bottom w:val="none" w:sz="0" w:space="0" w:color="auto"/>
        <w:right w:val="none" w:sz="0" w:space="0" w:color="auto"/>
      </w:divBdr>
    </w:div>
    <w:div w:id="1976136522">
      <w:bodyDiv w:val="1"/>
      <w:marLeft w:val="0"/>
      <w:marRight w:val="0"/>
      <w:marTop w:val="0"/>
      <w:marBottom w:val="0"/>
      <w:divBdr>
        <w:top w:val="none" w:sz="0" w:space="0" w:color="auto"/>
        <w:left w:val="none" w:sz="0" w:space="0" w:color="auto"/>
        <w:bottom w:val="none" w:sz="0" w:space="0" w:color="auto"/>
        <w:right w:val="none" w:sz="0" w:space="0" w:color="auto"/>
      </w:divBdr>
    </w:div>
    <w:div w:id="208498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943262411347514"/>
          <c:y val="9.0909090909091564E-2"/>
          <c:w val="0.52836879432623707"/>
          <c:h val="0.72727272727272729"/>
        </c:manualLayout>
      </c:layout>
      <c:barChart>
        <c:barDir val="col"/>
        <c:grouping val="clustered"/>
        <c:ser>
          <c:idx val="0"/>
          <c:order val="0"/>
          <c:tx>
            <c:strRef>
              <c:f>Sheet1!$A$2</c:f>
              <c:strCache>
                <c:ptCount val="1"/>
                <c:pt idx="0">
                  <c:v>Налоговые доходы</c:v>
                </c:pt>
              </c:strCache>
            </c:strRef>
          </c:tx>
          <c:spPr>
            <a:solidFill>
              <a:srgbClr val="9999FF"/>
            </a:solidFill>
            <a:ln w="12671">
              <a:solidFill>
                <a:srgbClr val="000000"/>
              </a:solidFill>
              <a:prstDash val="solid"/>
            </a:ln>
          </c:spPr>
          <c:dLbls>
            <c:spPr>
              <a:noFill/>
              <a:ln w="25342">
                <a:noFill/>
              </a:ln>
            </c:spPr>
            <c:txPr>
              <a:bodyPr/>
              <a:lstStyle/>
              <a:p>
                <a:pPr>
                  <a:defRPr sz="973" b="1" i="0" u="none" strike="noStrike" baseline="0">
                    <a:solidFill>
                      <a:srgbClr val="000000"/>
                    </a:solidFill>
                    <a:latin typeface="Calibri"/>
                    <a:ea typeface="Calibri"/>
                    <a:cs typeface="Calibri"/>
                  </a:defRPr>
                </a:pPr>
                <a:endParaRPr lang="ru-RU"/>
              </a:p>
            </c:txPr>
            <c:showVal val="1"/>
          </c:dLbls>
          <c:cat>
            <c:strRef>
              <c:f>Sheet1!$B$1:$C$1</c:f>
              <c:strCache>
                <c:ptCount val="2"/>
                <c:pt idx="0">
                  <c:v>2017 год</c:v>
                </c:pt>
                <c:pt idx="1">
                  <c:v>2018 год</c:v>
                </c:pt>
              </c:strCache>
            </c:strRef>
          </c:cat>
          <c:val>
            <c:numRef>
              <c:f>Sheet1!$B$2:$C$2</c:f>
              <c:numCache>
                <c:formatCode>0.00%</c:formatCode>
                <c:ptCount val="2"/>
                <c:pt idx="0">
                  <c:v>0.24900000000000044</c:v>
                </c:pt>
                <c:pt idx="1">
                  <c:v>0.25700000000000001</c:v>
                </c:pt>
              </c:numCache>
            </c:numRef>
          </c:val>
        </c:ser>
        <c:ser>
          <c:idx val="1"/>
          <c:order val="1"/>
          <c:tx>
            <c:strRef>
              <c:f>Sheet1!$A$3</c:f>
              <c:strCache>
                <c:ptCount val="1"/>
                <c:pt idx="0">
                  <c:v>Неналоговые доходы</c:v>
                </c:pt>
              </c:strCache>
            </c:strRef>
          </c:tx>
          <c:spPr>
            <a:solidFill>
              <a:srgbClr val="993366"/>
            </a:solidFill>
            <a:ln w="12671">
              <a:solidFill>
                <a:srgbClr val="000000"/>
              </a:solidFill>
              <a:prstDash val="solid"/>
            </a:ln>
          </c:spPr>
          <c:dLbls>
            <c:spPr>
              <a:noFill/>
              <a:ln w="25342">
                <a:noFill/>
              </a:ln>
            </c:spPr>
            <c:txPr>
              <a:bodyPr/>
              <a:lstStyle/>
              <a:p>
                <a:pPr>
                  <a:defRPr sz="973" b="1" i="0" u="none" strike="noStrike" baseline="0">
                    <a:solidFill>
                      <a:srgbClr val="000000"/>
                    </a:solidFill>
                    <a:latin typeface="Calibri"/>
                    <a:ea typeface="Calibri"/>
                    <a:cs typeface="Calibri"/>
                  </a:defRPr>
                </a:pPr>
                <a:endParaRPr lang="ru-RU"/>
              </a:p>
            </c:txPr>
            <c:showVal val="1"/>
          </c:dLbls>
          <c:cat>
            <c:strRef>
              <c:f>Sheet1!$B$1:$C$1</c:f>
              <c:strCache>
                <c:ptCount val="2"/>
                <c:pt idx="0">
                  <c:v>2017 год</c:v>
                </c:pt>
                <c:pt idx="1">
                  <c:v>2018 год</c:v>
                </c:pt>
              </c:strCache>
            </c:strRef>
          </c:cat>
          <c:val>
            <c:numRef>
              <c:f>Sheet1!$B$3:$C$3</c:f>
              <c:numCache>
                <c:formatCode>0.00%</c:formatCode>
                <c:ptCount val="2"/>
                <c:pt idx="0">
                  <c:v>8.1000000000000044E-2</c:v>
                </c:pt>
                <c:pt idx="1">
                  <c:v>0.12100000000000002</c:v>
                </c:pt>
              </c:numCache>
            </c:numRef>
          </c:val>
        </c:ser>
        <c:ser>
          <c:idx val="2"/>
          <c:order val="2"/>
          <c:tx>
            <c:strRef>
              <c:f>Sheet1!$A$4</c:f>
              <c:strCache>
                <c:ptCount val="1"/>
                <c:pt idx="0">
                  <c:v>Безвозмездные поступления</c:v>
                </c:pt>
              </c:strCache>
            </c:strRef>
          </c:tx>
          <c:spPr>
            <a:solidFill>
              <a:srgbClr val="FFFFCC"/>
            </a:solidFill>
            <a:ln w="12671">
              <a:solidFill>
                <a:srgbClr val="000000"/>
              </a:solidFill>
              <a:prstDash val="solid"/>
            </a:ln>
          </c:spPr>
          <c:dLbls>
            <c:spPr>
              <a:noFill/>
              <a:ln w="25342">
                <a:noFill/>
              </a:ln>
            </c:spPr>
            <c:txPr>
              <a:bodyPr/>
              <a:lstStyle/>
              <a:p>
                <a:pPr>
                  <a:defRPr sz="973" b="1" i="0" u="none" strike="noStrike" baseline="0">
                    <a:solidFill>
                      <a:srgbClr val="000000"/>
                    </a:solidFill>
                    <a:latin typeface="Calibri"/>
                    <a:ea typeface="Calibri"/>
                    <a:cs typeface="Calibri"/>
                  </a:defRPr>
                </a:pPr>
                <a:endParaRPr lang="ru-RU"/>
              </a:p>
            </c:txPr>
            <c:showVal val="1"/>
          </c:dLbls>
          <c:cat>
            <c:strRef>
              <c:f>Sheet1!$B$1:$C$1</c:f>
              <c:strCache>
                <c:ptCount val="2"/>
                <c:pt idx="0">
                  <c:v>2017 год</c:v>
                </c:pt>
                <c:pt idx="1">
                  <c:v>2018 год</c:v>
                </c:pt>
              </c:strCache>
            </c:strRef>
          </c:cat>
          <c:val>
            <c:numRef>
              <c:f>Sheet1!$B$4:$C$4</c:f>
              <c:numCache>
                <c:formatCode>0.00%</c:formatCode>
                <c:ptCount val="2"/>
                <c:pt idx="0">
                  <c:v>0.67000000000000404</c:v>
                </c:pt>
                <c:pt idx="1">
                  <c:v>0.62200000000000311</c:v>
                </c:pt>
              </c:numCache>
            </c:numRef>
          </c:val>
        </c:ser>
        <c:dLbls>
          <c:showVal val="1"/>
        </c:dLbls>
        <c:gapWidth val="100"/>
        <c:axId val="132630784"/>
        <c:axId val="132634112"/>
      </c:barChart>
      <c:catAx>
        <c:axId val="132630784"/>
        <c:scaling>
          <c:orientation val="minMax"/>
        </c:scaling>
        <c:axPos val="b"/>
        <c:numFmt formatCode="General" sourceLinked="1"/>
        <c:tickLblPos val="nextTo"/>
        <c:spPr>
          <a:ln w="3168">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32634112"/>
        <c:crosses val="autoZero"/>
        <c:auto val="1"/>
        <c:lblAlgn val="ctr"/>
        <c:lblOffset val="100"/>
        <c:tickLblSkip val="1"/>
        <c:tickMarkSkip val="1"/>
      </c:catAx>
      <c:valAx>
        <c:axId val="132634112"/>
        <c:scaling>
          <c:orientation val="minMax"/>
        </c:scaling>
        <c:axPos val="l"/>
        <c:numFmt formatCode="0.00%" sourceLinked="1"/>
        <c:tickLblPos val="nextTo"/>
        <c:spPr>
          <a:ln w="3168">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ru-RU"/>
          </a:p>
        </c:txPr>
        <c:crossAx val="132630784"/>
        <c:crosses val="autoZero"/>
        <c:crossBetween val="between"/>
      </c:valAx>
      <c:spPr>
        <a:noFill/>
        <a:ln w="25342">
          <a:noFill/>
        </a:ln>
      </c:spPr>
    </c:plotArea>
    <c:legend>
      <c:legendPos val="r"/>
      <c:layout>
        <c:manualLayout>
          <c:xMode val="edge"/>
          <c:yMode val="edge"/>
          <c:x val="0.68085106382979177"/>
          <c:y val="0.2181818181818182"/>
          <c:w val="0.31205673758865526"/>
          <c:h val="0.47272727272727288"/>
        </c:manualLayout>
      </c:layout>
      <c:spPr>
        <a:noFill/>
        <a:ln w="3168">
          <a:solidFill>
            <a:srgbClr val="000000"/>
          </a:solidFill>
          <a:prstDash val="solid"/>
        </a:ln>
      </c:spPr>
      <c:txPr>
        <a:bodyPr/>
        <a:lstStyle/>
        <a:p>
          <a:pPr>
            <a:defRPr sz="893"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73"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2"/>
          <c:y val="3.3898305084745811E-2"/>
          <c:w val="0.58142857142857163"/>
          <c:h val="0.5457627118644065"/>
        </c:manualLayout>
      </c:layout>
      <c:pie3DChart>
        <c:varyColors val="1"/>
        <c:ser>
          <c:idx val="0"/>
          <c:order val="0"/>
          <c:tx>
            <c:strRef>
              <c:f>Sheet1!$A$2</c:f>
              <c:strCache>
                <c:ptCount val="1"/>
                <c:pt idx="0">
                  <c:v>Восток</c:v>
                </c:pt>
              </c:strCache>
            </c:strRef>
          </c:tx>
          <c:spPr>
            <a:solidFill>
              <a:srgbClr val="9999FF"/>
            </a:solidFill>
            <a:ln w="12707">
              <a:solidFill>
                <a:srgbClr val="000000"/>
              </a:solidFill>
              <a:prstDash val="solid"/>
            </a:ln>
          </c:spPr>
          <c:explosion val="3"/>
          <c:dPt>
            <c:idx val="1"/>
            <c:spPr>
              <a:solidFill>
                <a:srgbClr val="993366"/>
              </a:solidFill>
              <a:ln w="12707">
                <a:solidFill>
                  <a:srgbClr val="000000"/>
                </a:solidFill>
                <a:prstDash val="solid"/>
              </a:ln>
            </c:spPr>
          </c:dPt>
          <c:dPt>
            <c:idx val="2"/>
            <c:spPr>
              <a:solidFill>
                <a:srgbClr val="FFFFCC"/>
              </a:solidFill>
              <a:ln w="12707">
                <a:solidFill>
                  <a:srgbClr val="000000"/>
                </a:solidFill>
                <a:prstDash val="solid"/>
              </a:ln>
            </c:spPr>
          </c:dPt>
          <c:dPt>
            <c:idx val="3"/>
            <c:spPr>
              <a:solidFill>
                <a:srgbClr val="CCFFFF"/>
              </a:solidFill>
              <a:ln w="12707">
                <a:solidFill>
                  <a:srgbClr val="000000"/>
                </a:solidFill>
                <a:prstDash val="solid"/>
              </a:ln>
            </c:spPr>
          </c:dPt>
          <c:dPt>
            <c:idx val="4"/>
            <c:spPr>
              <a:solidFill>
                <a:srgbClr val="660066"/>
              </a:solidFill>
              <a:ln w="12707">
                <a:solidFill>
                  <a:srgbClr val="000000"/>
                </a:solidFill>
                <a:prstDash val="solid"/>
              </a:ln>
            </c:spPr>
          </c:dPt>
          <c:dPt>
            <c:idx val="5"/>
            <c:spPr>
              <a:solidFill>
                <a:srgbClr val="FF8080"/>
              </a:solidFill>
              <a:ln w="12707">
                <a:solidFill>
                  <a:srgbClr val="000000"/>
                </a:solidFill>
                <a:prstDash val="solid"/>
              </a:ln>
            </c:spPr>
          </c:dPt>
          <c:dPt>
            <c:idx val="6"/>
            <c:spPr>
              <a:solidFill>
                <a:srgbClr val="0066CC"/>
              </a:solidFill>
              <a:ln w="12707">
                <a:solidFill>
                  <a:srgbClr val="000000"/>
                </a:solidFill>
                <a:prstDash val="solid"/>
              </a:ln>
            </c:spPr>
          </c:dPt>
          <c:cat>
            <c:strRef>
              <c:f>Sheet1!$B$1:$H$1</c:f>
              <c:strCache>
                <c:ptCount val="7"/>
                <c:pt idx="0">
                  <c:v>общегосударственные вопросы5,9%</c:v>
                </c:pt>
                <c:pt idx="1">
                  <c:v>жкх 1,8%</c:v>
                </c:pt>
                <c:pt idx="2">
                  <c:v>средства массовой информации 0,3%</c:v>
                </c:pt>
                <c:pt idx="3">
                  <c:v>межбюджетные трансферты 3,9%</c:v>
                </c:pt>
                <c:pt idx="4">
                  <c:v>национальная безопасность 1,2%</c:v>
                </c:pt>
                <c:pt idx="5">
                  <c:v>расходы социальной культурной сферы 84,2%</c:v>
                </c:pt>
                <c:pt idx="6">
                  <c:v>обслуживание муниципального долга 1,0%</c:v>
                </c:pt>
              </c:strCache>
            </c:strRef>
          </c:cat>
          <c:val>
            <c:numRef>
              <c:f>Sheet1!$B$2:$H$2</c:f>
              <c:numCache>
                <c:formatCode>General</c:formatCode>
                <c:ptCount val="7"/>
                <c:pt idx="0">
                  <c:v>5.9</c:v>
                </c:pt>
                <c:pt idx="1">
                  <c:v>1.8</c:v>
                </c:pt>
                <c:pt idx="2">
                  <c:v>0.30000000000000032</c:v>
                </c:pt>
                <c:pt idx="3">
                  <c:v>3.9</c:v>
                </c:pt>
                <c:pt idx="4">
                  <c:v>1.2</c:v>
                </c:pt>
                <c:pt idx="5">
                  <c:v>84.2</c:v>
                </c:pt>
                <c:pt idx="6">
                  <c:v>1</c:v>
                </c:pt>
              </c:numCache>
            </c:numRef>
          </c:val>
        </c:ser>
        <c:ser>
          <c:idx val="1"/>
          <c:order val="1"/>
          <c:tx>
            <c:strRef>
              <c:f>Sheet1!$A$3</c:f>
              <c:strCache>
                <c:ptCount val="1"/>
              </c:strCache>
            </c:strRef>
          </c:tx>
          <c:spPr>
            <a:solidFill>
              <a:srgbClr val="993366"/>
            </a:solidFill>
            <a:ln w="12707">
              <a:solidFill>
                <a:srgbClr val="000000"/>
              </a:solidFill>
              <a:prstDash val="solid"/>
            </a:ln>
          </c:spPr>
          <c:dPt>
            <c:idx val="0"/>
            <c:spPr>
              <a:solidFill>
                <a:srgbClr val="9999FF"/>
              </a:solidFill>
              <a:ln w="12707">
                <a:solidFill>
                  <a:srgbClr val="000000"/>
                </a:solidFill>
                <a:prstDash val="solid"/>
              </a:ln>
            </c:spPr>
          </c:dPt>
          <c:dPt>
            <c:idx val="2"/>
            <c:spPr>
              <a:solidFill>
                <a:srgbClr val="FFFFCC"/>
              </a:solidFill>
              <a:ln w="12707">
                <a:solidFill>
                  <a:srgbClr val="000000"/>
                </a:solidFill>
                <a:prstDash val="solid"/>
              </a:ln>
            </c:spPr>
          </c:dPt>
          <c:dPt>
            <c:idx val="3"/>
            <c:spPr>
              <a:solidFill>
                <a:srgbClr val="CCFFFF"/>
              </a:solidFill>
              <a:ln w="12707">
                <a:solidFill>
                  <a:srgbClr val="000000"/>
                </a:solidFill>
                <a:prstDash val="solid"/>
              </a:ln>
            </c:spPr>
          </c:dPt>
          <c:dPt>
            <c:idx val="4"/>
            <c:spPr>
              <a:solidFill>
                <a:srgbClr val="660066"/>
              </a:solidFill>
              <a:ln w="12707">
                <a:solidFill>
                  <a:srgbClr val="000000"/>
                </a:solidFill>
                <a:prstDash val="solid"/>
              </a:ln>
            </c:spPr>
          </c:dPt>
          <c:dPt>
            <c:idx val="5"/>
            <c:spPr>
              <a:solidFill>
                <a:srgbClr val="FF8080"/>
              </a:solidFill>
              <a:ln w="12707">
                <a:solidFill>
                  <a:srgbClr val="000000"/>
                </a:solidFill>
                <a:prstDash val="solid"/>
              </a:ln>
            </c:spPr>
          </c:dPt>
          <c:dPt>
            <c:idx val="6"/>
            <c:spPr>
              <a:solidFill>
                <a:srgbClr val="0066CC"/>
              </a:solidFill>
              <a:ln w="12707">
                <a:solidFill>
                  <a:srgbClr val="000000"/>
                </a:solidFill>
                <a:prstDash val="solid"/>
              </a:ln>
            </c:spPr>
          </c:dPt>
          <c:cat>
            <c:strRef>
              <c:f>Sheet1!$B$1:$H$1</c:f>
              <c:strCache>
                <c:ptCount val="7"/>
                <c:pt idx="0">
                  <c:v>общегосударственные вопросы5,9%</c:v>
                </c:pt>
                <c:pt idx="1">
                  <c:v>жкх 1,8%</c:v>
                </c:pt>
                <c:pt idx="2">
                  <c:v>средства массовой информации 0,3%</c:v>
                </c:pt>
                <c:pt idx="3">
                  <c:v>межбюджетные трансферты 3,9%</c:v>
                </c:pt>
                <c:pt idx="4">
                  <c:v>национальная безопасность 1,2%</c:v>
                </c:pt>
                <c:pt idx="5">
                  <c:v>расходы социальной культурной сферы 84,2%</c:v>
                </c:pt>
                <c:pt idx="6">
                  <c:v>обслуживание муниципального долга 1,0%</c:v>
                </c:pt>
              </c:strCache>
            </c:strRef>
          </c:cat>
          <c:val>
            <c:numRef>
              <c:f>Sheet1!$B$3:$H$3</c:f>
              <c:numCache>
                <c:formatCode>General</c:formatCode>
                <c:ptCount val="7"/>
              </c:numCache>
            </c:numRef>
          </c:val>
        </c:ser>
        <c:ser>
          <c:idx val="2"/>
          <c:order val="2"/>
          <c:tx>
            <c:strRef>
              <c:f>Sheet1!$A$4</c:f>
              <c:strCache>
                <c:ptCount val="1"/>
              </c:strCache>
            </c:strRef>
          </c:tx>
          <c:spPr>
            <a:solidFill>
              <a:srgbClr val="FFFFCC"/>
            </a:solidFill>
            <a:ln w="12707">
              <a:solidFill>
                <a:srgbClr val="000000"/>
              </a:solidFill>
              <a:prstDash val="solid"/>
            </a:ln>
          </c:spPr>
          <c:dPt>
            <c:idx val="0"/>
            <c:spPr>
              <a:solidFill>
                <a:srgbClr val="9999FF"/>
              </a:solidFill>
              <a:ln w="12707">
                <a:solidFill>
                  <a:srgbClr val="000000"/>
                </a:solidFill>
                <a:prstDash val="solid"/>
              </a:ln>
            </c:spPr>
          </c:dPt>
          <c:dPt>
            <c:idx val="1"/>
            <c:spPr>
              <a:solidFill>
                <a:srgbClr val="993366"/>
              </a:solidFill>
              <a:ln w="12707">
                <a:solidFill>
                  <a:srgbClr val="000000"/>
                </a:solidFill>
                <a:prstDash val="solid"/>
              </a:ln>
            </c:spPr>
          </c:dPt>
          <c:dPt>
            <c:idx val="3"/>
            <c:spPr>
              <a:solidFill>
                <a:srgbClr val="CCFFFF"/>
              </a:solidFill>
              <a:ln w="12707">
                <a:solidFill>
                  <a:srgbClr val="000000"/>
                </a:solidFill>
                <a:prstDash val="solid"/>
              </a:ln>
            </c:spPr>
          </c:dPt>
          <c:dPt>
            <c:idx val="4"/>
            <c:spPr>
              <a:solidFill>
                <a:srgbClr val="660066"/>
              </a:solidFill>
              <a:ln w="12707">
                <a:solidFill>
                  <a:srgbClr val="000000"/>
                </a:solidFill>
                <a:prstDash val="solid"/>
              </a:ln>
            </c:spPr>
          </c:dPt>
          <c:dPt>
            <c:idx val="5"/>
            <c:spPr>
              <a:solidFill>
                <a:srgbClr val="FF8080"/>
              </a:solidFill>
              <a:ln w="12707">
                <a:solidFill>
                  <a:srgbClr val="000000"/>
                </a:solidFill>
                <a:prstDash val="solid"/>
              </a:ln>
            </c:spPr>
          </c:dPt>
          <c:dPt>
            <c:idx val="6"/>
            <c:spPr>
              <a:solidFill>
                <a:srgbClr val="0066CC"/>
              </a:solidFill>
              <a:ln w="12707">
                <a:solidFill>
                  <a:srgbClr val="000000"/>
                </a:solidFill>
                <a:prstDash val="solid"/>
              </a:ln>
            </c:spPr>
          </c:dPt>
          <c:cat>
            <c:strRef>
              <c:f>Sheet1!$B$1:$H$1</c:f>
              <c:strCache>
                <c:ptCount val="7"/>
                <c:pt idx="0">
                  <c:v>общегосударственные вопросы5,9%</c:v>
                </c:pt>
                <c:pt idx="1">
                  <c:v>жкх 1,8%</c:v>
                </c:pt>
                <c:pt idx="2">
                  <c:v>средства массовой информации 0,3%</c:v>
                </c:pt>
                <c:pt idx="3">
                  <c:v>межбюджетные трансферты 3,9%</c:v>
                </c:pt>
                <c:pt idx="4">
                  <c:v>национальная безопасность 1,2%</c:v>
                </c:pt>
                <c:pt idx="5">
                  <c:v>расходы социальной культурной сферы 84,2%</c:v>
                </c:pt>
                <c:pt idx="6">
                  <c:v>обслуживание муниципального долга 1,0%</c:v>
                </c:pt>
              </c:strCache>
            </c:strRef>
          </c:cat>
          <c:val>
            <c:numRef>
              <c:f>Sheet1!$B$4:$H$4</c:f>
              <c:numCache>
                <c:formatCode>General</c:formatCode>
                <c:ptCount val="7"/>
              </c:numCache>
            </c:numRef>
          </c:val>
        </c:ser>
      </c:pie3DChart>
      <c:spPr>
        <a:solidFill>
          <a:srgbClr val="C0C0C0"/>
        </a:solidFill>
        <a:ln w="12707">
          <a:solidFill>
            <a:srgbClr val="808080"/>
          </a:solidFill>
          <a:prstDash val="solid"/>
        </a:ln>
      </c:spPr>
    </c:plotArea>
    <c:legend>
      <c:legendPos val="r"/>
      <c:layout>
        <c:manualLayout>
          <c:xMode val="edge"/>
          <c:yMode val="edge"/>
          <c:x val="6.550814442723181E-2"/>
          <c:y val="0.65251947280174882"/>
          <c:w val="0.9328571428571425"/>
          <c:h val="0.31525423728813562"/>
        </c:manualLayout>
      </c:layout>
      <c:spPr>
        <a:noFill/>
        <a:ln w="3177">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zero"/>
  </c:chart>
  <c:spPr>
    <a:noFill/>
    <a:ln>
      <a:noFill/>
    </a:ln>
  </c:spPr>
  <c:txPr>
    <a:bodyPr/>
    <a:lstStyle/>
    <a:p>
      <a:pPr>
        <a:defRPr sz="1026"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55BA-E549-45BC-BA4D-65F80E65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4294916597</TotalTime>
  <Pages>1</Pages>
  <Words>12351</Words>
  <Characters>70406</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gorsovet</Company>
  <LinksUpToDate>false</LinksUpToDate>
  <CharactersWithSpaces>82592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gorsovet</dc:creator>
  <cp:lastModifiedBy>Admin</cp:lastModifiedBy>
  <cp:revision>37</cp:revision>
  <cp:lastPrinted>2019-05-12T11:53:00Z</cp:lastPrinted>
  <dcterms:created xsi:type="dcterms:W3CDTF">2010-03-22T07:04:00Z</dcterms:created>
  <dcterms:modified xsi:type="dcterms:W3CDTF">2019-05-14T08:11:00Z</dcterms:modified>
</cp:coreProperties>
</file>