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D7" w:rsidRDefault="00BE47D7" w:rsidP="00BE47D7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ПРИЛОЖЕНИЕ </w:t>
      </w:r>
    </w:p>
    <w:p w:rsidR="00BE47D7" w:rsidRDefault="00BE47D7" w:rsidP="00BE47D7">
      <w:pPr>
        <w:tabs>
          <w:tab w:val="left" w:pos="6379"/>
        </w:tabs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к решению </w:t>
      </w:r>
      <w:r w:rsidR="0078529D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сессии Совета                  </w:t>
      </w:r>
    </w:p>
    <w:p w:rsidR="00BE47D7" w:rsidRDefault="00BE47D7" w:rsidP="00BE47D7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муниципального образования</w:t>
      </w:r>
    </w:p>
    <w:p w:rsidR="00BE47D7" w:rsidRDefault="00BE47D7" w:rsidP="00BE47D7">
      <w:pPr>
        <w:tabs>
          <w:tab w:val="left" w:pos="56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Славянский район</w:t>
      </w:r>
    </w:p>
    <w:p w:rsidR="00BE47D7" w:rsidRDefault="00BE47D7" w:rsidP="00BE47D7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2</w:t>
      </w:r>
      <w:r w:rsidR="0078529D">
        <w:rPr>
          <w:rFonts w:ascii="Times New Roman" w:hAnsi="Times New Roman"/>
          <w:sz w:val="28"/>
          <w:szCs w:val="28"/>
        </w:rPr>
        <w:t>2</w:t>
      </w:r>
      <w:r w:rsidR="00741D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05.201</w:t>
      </w:r>
      <w:r w:rsidR="007852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A7E9F">
        <w:rPr>
          <w:rFonts w:ascii="Times New Roman" w:hAnsi="Times New Roman"/>
          <w:sz w:val="28"/>
          <w:szCs w:val="28"/>
        </w:rPr>
        <w:t>4</w:t>
      </w:r>
    </w:p>
    <w:p w:rsidR="00BE47D7" w:rsidRDefault="00BE47D7" w:rsidP="00BE47D7">
      <w:pPr>
        <w:ind w:left="6120"/>
        <w:rPr>
          <w:rFonts w:ascii="Calibri" w:hAnsi="Calibri"/>
        </w:rPr>
      </w:pPr>
    </w:p>
    <w:p w:rsidR="00BE47D7" w:rsidRDefault="00BE47D7" w:rsidP="00BE4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контрольно - счётной палаты</w:t>
      </w:r>
    </w:p>
    <w:p w:rsidR="00BE47D7" w:rsidRDefault="00BE47D7" w:rsidP="00BE4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 о работе в 2018 году</w:t>
      </w:r>
    </w:p>
    <w:p w:rsidR="00BE47D7" w:rsidRDefault="00BE47D7" w:rsidP="00BE47D7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7D7" w:rsidRDefault="00BE47D7" w:rsidP="00BE47D7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1.Общая часть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работе контрольно - счётной палаты муниципального образования Славянский район за 2018 год (далее - Отчёт) подготовлен в соответствии со статьями 8, 20 Положения о контрольно - счетной палате муниципального образования Славянский район, утверждённого решением двадцать второй сессии Совета муниципального образования Славянский район от 28 декабря 2011 года № 2.</w:t>
      </w:r>
    </w:p>
    <w:p w:rsidR="00BE47D7" w:rsidRPr="0078529D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контрольно - счетной палаты в 2018 году осуществлялось за счет средств бюджета муниципального образования Славянский район, за счет межбюджетных трансфертов сельских и городского </w:t>
      </w:r>
      <w:r w:rsidRPr="0078529D">
        <w:rPr>
          <w:rFonts w:ascii="Times New Roman" w:hAnsi="Times New Roman" w:cs="Times New Roman"/>
          <w:sz w:val="28"/>
          <w:szCs w:val="28"/>
        </w:rPr>
        <w:t xml:space="preserve">поселений Славянского района. </w:t>
      </w:r>
    </w:p>
    <w:p w:rsidR="00BE47D7" w:rsidRDefault="00BE47D7" w:rsidP="00BE47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Штатная численность контрольно-счетной палаты в отчетном периоде составила 3 человека  (председатель, два аудитора).</w:t>
      </w:r>
    </w:p>
    <w:p w:rsidR="00BE47D7" w:rsidRDefault="00BE47D7" w:rsidP="00BE47D7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Все работники контрольно - счетной палаты имеют высшее </w:t>
      </w:r>
      <w:r>
        <w:rPr>
          <w:color w:val="000000"/>
          <w:sz w:val="28"/>
          <w:szCs w:val="28"/>
          <w:shd w:val="clear" w:color="auto" w:fill="FFFFFF"/>
        </w:rPr>
        <w:t>образование и опыт работы в области государственного, муниципального управления, экономики, финансов.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02393" w:rsidRDefault="00302393" w:rsidP="00302393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В 2018 году работники контрольно-счетной палаты обучались на курсах повышения квалификации:</w:t>
      </w:r>
    </w:p>
    <w:p w:rsidR="00302393" w:rsidRDefault="00302393" w:rsidP="003023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 ЧОУДПО</w:t>
      </w:r>
      <w:r w:rsidR="006E133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«Южный институт кадрового обеспечения» </w:t>
      </w:r>
      <w:r>
        <w:rPr>
          <w:rFonts w:ascii="Times New Roman" w:hAnsi="Times New Roman" w:cs="Times New Roman"/>
          <w:sz w:val="28"/>
          <w:szCs w:val="28"/>
        </w:rPr>
        <w:t>по программе: «Контрактная система в сфере закупок товаров, работ и услуг» в объеме 144 часов (3  человека);</w:t>
      </w:r>
    </w:p>
    <w:p w:rsidR="00302393" w:rsidRDefault="00302393" w:rsidP="0030239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BE47D7" w:rsidRDefault="00BE47D7" w:rsidP="00BE47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отчетном году планирование и осуществление деятельности контрольно - счетной палаты строилось с охватом полномочий, предусмотренных для органа внешнего муниципального финансового контроля, бюджетным законодательством, Федеральным </w:t>
      </w:r>
      <w:hyperlink r:id="rId8" w:history="1">
        <w:r w:rsidRPr="0078529D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78529D">
        <w:rPr>
          <w:rFonts w:ascii="Times New Roman" w:hAnsi="Times New Roman" w:cs="Times New Roman"/>
        </w:rPr>
        <w:t xml:space="preserve"> от 07.02.2011 N 6-ФЗ, Федеральным </w:t>
      </w:r>
      <w:hyperlink r:id="rId9" w:history="1">
        <w:r w:rsidRPr="0078529D"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 w:rsidRPr="0078529D">
        <w:rPr>
          <w:rFonts w:ascii="Times New Roman" w:hAnsi="Times New Roman" w:cs="Times New Roman"/>
        </w:rPr>
        <w:t xml:space="preserve"> от 05.04.2013 N 44-ФЗ "О к</w:t>
      </w:r>
      <w:r>
        <w:rPr>
          <w:rFonts w:ascii="Times New Roman" w:hAnsi="Times New Roman" w:cs="Times New Roman"/>
        </w:rPr>
        <w:t>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BE47D7" w:rsidRDefault="00BE47D7" w:rsidP="00BE47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</w:t>
      </w:r>
      <w:r>
        <w:rPr>
          <w:sz w:val="28"/>
          <w:szCs w:val="28"/>
        </w:rPr>
        <w:t>осуществления полномочий внешнего муниципального финансового контроля в 2018 году в поселениях п</w:t>
      </w:r>
      <w:r>
        <w:rPr>
          <w:color w:val="000000"/>
          <w:sz w:val="28"/>
          <w:szCs w:val="28"/>
        </w:rPr>
        <w:t xml:space="preserve">о состоянию на начало отчетного года контрольно - счетной палатой было заключено 15 соглашений о передаче полномочий контрольно - счетного органа поселения по осуществлению внешнего муниципального финансового контроля с городским и сельскими </w:t>
      </w:r>
      <w:r>
        <w:rPr>
          <w:color w:val="000000"/>
          <w:sz w:val="28"/>
          <w:szCs w:val="28"/>
        </w:rPr>
        <w:lastRenderedPageBreak/>
        <w:t>поселениями, входящими в состав муниципального образования Славянский район.</w:t>
      </w:r>
    </w:p>
    <w:p w:rsidR="006E1335" w:rsidRDefault="00BE47D7" w:rsidP="00BE4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 представленном отчете отражены основные направления деятельности контрольно</w:t>
      </w:r>
      <w:r w:rsidR="006E13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счетной палаты в 2018</w:t>
      </w:r>
      <w:r w:rsidR="007852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году, информация о количестве проведенных контрольных и экспертно - аналитических мероприятий, их общих результатах, о принятых мерах объектами проверок  по устранению выявленных нарушений и недостатков. </w:t>
      </w:r>
    </w:p>
    <w:p w:rsidR="00BE47D7" w:rsidRDefault="00BE47D7" w:rsidP="00BE4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классификации нарушений использован Классификатор нарушений и недостатков, выявляемых в ходе внешнего муниципального финансового контроля в Краснодарском крае, утвержденный решением IV Конференции Совета муниципальных контрольно -счетных органов Краснодарского края от 25.03.2016. В отчете отражены результаты отдельных мероприятий и вытекающие из них рекомендации и предложения.</w:t>
      </w:r>
    </w:p>
    <w:p w:rsidR="00BE47D7" w:rsidRDefault="00BE47D7" w:rsidP="00BE4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отчете отражены итоги иной деятельности контрольно-счетной палаты: организационной, информационной, по межмуниципальному сотрудничеству, а также приоритетные направления деятельности в  2019 году.</w:t>
      </w:r>
    </w:p>
    <w:p w:rsidR="00BE47D7" w:rsidRDefault="00BE47D7" w:rsidP="00BE47D7">
      <w:pPr>
        <w:pStyle w:val="ConsPlusNormal"/>
        <w:jc w:val="both"/>
        <w:rPr>
          <w:sz w:val="20"/>
          <w:szCs w:val="20"/>
        </w:rPr>
      </w:pP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7D7" w:rsidRDefault="00BE47D7" w:rsidP="00BE47D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2.Основные итоги работы</w:t>
      </w:r>
    </w:p>
    <w:p w:rsidR="00BE47D7" w:rsidRDefault="0078529D" w:rsidP="00BE47D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E47D7">
        <w:rPr>
          <w:rFonts w:ascii="Times New Roman" w:hAnsi="Times New Roman" w:cs="Times New Roman"/>
          <w:b/>
          <w:sz w:val="28"/>
          <w:szCs w:val="28"/>
        </w:rPr>
        <w:t>онтрольно - счетной палаты за 2018 год</w:t>
      </w:r>
    </w:p>
    <w:p w:rsidR="00397BC6" w:rsidRDefault="00397BC6" w:rsidP="00BE47D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- счетная палата муниципального образования Славянский район, реализуя полномочия, как органа внешнего муниципального финансового контроля, в 2018</w:t>
      </w:r>
      <w:r w:rsidR="00785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провела экспертно - аналитических мероприятий на проекты нормативных правовых актов органов местного самоуправления в количестве 104</w:t>
      </w:r>
      <w:r w:rsidR="00FD0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экспертиз, 25 камеральных проверок годовой бюджетной отчетности  главных администраторов (получателей) бюджетных средств, 18 контрольных мероприятий с выходом на проверяемые объекты. 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осуществления контрольных мероприятий в 2018 году проверками  охвачен</w:t>
      </w:r>
      <w:r w:rsidR="00FD0C3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36 объект</w:t>
      </w:r>
      <w:r w:rsidR="00FD0C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проверено и проанализировано использование бюджетных средств на сумму 5</w:t>
      </w:r>
      <w:r w:rsidR="006E1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324</w:t>
      </w:r>
      <w:r w:rsidR="006E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125,5 тыс. руб. 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охваченных проверкой бюджетных средств по экспертно -аналитическим мероприятиям составил 13</w:t>
      </w:r>
      <w:r w:rsidR="006E13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333</w:t>
      </w:r>
      <w:r w:rsidR="006E1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657,0 тыс. руб.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 экспертно - аналитические мероприятия, проведенные контрольно - счетной палатой, показали, что в основном бюджетные средства используются бюджетополучателями на законных основаниях, без нарушений, эффективно и по целевому назначению.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имеют место нарушения бюджетного законодательства. Выявлены факты неэффективного использования бюджетных средств. 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выявленных нарушений по итогам 2018 года при проведении контрольных мероприятий  составила    472374,2 тыс.руб., в том числе: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неэффективное использование бюджетных средств – </w:t>
      </w:r>
      <w:r w:rsidR="00DF2A53">
        <w:rPr>
          <w:rFonts w:ascii="Times New Roman" w:hAnsi="Times New Roman" w:cs="Times New Roman"/>
          <w:sz w:val="28"/>
          <w:szCs w:val="28"/>
        </w:rPr>
        <w:t>32763,7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неполучение доходов в бюджет – </w:t>
      </w:r>
      <w:r w:rsidR="00DF2A53">
        <w:rPr>
          <w:rFonts w:ascii="Times New Roman" w:hAnsi="Times New Roman" w:cs="Times New Roman"/>
          <w:sz w:val="28"/>
          <w:szCs w:val="28"/>
        </w:rPr>
        <w:t xml:space="preserve"> 2936,0</w:t>
      </w:r>
      <w:r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несоблюдение правил ведения бухгалтерского учета, отчетности, кассовых операций, неисполнение условий целевых программ, заключение договоров с нарушением Гражданского кодекса Российской Федерации, неисполнение условий по заключенным договорам – </w:t>
      </w:r>
      <w:r w:rsidR="00DF2A53">
        <w:rPr>
          <w:rFonts w:ascii="Times New Roman" w:hAnsi="Times New Roman" w:cs="Times New Roman"/>
          <w:sz w:val="28"/>
          <w:szCs w:val="28"/>
        </w:rPr>
        <w:t>171652,2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нарушения в сфере закупок – </w:t>
      </w:r>
      <w:r w:rsidR="00DF2A53">
        <w:rPr>
          <w:rFonts w:ascii="Times New Roman" w:hAnsi="Times New Roman" w:cs="Times New Roman"/>
          <w:sz w:val="28"/>
          <w:szCs w:val="28"/>
        </w:rPr>
        <w:t>13826,0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имущества, используемого с нарушением установленного порядка управления и распоряжением имуществом составила </w:t>
      </w:r>
      <w:r w:rsidR="00DF2A53">
        <w:rPr>
          <w:rFonts w:ascii="Times New Roman" w:hAnsi="Times New Roman" w:cs="Times New Roman"/>
          <w:sz w:val="28"/>
          <w:szCs w:val="28"/>
        </w:rPr>
        <w:t>171112,5</w:t>
      </w:r>
      <w:r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езультаты всех контрольных мероприятий доведены до сведения руководителей учреждений в виде информационных писем, представлений с указанием предложений и рекомендаций, направленных на устранение выявленных замечаний и нарушений. По материалам контрольных и экспертно-аналитических мероприятий  направлено </w:t>
      </w:r>
      <w:r w:rsidR="00DF2A53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писем. С целью принятия мер по устранению выявленных нарушений и недостатков руководителям проверенных учреждений направлено </w:t>
      </w:r>
      <w:r w:rsidR="00DF2A5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DF2A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По проведенным проверкам руководителями учреждений были приняты меры по устранению нарушений, с предоставлением в контрольно - счетную палату информаций по устранению нарушений. 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проведенных контрольных мероприятий привлечены к дисциплинарной ответственности </w:t>
      </w:r>
      <w:r w:rsidR="00DF2A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лиц,  проверенных объектов. 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проверок оказывалась консультативная помощь. </w:t>
      </w:r>
    </w:p>
    <w:p w:rsidR="00BE47D7" w:rsidRDefault="00BE47D7" w:rsidP="00BE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Устранено </w:t>
      </w:r>
      <w:r w:rsidR="0078529D"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sz w:val="28"/>
          <w:szCs w:val="28"/>
        </w:rPr>
        <w:t xml:space="preserve"> по ведению бюджетного учета, составления и представления отчетности на сумму </w:t>
      </w:r>
      <w:r w:rsidR="0078529D">
        <w:rPr>
          <w:rFonts w:ascii="Times New Roman" w:hAnsi="Times New Roman" w:cs="Times New Roman"/>
          <w:sz w:val="28"/>
          <w:szCs w:val="28"/>
        </w:rPr>
        <w:t>86503,5</w:t>
      </w:r>
      <w:r>
        <w:rPr>
          <w:rFonts w:ascii="Times New Roman" w:hAnsi="Times New Roman" w:cs="Times New Roman"/>
          <w:sz w:val="28"/>
          <w:szCs w:val="28"/>
        </w:rPr>
        <w:t xml:space="preserve"> тыс. руб. Устранено нарушений установленного порядка управления и распоряжением имущества на сумму </w:t>
      </w:r>
      <w:r w:rsidR="0078529D">
        <w:rPr>
          <w:rFonts w:ascii="Times New Roman" w:hAnsi="Times New Roman" w:cs="Times New Roman"/>
          <w:sz w:val="28"/>
          <w:szCs w:val="28"/>
        </w:rPr>
        <w:t>45028,5</w:t>
      </w:r>
      <w:r>
        <w:rPr>
          <w:rFonts w:ascii="Times New Roman" w:hAnsi="Times New Roman" w:cs="Times New Roman"/>
          <w:sz w:val="28"/>
          <w:szCs w:val="28"/>
        </w:rPr>
        <w:t xml:space="preserve"> тыс.руб., </w:t>
      </w:r>
      <w:r w:rsidR="0078529D">
        <w:rPr>
          <w:rFonts w:ascii="Times New Roman" w:hAnsi="Times New Roman" w:cs="Times New Roman"/>
          <w:sz w:val="28"/>
          <w:szCs w:val="28"/>
        </w:rPr>
        <w:t xml:space="preserve">прочих нарушений  в сумме 54946,0 тыс.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D7" w:rsidRDefault="00BE47D7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97A8F" w:rsidRPr="00853BFF" w:rsidRDefault="00853BFF" w:rsidP="00A97A8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53BFF">
        <w:rPr>
          <w:b/>
          <w:sz w:val="28"/>
          <w:szCs w:val="28"/>
        </w:rPr>
        <w:t>3.</w:t>
      </w:r>
      <w:r w:rsidR="00A97A8F" w:rsidRPr="00853BFF">
        <w:rPr>
          <w:b/>
          <w:sz w:val="28"/>
          <w:szCs w:val="28"/>
        </w:rPr>
        <w:t>Контрольная деятельность</w:t>
      </w:r>
    </w:p>
    <w:p w:rsidR="00A97A8F" w:rsidRPr="00853BFF" w:rsidRDefault="00A97A8F" w:rsidP="00A97A8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7A8F" w:rsidRDefault="009417E5" w:rsidP="00A97A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74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74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контрольно-счетная палата провела </w:t>
      </w:r>
      <w:r w:rsidR="0028165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97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контрольных мероприятий, </w:t>
      </w:r>
      <w:r w:rsidR="00A97A8F">
        <w:rPr>
          <w:rFonts w:ascii="Times New Roman" w:hAnsi="Times New Roman" w:cs="Times New Roman"/>
          <w:color w:val="000000"/>
          <w:sz w:val="28"/>
          <w:szCs w:val="28"/>
        </w:rPr>
        <w:t xml:space="preserve">Объем проверенных бюджетных средств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4261004</w:t>
      </w:r>
      <w:r w:rsidR="0028165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97A8F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                </w:t>
      </w:r>
    </w:p>
    <w:p w:rsidR="00A97A8F" w:rsidRDefault="00A97A8F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контрольных мероприятий выявлены финансовые нарушения на сумму </w:t>
      </w:r>
      <w:r w:rsidR="009417E5">
        <w:rPr>
          <w:rFonts w:ascii="Times New Roman" w:hAnsi="Times New Roman" w:cs="Times New Roman"/>
          <w:color w:val="000000"/>
          <w:sz w:val="28"/>
          <w:szCs w:val="28"/>
        </w:rPr>
        <w:t xml:space="preserve">2936,0 </w:t>
      </w:r>
      <w:r>
        <w:rPr>
          <w:rFonts w:ascii="Times New Roman" w:hAnsi="Times New Roman" w:cs="Times New Roman"/>
          <w:color w:val="000000"/>
          <w:sz w:val="28"/>
          <w:szCs w:val="28"/>
        </w:rPr>
        <w:t>тыс.руб.</w:t>
      </w:r>
      <w:r w:rsidR="008715AF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="009417E5">
        <w:rPr>
          <w:rFonts w:ascii="Times New Roman" w:hAnsi="Times New Roman" w:cs="Times New Roman"/>
          <w:color w:val="000000"/>
          <w:sz w:val="28"/>
          <w:szCs w:val="28"/>
        </w:rPr>
        <w:t>еэффективного использования бюджетных средств</w:t>
      </w:r>
      <w:r w:rsidR="008715AF">
        <w:rPr>
          <w:rFonts w:ascii="Times New Roman" w:hAnsi="Times New Roman" w:cs="Times New Roman"/>
          <w:color w:val="000000"/>
          <w:sz w:val="28"/>
          <w:szCs w:val="28"/>
        </w:rPr>
        <w:t xml:space="preserve"> 32763,7 тыс. руб.</w:t>
      </w:r>
      <w:r w:rsidR="00941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7A8F" w:rsidRDefault="00A97A8F" w:rsidP="00A97A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Выявлено нарушений порядка ведения  бюджетного (бухгалтерского) учета, составления и предоставления отчетности на сумму  </w:t>
      </w:r>
      <w:r w:rsidR="008715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171</w:t>
      </w:r>
      <w:r w:rsidR="00136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652,2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</w:t>
      </w:r>
    </w:p>
    <w:p w:rsidR="00A97A8F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Фактов нецелевого расходования бюджетных средств в отчетном периоде не установлено.</w:t>
      </w:r>
    </w:p>
    <w:p w:rsidR="00A97A8F" w:rsidRDefault="002103B7" w:rsidP="00A97A8F">
      <w:pPr>
        <w:pStyle w:val="msonormalbullet1gif"/>
        <w:tabs>
          <w:tab w:val="left" w:pos="0"/>
        </w:tabs>
        <w:spacing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 </w:t>
      </w:r>
      <w:r w:rsidR="00A97A8F">
        <w:rPr>
          <w:b/>
          <w:i/>
          <w:color w:val="000000"/>
          <w:sz w:val="28"/>
          <w:szCs w:val="28"/>
        </w:rPr>
        <w:t xml:space="preserve"> 201</w:t>
      </w:r>
      <w:r w:rsidR="00780E93">
        <w:rPr>
          <w:b/>
          <w:i/>
          <w:color w:val="000000"/>
          <w:sz w:val="28"/>
          <w:szCs w:val="28"/>
        </w:rPr>
        <w:t>8</w:t>
      </w:r>
      <w:r w:rsidR="00A97A8F">
        <w:rPr>
          <w:b/>
          <w:i/>
          <w:color w:val="000000"/>
          <w:sz w:val="28"/>
          <w:szCs w:val="28"/>
        </w:rPr>
        <w:t xml:space="preserve"> году проведено 16 </w:t>
      </w:r>
      <w:r w:rsidR="00A97A8F">
        <w:rPr>
          <w:b/>
          <w:i/>
          <w:sz w:val="28"/>
          <w:szCs w:val="28"/>
        </w:rPr>
        <w:t>внешних проверок  годовых отчетов об исполнении бюджета</w:t>
      </w:r>
      <w:r w:rsidR="00A97A8F">
        <w:rPr>
          <w:sz w:val="28"/>
          <w:szCs w:val="28"/>
        </w:rPr>
        <w:t xml:space="preserve"> муниципального образования Славянский район </w:t>
      </w:r>
      <w:r w:rsidR="00A97A8F">
        <w:rPr>
          <w:bCs/>
          <w:sz w:val="28"/>
          <w:szCs w:val="28"/>
        </w:rPr>
        <w:t xml:space="preserve">и  </w:t>
      </w:r>
      <w:r w:rsidR="00A97A8F">
        <w:rPr>
          <w:color w:val="000000"/>
          <w:sz w:val="28"/>
          <w:szCs w:val="28"/>
        </w:rPr>
        <w:t xml:space="preserve">бюджетов поселений, входящих в его состав, в ходе которых </w:t>
      </w:r>
      <w:r w:rsidR="00A97A8F">
        <w:rPr>
          <w:b/>
          <w:i/>
          <w:color w:val="000000"/>
          <w:sz w:val="28"/>
          <w:szCs w:val="28"/>
        </w:rPr>
        <w:t xml:space="preserve">проверена </w:t>
      </w:r>
      <w:r w:rsidR="00DA0F93">
        <w:rPr>
          <w:b/>
          <w:i/>
          <w:color w:val="000000"/>
          <w:sz w:val="28"/>
          <w:szCs w:val="28"/>
        </w:rPr>
        <w:t xml:space="preserve">годовая </w:t>
      </w:r>
      <w:r w:rsidR="00A97A8F">
        <w:rPr>
          <w:b/>
          <w:i/>
          <w:color w:val="000000"/>
          <w:sz w:val="28"/>
          <w:szCs w:val="28"/>
        </w:rPr>
        <w:t>отчетность 25 главных администраторов бюджетных средств</w:t>
      </w:r>
      <w:r w:rsidR="00977F84">
        <w:rPr>
          <w:b/>
          <w:i/>
          <w:color w:val="000000"/>
          <w:sz w:val="28"/>
          <w:szCs w:val="28"/>
        </w:rPr>
        <w:t>:</w:t>
      </w:r>
      <w:r w:rsidR="00A97A8F">
        <w:rPr>
          <w:color w:val="000000"/>
          <w:sz w:val="28"/>
          <w:szCs w:val="28"/>
        </w:rPr>
        <w:t xml:space="preserve">. </w:t>
      </w:r>
    </w:p>
    <w:p w:rsidR="004E5770" w:rsidRPr="007244F8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4F8">
        <w:rPr>
          <w:sz w:val="28"/>
          <w:szCs w:val="28"/>
        </w:rPr>
        <w:t>– Совет муниципального образования</w:t>
      </w:r>
    </w:p>
    <w:p w:rsidR="004E5770" w:rsidRPr="007244F8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4F8">
        <w:rPr>
          <w:sz w:val="28"/>
          <w:szCs w:val="28"/>
        </w:rPr>
        <w:t>– администрация МО Славянский район;</w:t>
      </w:r>
    </w:p>
    <w:p w:rsidR="004E5770" w:rsidRPr="007244F8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4F8">
        <w:rPr>
          <w:sz w:val="28"/>
          <w:szCs w:val="28"/>
        </w:rPr>
        <w:lastRenderedPageBreak/>
        <w:t>– финансовое управление администрации Славянский  район;</w:t>
      </w:r>
    </w:p>
    <w:p w:rsidR="004E5770" w:rsidRPr="007244F8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4F8">
        <w:rPr>
          <w:sz w:val="28"/>
          <w:szCs w:val="28"/>
        </w:rPr>
        <w:t>– контрольно-счетная палата;</w:t>
      </w:r>
    </w:p>
    <w:p w:rsidR="004E5770" w:rsidRPr="007244F8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4F8">
        <w:rPr>
          <w:sz w:val="28"/>
          <w:szCs w:val="28"/>
        </w:rPr>
        <w:t>– управление архитектуры;</w:t>
      </w:r>
    </w:p>
    <w:p w:rsidR="004E5770" w:rsidRPr="007244F8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4F8">
        <w:rPr>
          <w:sz w:val="28"/>
          <w:szCs w:val="28"/>
        </w:rPr>
        <w:t>– управление по муниципальному имуществу и земельным отношениям администрации муниципального образования Славянский район;</w:t>
      </w:r>
    </w:p>
    <w:p w:rsidR="004E5770" w:rsidRPr="007244F8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4F8">
        <w:rPr>
          <w:sz w:val="28"/>
          <w:szCs w:val="28"/>
        </w:rPr>
        <w:t>– управление образованием;</w:t>
      </w:r>
    </w:p>
    <w:p w:rsidR="004E5770" w:rsidRPr="007244F8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4F8">
        <w:rPr>
          <w:sz w:val="28"/>
          <w:szCs w:val="28"/>
        </w:rPr>
        <w:t>– управление культуры;</w:t>
      </w:r>
    </w:p>
    <w:p w:rsidR="004E5770" w:rsidRPr="007244F8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4F8">
        <w:rPr>
          <w:sz w:val="28"/>
          <w:szCs w:val="28"/>
        </w:rPr>
        <w:t>– управление по физической культуре и спорту;</w:t>
      </w:r>
    </w:p>
    <w:p w:rsidR="004E5770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4F8">
        <w:rPr>
          <w:sz w:val="28"/>
          <w:szCs w:val="28"/>
        </w:rPr>
        <w:t>– управление по делам молодежи</w:t>
      </w:r>
      <w:r w:rsidR="00977F84">
        <w:rPr>
          <w:sz w:val="28"/>
          <w:szCs w:val="28"/>
        </w:rPr>
        <w:t>;</w:t>
      </w:r>
    </w:p>
    <w:p w:rsidR="00977F84" w:rsidRPr="007244F8" w:rsidRDefault="00977F84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15 поселений Славянского района.</w:t>
      </w:r>
    </w:p>
    <w:p w:rsidR="004E5770" w:rsidRPr="007244F8" w:rsidRDefault="004E5770" w:rsidP="00724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F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статьей </w:t>
      </w:r>
      <w:r w:rsidRPr="007244F8">
        <w:rPr>
          <w:rFonts w:ascii="Times New Roman" w:hAnsi="Times New Roman" w:cs="Times New Roman"/>
          <w:bCs/>
          <w:sz w:val="28"/>
          <w:szCs w:val="28"/>
        </w:rPr>
        <w:t xml:space="preserve">264.4 БК РФ и статьей 29 Положения о бюджетном процессе, контрольно-счетной палатой проведена внешняя проверка  годовой отчетности предоставленной Муниципальным казенным учреждением  «Централизованная бухгалтерия управления и социально-культурной сферы» и Финансовым управлением администрации муниципального образования Славянский район за 2017 год. Бюджетная отчетность учреждений  муниципального образования Славянского района за 2017 год составлена в соответствии с требованиями </w:t>
      </w:r>
      <w:r w:rsidRPr="007244F8">
        <w:rPr>
          <w:rFonts w:ascii="Times New Roman" w:hAnsi="Times New Roman" w:cs="Times New Roman"/>
          <w:sz w:val="28"/>
          <w:szCs w:val="24"/>
        </w:rPr>
        <w:t xml:space="preserve">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РФ от 28.12.2010 года №191н и </w:t>
      </w:r>
      <w:r w:rsidRPr="007244F8">
        <w:rPr>
          <w:rFonts w:ascii="Times New Roman" w:hAnsi="Times New Roman" w:cs="Times New Roman"/>
          <w:sz w:val="28"/>
          <w:szCs w:val="28"/>
        </w:rPr>
        <w:t xml:space="preserve">«Инструкции о порядке составления и представления годовой, квартальной и бухгалтерской отчетности государственных (муниципальных) бюджетных и автономных учреждений», утвержденной приказом Министерства финансов Российской Федерации от     25 марта </w:t>
      </w:r>
      <w:smartTag w:uri="urn:schemas-microsoft-com:office:smarttags" w:element="metricconverter">
        <w:smartTagPr>
          <w:attr w:name="ProductID" w:val="2011 г"/>
        </w:smartTagPr>
        <w:r w:rsidRPr="007244F8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7244F8">
        <w:rPr>
          <w:rFonts w:ascii="Times New Roman" w:hAnsi="Times New Roman" w:cs="Times New Roman"/>
          <w:sz w:val="28"/>
          <w:szCs w:val="28"/>
        </w:rPr>
        <w:t>. №33н.</w:t>
      </w:r>
    </w:p>
    <w:p w:rsidR="004E5770" w:rsidRPr="007244F8" w:rsidRDefault="004E5770" w:rsidP="007244F8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E5770" w:rsidRDefault="004E5770" w:rsidP="002103B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103B7">
        <w:rPr>
          <w:rFonts w:ascii="Times New Roman" w:hAnsi="Times New Roman" w:cs="Times New Roman"/>
          <w:sz w:val="28"/>
          <w:szCs w:val="28"/>
        </w:rPr>
        <w:t xml:space="preserve"> </w:t>
      </w:r>
      <w:r w:rsidRPr="006E1335">
        <w:rPr>
          <w:rFonts w:ascii="Times New Roman" w:hAnsi="Times New Roman" w:cs="Times New Roman"/>
          <w:sz w:val="28"/>
          <w:szCs w:val="28"/>
        </w:rPr>
        <w:t>Бюджетная отчётность за 201</w:t>
      </w:r>
      <w:r w:rsidR="002103B7" w:rsidRPr="006E1335">
        <w:rPr>
          <w:rFonts w:ascii="Times New Roman" w:hAnsi="Times New Roman" w:cs="Times New Roman"/>
          <w:sz w:val="28"/>
          <w:szCs w:val="28"/>
        </w:rPr>
        <w:t>7</w:t>
      </w:r>
      <w:r w:rsidRPr="006E1335">
        <w:rPr>
          <w:rFonts w:ascii="Times New Roman" w:hAnsi="Times New Roman" w:cs="Times New Roman"/>
          <w:sz w:val="28"/>
          <w:szCs w:val="28"/>
        </w:rPr>
        <w:t xml:space="preserve"> год главных администраторов бюджетных средств</w:t>
      </w:r>
      <w:r w:rsidR="002103B7" w:rsidRPr="006E1335">
        <w:rPr>
          <w:rFonts w:ascii="Times New Roman" w:hAnsi="Times New Roman" w:cs="Times New Roman"/>
          <w:sz w:val="28"/>
          <w:szCs w:val="28"/>
        </w:rPr>
        <w:t>, п</w:t>
      </w:r>
      <w:r w:rsidRPr="006E1335">
        <w:rPr>
          <w:rFonts w:ascii="Times New Roman" w:hAnsi="Times New Roman" w:cs="Times New Roman"/>
          <w:sz w:val="28"/>
          <w:szCs w:val="28"/>
        </w:rPr>
        <w:t>роведенная, в соответствии с требованиями ст. 264.4 показала</w:t>
      </w:r>
      <w:r>
        <w:rPr>
          <w:sz w:val="28"/>
          <w:szCs w:val="28"/>
        </w:rPr>
        <w:t>.</w:t>
      </w:r>
    </w:p>
    <w:p w:rsidR="004E5770" w:rsidRPr="005D7411" w:rsidRDefault="004E5770" w:rsidP="005D7411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11">
        <w:rPr>
          <w:rFonts w:ascii="Times New Roman" w:hAnsi="Times New Roman" w:cs="Times New Roman"/>
          <w:sz w:val="28"/>
          <w:szCs w:val="28"/>
        </w:rPr>
        <w:t xml:space="preserve">По состоянию на 1 января 2018 года в муниципальном образовании Славянский район  всего учреждений -177. Учреждения, получающие субсидии составляют 26 учреждений автономные и 89 бюджетные, 52 учреждения в поселениях. </w:t>
      </w:r>
    </w:p>
    <w:p w:rsidR="004E5770" w:rsidRPr="005D7411" w:rsidRDefault="004E5770" w:rsidP="005D7411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11">
        <w:rPr>
          <w:rFonts w:ascii="Times New Roman" w:hAnsi="Times New Roman" w:cs="Times New Roman"/>
          <w:sz w:val="28"/>
          <w:szCs w:val="28"/>
        </w:rPr>
        <w:t>В финансовое управление администрации муниципального образования Славянский район предоставлена  годовая  бюджетная отчетность за 2017 год главными администраторами бюджетных средств по формам согласно приложению к «Инструкции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№191н (далее – Инструкция).</w:t>
      </w:r>
    </w:p>
    <w:p w:rsidR="004E5770" w:rsidRPr="002103B7" w:rsidRDefault="004E5770" w:rsidP="005D7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11">
        <w:rPr>
          <w:rFonts w:ascii="Times New Roman" w:hAnsi="Times New Roman" w:cs="Times New Roman"/>
          <w:sz w:val="28"/>
          <w:szCs w:val="28"/>
        </w:rPr>
        <w:t>Бюджетная отчетность подписана руководителем и главным бухгалтером главного распорядителя. Формы бюджетной отчетности, содержащие плановые и аналитические показатели</w:t>
      </w:r>
      <w:r w:rsidRPr="002103B7">
        <w:rPr>
          <w:rFonts w:ascii="Times New Roman" w:hAnsi="Times New Roman" w:cs="Times New Roman"/>
          <w:sz w:val="28"/>
          <w:szCs w:val="28"/>
        </w:rPr>
        <w:t>, кроме того, подписаны руководителем финансово-экономической службы. Бюджетная отчетность предоставляется на бумажных носителях</w:t>
      </w:r>
      <w:r w:rsidR="00780E93" w:rsidRPr="002103B7">
        <w:rPr>
          <w:rFonts w:ascii="Times New Roman" w:hAnsi="Times New Roman" w:cs="Times New Roman"/>
          <w:sz w:val="28"/>
          <w:szCs w:val="28"/>
        </w:rPr>
        <w:t>.</w:t>
      </w:r>
      <w:r w:rsidRPr="00210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770" w:rsidRPr="002103B7" w:rsidRDefault="004E5770" w:rsidP="002103B7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3B7">
        <w:rPr>
          <w:sz w:val="28"/>
          <w:szCs w:val="28"/>
        </w:rPr>
        <w:lastRenderedPageBreak/>
        <w:t xml:space="preserve">В ходе проведения внешней проверки годовой бюджетной отчетности </w:t>
      </w:r>
      <w:r w:rsidRPr="002103B7">
        <w:rPr>
          <w:bCs/>
          <w:sz w:val="28"/>
          <w:szCs w:val="28"/>
        </w:rPr>
        <w:t>главных администраторов бюджетных средств</w:t>
      </w:r>
      <w:r w:rsidRPr="002103B7">
        <w:rPr>
          <w:sz w:val="28"/>
          <w:szCs w:val="28"/>
        </w:rPr>
        <w:t xml:space="preserve"> за 2017 год на основании пункта 10 Инструкции № 191н проведено сопоставление форм отчетности путем сверки показателей представленной отчетности по установленным контрольным соотношениям, нарушений не установлено.</w:t>
      </w:r>
    </w:p>
    <w:p w:rsidR="004E5770" w:rsidRPr="002103B7" w:rsidRDefault="004E5770" w:rsidP="002103B7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3B7">
        <w:rPr>
          <w:sz w:val="28"/>
          <w:szCs w:val="28"/>
        </w:rPr>
        <w:t xml:space="preserve">К бюджетной отчетности всех главных распорядителей бюджетных средств районного бюджета представлена пояснительная записка (ф.0503160), в которой содержатся сведения о результатах внешних контрольных мероприятий, о мерах по повышению эффективности расходования бюджетных средств, о результатах деятельности. </w:t>
      </w:r>
    </w:p>
    <w:p w:rsidR="004E5770" w:rsidRPr="002103B7" w:rsidRDefault="004E5770" w:rsidP="002103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103B7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главными распорядители составляется  сводная  бюджетная отчетность на основании представленной им бюджетной отчетности подведомственными получателями бюджетных средств, администраторами доходов бюджета, администраторами источников финансирования дефицита бюджета. </w:t>
      </w:r>
    </w:p>
    <w:p w:rsidR="004E5770" w:rsidRPr="002103B7" w:rsidRDefault="004E5770" w:rsidP="0021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B7">
        <w:rPr>
          <w:rFonts w:ascii="Times New Roman" w:hAnsi="Times New Roman" w:cs="Times New Roman"/>
          <w:sz w:val="28"/>
          <w:szCs w:val="28"/>
        </w:rPr>
        <w:t xml:space="preserve">Сводная бюджетная отчетность бюджетных и автономных учреждений предоставлена по формам согласно приложению к «Инструкции о порядке составления и представления годовой, квартальной и бухгалтерской отчетности государственных (муниципальных) бюджетных и автономных учреждений», утвержденной приказом Министерства финансов Российской Федерации от     25 марта </w:t>
      </w:r>
      <w:smartTag w:uri="urn:schemas-microsoft-com:office:smarttags" w:element="metricconverter">
        <w:smartTagPr>
          <w:attr w:name="ProductID" w:val="2011 г"/>
        </w:smartTagPr>
        <w:r w:rsidRPr="002103B7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2103B7">
        <w:rPr>
          <w:rFonts w:ascii="Times New Roman" w:hAnsi="Times New Roman" w:cs="Times New Roman"/>
          <w:sz w:val="28"/>
          <w:szCs w:val="28"/>
        </w:rPr>
        <w:t>. №33н:</w:t>
      </w:r>
    </w:p>
    <w:p w:rsidR="00290AB1" w:rsidRPr="002103B7" w:rsidRDefault="004E5770" w:rsidP="0021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3B7">
        <w:rPr>
          <w:rFonts w:ascii="Times New Roman" w:hAnsi="Times New Roman" w:cs="Times New Roman"/>
          <w:sz w:val="28"/>
          <w:szCs w:val="28"/>
        </w:rPr>
        <w:t>Бухгалтерская отчетность предоставлена по состоянию на 01.01.2018 года, на бумажных носителях</w:t>
      </w:r>
      <w:r w:rsidR="00FD0C3E">
        <w:rPr>
          <w:rFonts w:ascii="Times New Roman" w:hAnsi="Times New Roman" w:cs="Times New Roman"/>
          <w:sz w:val="28"/>
          <w:szCs w:val="28"/>
        </w:rPr>
        <w:t>.</w:t>
      </w:r>
      <w:r w:rsidRPr="002103B7">
        <w:rPr>
          <w:rFonts w:ascii="Times New Roman" w:hAnsi="Times New Roman" w:cs="Times New Roman"/>
          <w:sz w:val="28"/>
          <w:szCs w:val="28"/>
        </w:rPr>
        <w:t xml:space="preserve"> В предоставленной отчетности «Сведения по дебиторской и кредиторской задолженности», «Сведения о задолженности по ущербу, причиненному имуществу» и «Пояснительная записка» главными администраторами средств не в полном объеме указаны причины образования задолженности, период возникновения задолженности</w:t>
      </w:r>
      <w:r w:rsidR="00290AB1" w:rsidRPr="002103B7">
        <w:rPr>
          <w:rFonts w:ascii="Times New Roman" w:hAnsi="Times New Roman" w:cs="Times New Roman"/>
          <w:sz w:val="28"/>
          <w:szCs w:val="28"/>
        </w:rPr>
        <w:t>.</w:t>
      </w:r>
      <w:r w:rsidRPr="002103B7">
        <w:rPr>
          <w:rFonts w:ascii="Times New Roman" w:hAnsi="Times New Roman" w:cs="Times New Roman"/>
          <w:sz w:val="28"/>
          <w:szCs w:val="28"/>
        </w:rPr>
        <w:t xml:space="preserve"> В предоставленных формах «Пояснительная записка» не отражены сведения о выполнении муниципальных заданий и иных результатах использования бюджетных ассигнований главными распорядителями (получателями ) бюджетных средств в отчетном финансовом году</w:t>
      </w:r>
      <w:r w:rsidR="009F19A3" w:rsidRPr="002103B7">
        <w:rPr>
          <w:rFonts w:ascii="Times New Roman" w:hAnsi="Times New Roman" w:cs="Times New Roman"/>
          <w:sz w:val="28"/>
          <w:szCs w:val="28"/>
        </w:rPr>
        <w:t>.</w:t>
      </w:r>
      <w:r w:rsidRPr="00210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A8F" w:rsidRPr="002103B7" w:rsidRDefault="00290AB1" w:rsidP="00210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3B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97A8F" w:rsidRPr="002103B7">
        <w:rPr>
          <w:rFonts w:ascii="Times New Roman" w:eastAsia="Times New Roman" w:hAnsi="Times New Roman" w:cs="Times New Roman"/>
          <w:sz w:val="28"/>
          <w:szCs w:val="28"/>
        </w:rPr>
        <w:t>е в полном объеме отражена информация</w:t>
      </w:r>
      <w:r w:rsidRPr="002103B7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учреждений </w:t>
      </w:r>
      <w:r w:rsidR="00A97A8F" w:rsidRPr="002103B7">
        <w:rPr>
          <w:rFonts w:ascii="Times New Roman" w:eastAsia="Times New Roman" w:hAnsi="Times New Roman" w:cs="Times New Roman"/>
          <w:sz w:val="28"/>
          <w:szCs w:val="28"/>
        </w:rPr>
        <w:t xml:space="preserve"> в текстовой части пояснительных записок, в формах и таблицах бюджетной отчетности</w:t>
      </w:r>
      <w:r w:rsidRPr="00210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7A8F" w:rsidRPr="002103B7"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в формы и таблицы бюджетной отчетности частично внесены исправления.</w:t>
      </w:r>
    </w:p>
    <w:p w:rsidR="00A97A8F" w:rsidRDefault="00A97A8F" w:rsidP="00290A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нарушение статьи 219 Бюджетного Кодекса РФ отдельными поселениями Славянского  района </w:t>
      </w:r>
      <w:r>
        <w:rPr>
          <w:rFonts w:ascii="Times New Roman" w:eastAsia="Times New Roman" w:hAnsi="Times New Roman" w:cs="Times New Roman"/>
          <w:sz w:val="28"/>
          <w:szCs w:val="28"/>
        </w:rPr>
        <w:t>приняты бюджетные обязательства сверх доведенных до них лимитов бюджетных обязательств, в связи с чем образовалась кредиторская задолженность, необеспеченная лимитами бюджетных обязательств.</w:t>
      </w:r>
    </w:p>
    <w:p w:rsidR="005A4F2C" w:rsidRDefault="005A4F2C" w:rsidP="00A97A8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Default="00A97A8F" w:rsidP="00A97A8F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Контрольно-счетной палатой были проведены следующие контрольные мероприятия:</w:t>
      </w:r>
    </w:p>
    <w:p w:rsidR="00A97A8F" w:rsidRDefault="00A97A8F" w:rsidP="00A97A8F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Default="00A97A8F" w:rsidP="00A97A8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проверка </w:t>
      </w:r>
      <w:r w:rsidR="008C57A2">
        <w:rPr>
          <w:rFonts w:ascii="Times New Roman" w:hAnsi="Times New Roman" w:cs="Times New Roman"/>
          <w:sz w:val="28"/>
          <w:szCs w:val="28"/>
        </w:rPr>
        <w:t>расчетов</w:t>
      </w:r>
      <w:r w:rsidR="00717EFC">
        <w:rPr>
          <w:rFonts w:ascii="Times New Roman" w:hAnsi="Times New Roman" w:cs="Times New Roman"/>
          <w:sz w:val="28"/>
          <w:szCs w:val="28"/>
        </w:rPr>
        <w:t xml:space="preserve"> по оказанным услугам по продаже сдаче</w:t>
      </w:r>
      <w:r w:rsidR="00A800D3">
        <w:rPr>
          <w:rFonts w:ascii="Times New Roman" w:hAnsi="Times New Roman" w:cs="Times New Roman"/>
          <w:sz w:val="28"/>
          <w:szCs w:val="28"/>
        </w:rPr>
        <w:t xml:space="preserve"> </w:t>
      </w:r>
      <w:r w:rsidR="00717EFC">
        <w:rPr>
          <w:rFonts w:ascii="Times New Roman" w:hAnsi="Times New Roman" w:cs="Times New Roman"/>
          <w:sz w:val="28"/>
          <w:szCs w:val="28"/>
        </w:rPr>
        <w:t xml:space="preserve">в аренду земельных участков на территории муниципального образования Славянский район за </w:t>
      </w:r>
      <w:r w:rsidR="00922176">
        <w:rPr>
          <w:rFonts w:ascii="Times New Roman" w:hAnsi="Times New Roman" w:cs="Times New Roman"/>
          <w:sz w:val="28"/>
          <w:szCs w:val="28"/>
        </w:rPr>
        <w:t>2017 год и текущий период 2018 года;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103" w:rsidRDefault="00770D8C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проверка аудита </w:t>
      </w:r>
      <w:r w:rsidR="00F27103">
        <w:rPr>
          <w:rFonts w:ascii="Times New Roman" w:hAnsi="Times New Roman" w:cs="Times New Roman"/>
          <w:sz w:val="28"/>
          <w:szCs w:val="28"/>
        </w:rPr>
        <w:t xml:space="preserve">эффективности по размещению заказов на поставку товаров ,выполнение услуг для нужд заказчиков </w:t>
      </w:r>
    </w:p>
    <w:p w:rsidR="00D3762A" w:rsidRDefault="00D3762A" w:rsidP="00D37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законности и результативности использования бюджетных средств, направленных в 201</w:t>
      </w:r>
      <w:r w:rsidR="00922176">
        <w:rPr>
          <w:rFonts w:ascii="Times New Roman" w:hAnsi="Times New Roman" w:cs="Times New Roman"/>
          <w:sz w:val="28"/>
          <w:szCs w:val="28"/>
        </w:rPr>
        <w:t>7-2018</w:t>
      </w:r>
      <w:r>
        <w:rPr>
          <w:rFonts w:ascii="Times New Roman" w:hAnsi="Times New Roman" w:cs="Times New Roman"/>
          <w:sz w:val="28"/>
          <w:szCs w:val="28"/>
        </w:rPr>
        <w:t xml:space="preserve"> годах на финансово-хозяйственную деятельность </w:t>
      </w:r>
      <w:r w:rsidR="00922176">
        <w:rPr>
          <w:rFonts w:ascii="Times New Roman" w:hAnsi="Times New Roman" w:cs="Times New Roman"/>
          <w:sz w:val="28"/>
          <w:szCs w:val="28"/>
        </w:rPr>
        <w:t>муниципальных автономных учреждений «Дельфин», «Триумф» в соответствии с доведенным муниципальным заданием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2176" w:rsidRDefault="00922176" w:rsidP="00D3762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–проверка оказания платных услуг муниципальными автономными учреждениями «Дельфин», «Триумф».</w:t>
      </w:r>
    </w:p>
    <w:p w:rsidR="00717EFC" w:rsidRPr="00717EFC" w:rsidRDefault="00717EFC" w:rsidP="00717EFC">
      <w:pPr>
        <w:spacing w:after="0" w:line="10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19AF" w:rsidRDefault="001819AF" w:rsidP="00181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отдельных вопросов</w:t>
      </w:r>
      <w:r w:rsidR="009221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учреждений спортивной направленности, в том числе вопросов оказания платных услуг</w:t>
      </w:r>
      <w:r w:rsidR="00922176">
        <w:rPr>
          <w:rFonts w:ascii="Times New Roman" w:hAnsi="Times New Roman" w:cs="Times New Roman"/>
          <w:b/>
          <w:sz w:val="28"/>
          <w:szCs w:val="28"/>
        </w:rPr>
        <w:t xml:space="preserve"> показала.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на 2018 год проведена проверка отдельных вопросов деятельности учреждений спортивной направленности, в том числе вопросов оказания платных услуг по МАУ «Физкультурно-оздоровительный комплекс</w:t>
      </w:r>
      <w:r w:rsidR="009F19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Дельфин» и МАУ «Триумф».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проверки: муниципальное автономное учреждение «Физкультурно-оздоровительный комплекс»Дельфин».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2017 год и текущий период 2018 год</w:t>
      </w:r>
      <w:r w:rsidR="006E1335">
        <w:rPr>
          <w:rFonts w:ascii="Times New Roman" w:hAnsi="Times New Roman" w:cs="Times New Roman"/>
          <w:sz w:val="28"/>
          <w:szCs w:val="28"/>
        </w:rPr>
        <w:t>.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рассмотрены вопросы: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–оказание платных услуг;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–выполнение муниципального задания;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–сохранность и использование муниципального имущества.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проверенных средств составил 18502,1 тыс. руб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муниципальное задание выполнено на 96,9%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посещаемости бассейна показал, что исходя из технической характеристики наполняемости бассейна посетителями  загруженность бассейна составляет 49,3%. Бассейн посещают льготные категории граждан, которые предусмотрены в соответствии с принятыми постановлениями  администрацией муниципального образования. В результате чего, учреждение теряет дополнительные доходы, которые могли быть направлены на погашение долгов.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место нарушения в ведение бухгалтерского учета, несвоевременного списания материальных запасов.</w:t>
      </w:r>
    </w:p>
    <w:p w:rsidR="001819AF" w:rsidRDefault="001819AF" w:rsidP="0018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проверки: муниципальное автономное учреждение спортивная школа «Триумф».</w:t>
      </w:r>
    </w:p>
    <w:p w:rsidR="00E62FB5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 2017 год и первый квартал 2018 года</w:t>
      </w:r>
      <w:r w:rsidR="00E62FB5">
        <w:rPr>
          <w:rFonts w:ascii="Times New Roman" w:hAnsi="Times New Roman" w:cs="Times New Roman"/>
          <w:sz w:val="28"/>
          <w:szCs w:val="28"/>
        </w:rPr>
        <w:t>.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рассмотрены вопросы: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–оказание платных услуг;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–выполнение муниципального задания;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–сохранность и использование муниципального имущества.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проверенных средств составил 27902,3 тыс. руб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муниципальное задание выполнено на 100,0%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п.1т.69.2 БК РФ в муниципальном задании за 20</w:t>
      </w:r>
      <w:r w:rsidR="00E62F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 год отсутствует информация о проведенных контрольных мероприятиях за исполнением муниципального задания.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плана финансово-хозяйственной деятельности учреждения не  учтены показатели финансового состояния учреждения на последнюю отчетную дату, предшествующую дате составления плана.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не в полном объеме и своевременно размещалась информация о деятельности учреждения в информационной системе «Интернет». 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дополнительно оказывает платные услуги:.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предоставлению тренажерного зала;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образовательные услуги, предоставляемые организациям;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предоставлению платных консультаций;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оказанию содействия в проведении спортивных мероприятий;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предоставлению методической помощи организациям;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предоставлению спортивных залов (боксёрского, игрового, борцовского);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предоставлению и сдаче площадей и помещений в аренду, закрепленных на праве оперативного управления за Учреждением, по согласованию с Учредителем;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инструктора по физической культуре и спорту по проведению занятий по физической культуре и спорту;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услуги по организации и проведению спортивных, культурно-массовых зрелищ и иных публичных мероприятий, в том числе: игр, турниров, концертов, выставок, спартакиад, конкурсов и так далее. </w:t>
      </w:r>
    </w:p>
    <w:p w:rsidR="005D67FF" w:rsidRDefault="005D67FF" w:rsidP="005D6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платные услуги, в том числе, для юридических лиц предоставляются на основании заключения договора МАУ СШ «Триумф» с заказчиком.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на дополнительные платные услуги формируются с учетом затрат МАУ СШ «Триумф» при организации платных услуг: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связи;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услуги;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приобретение расходных материалов;</w:t>
      </w:r>
    </w:p>
    <w:p w:rsidR="005D67FF" w:rsidRDefault="005D67FF" w:rsidP="005D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приобретение оборудования.</w:t>
      </w:r>
    </w:p>
    <w:p w:rsidR="005D67FF" w:rsidRDefault="005D67FF" w:rsidP="005D67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Славянский район от 28.09.2015 № 1673 «Об утверждении тарифов на платные дополнительные образовательные услуги, оказываемый муниципальным автономным образовательным учреждением дополнительного образования детей «Детско-юношеская спортивная школа«Триумф» г.Славянска-на-Кубани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Славянский район утверждены тарифы на платные услуги.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платных услуг установлены льготы на посещение  тренажерного  зала отдельной категории граждан, которые предусмотрены в соответствии с принятыми постановлениями  администрацией муниципального образования. В результате чего, учреждение теряет дополнительные доходы, которые могли быть направлены на погашение долгов.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Управлением по муниципальному имуществу учреждение предоставляет в аренду нежилые помещения, что соответствует условиям ст. 17.1. ФЗ от 26.07.2006г №135-ФЗ  «О защите конкуренции».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ст. 395 Гражданского кодекса РФ  п.п. 5.7 ст. 34 Закона  44-ФЗ в заключенных договорах на аренду нежилых помещений  не определена ответственность за неисполнение договорных условий. 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сохранности и использования муниципального имущества установлены нарушения в ведении бухгалтерского учета. 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п.36 и п.71 Инструкции 157н к учету приняты земельный участок стоимостью 21169,9тыс. руб. и недвижимое имущество стоимостью 10081,7 тыс. руб. без государственной регистрации права, предусмотренное ст. 131 ГК РФ и которые должны быть учтены на забалансовых счетах до момента их  государственной регистрации, что предусмотрено инструкцией 157н.  </w:t>
      </w:r>
    </w:p>
    <w:p w:rsidR="009854D9" w:rsidRDefault="009854D9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7FF" w:rsidRDefault="009854D9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проверок составлены акты проверок, руководителям учреждений направлены представления.</w:t>
      </w:r>
    </w:p>
    <w:p w:rsidR="009854D9" w:rsidRDefault="009854D9" w:rsidP="00985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недопущения ошибок в вопросах финансово-хозяйственной деятельности  учреждени</w:t>
      </w:r>
      <w:r w:rsidR="009854D9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предложено;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-проводить своевременное списание материальных запасов;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-определять срок полезного использования материальных запасов и если это свыше 12 месяцев относить на основные средства, что необходимо закрепить в Учетной политике Учреждения.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учет  недвижимого имущества на забалансовых счетах до момента регистрации права  собственности: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Планов финансово-хозяйственной деятельности учреждения руководствоваться </w:t>
      </w:r>
      <w:r>
        <w:rPr>
          <w:rFonts w:ascii="Times New Roman" w:hAnsi="Times New Roman" w:cs="Times New Roman"/>
          <w:bCs/>
          <w:sz w:val="28"/>
          <w:szCs w:val="28"/>
        </w:rPr>
        <w:t>приказом Минфина РФ от 28 июля 2010 г. № 81н «О требованиях к плану финансово-хозяйственной деятельности государственного (муниципального) учреждения» с учетом вносимых изменений.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размещать информацию в сети Интернет в соответствии с требованиями приказа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 и ведение указанного сайта.            </w:t>
      </w:r>
    </w:p>
    <w:p w:rsidR="005D67FF" w:rsidRDefault="005D67FF" w:rsidP="005D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Пересмотреть категорию льготных посетителей и при необходимости внести изменения в принятые постановления администрации муниципального образования.</w:t>
      </w:r>
    </w:p>
    <w:p w:rsidR="005D67FF" w:rsidRDefault="005D67FF" w:rsidP="005D67FF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взыскания к лицам, допустившим, выше, указанные нарушения.</w:t>
      </w:r>
    </w:p>
    <w:p w:rsidR="005D67FF" w:rsidRDefault="005D67FF" w:rsidP="005D67FF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образования,  руководителю Управления по физической культуре и спорту направлены информационные письма по проведенным проверкам с предложениями по устранению установленных недостатков в работе учреждений и разработке мероприятий по дальнейшему расширению оказания услуг населению</w:t>
      </w:r>
      <w:r w:rsidR="009854D9">
        <w:rPr>
          <w:rFonts w:ascii="Times New Roman" w:hAnsi="Times New Roman" w:cs="Times New Roman"/>
          <w:sz w:val="28"/>
          <w:szCs w:val="28"/>
        </w:rPr>
        <w:t>.</w:t>
      </w:r>
    </w:p>
    <w:p w:rsidR="00302393" w:rsidRDefault="00302393" w:rsidP="00302393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</w:p>
    <w:p w:rsidR="00302393" w:rsidRDefault="00302393" w:rsidP="00302393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Большое внимание контрольно-счетной палатой уделя</w:t>
      </w:r>
      <w:r w:rsidR="00E62FB5">
        <w:rPr>
          <w:rFonts w:ascii="Times New Roman" w:hAnsi="Times New Roman" w:cs="Times New Roman"/>
        </w:rPr>
        <w:t>лось</w:t>
      </w:r>
      <w:r>
        <w:rPr>
          <w:rFonts w:ascii="Times New Roman" w:hAnsi="Times New Roman" w:cs="Times New Roman"/>
        </w:rPr>
        <w:t xml:space="preserve"> контролю за соблюдением установленного порядка управления и распоряжения имуществом, находящимся в муниципальной собственности района и поселений, входящих в его состав.  В  соответствии со статьей 49 Федерального закона от 06.10.2003 № 131-ФЗ «Об общих принципах организации местного самоуправления в Российской Федерации» одной из экономических основ местного самоуправления является находящееся в муниципальной собственности имущество. </w:t>
      </w:r>
    </w:p>
    <w:p w:rsidR="00302393" w:rsidRDefault="00302393" w:rsidP="00302393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Проверка имущества проводилась контрольно-счетной палатой при проведении контрольных мероприятий. Вопросы сохранности и эффективности использования муниципального имущества включаются в программу проведения ревизий финансово-хозяйственной деятельности муниципальных учреждений. В 2018 году  проведено в общей сложности 5 мероприятий, в ходе которых проверен  (анализирован) порядок учета и распоряжения муниципальным имуществом, его фактическое наличие. Стоимость проверенного имущества составила 1026033,3 тыс. руб. Проверки проведены  в Прибрежном, Протокском, Забойском сельских поселениях, в муниципальных автономных учрежденмиях «Дельфин», «Триумф». По фактам установленных нарушений направлены представления с предложениями. </w:t>
      </w:r>
    </w:p>
    <w:p w:rsidR="00302393" w:rsidRDefault="00302393" w:rsidP="00302393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Итоги проведенных контрольно-счетной палатой мероприятий позволяют назвать ряд нарушений и недостатков, наиболее часто встречающихся при проверке имущества:</w:t>
      </w:r>
    </w:p>
    <w:p w:rsidR="00302393" w:rsidRDefault="00302393" w:rsidP="00302393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– не своевременное проведение в соответствие внутренних </w:t>
      </w:r>
      <w:r>
        <w:rPr>
          <w:rFonts w:ascii="Times New Roman" w:hAnsi="Times New Roman" w:cs="Times New Roman"/>
        </w:rPr>
        <w:t xml:space="preserve"> нормативно-правовых актов </w:t>
      </w:r>
      <w:r>
        <w:rPr>
          <w:rFonts w:ascii="Times New Roman" w:hAnsi="Times New Roman" w:cs="Times New Roman"/>
          <w:snapToGrid w:val="0"/>
        </w:rPr>
        <w:t>об управлении и распоряжении муниципальной собственностью  в соответствие с законодательством Российской Федерации</w:t>
      </w:r>
      <w:r>
        <w:rPr>
          <w:rFonts w:ascii="Times New Roman" w:hAnsi="Times New Roman" w:cs="Times New Roman"/>
        </w:rPr>
        <w:t xml:space="preserve">; </w:t>
      </w:r>
    </w:p>
    <w:p w:rsidR="00302393" w:rsidRDefault="00302393" w:rsidP="00302393">
      <w:pPr>
        <w:tabs>
          <w:tab w:val="left" w:pos="-156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реестры муниципальной собственности не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содержат необходимых сведений; д</w:t>
      </w:r>
      <w:r>
        <w:rPr>
          <w:rFonts w:ascii="Times New Roman" w:hAnsi="Times New Roman" w:cs="Times New Roman"/>
          <w:sz w:val="28"/>
          <w:szCs w:val="28"/>
        </w:rPr>
        <w:t>анные реестров не соответствуют данным бухгалтерского учета;</w:t>
      </w:r>
    </w:p>
    <w:p w:rsidR="00302393" w:rsidRDefault="00302393" w:rsidP="00302393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– в нарушение статьи 131 Гражданского кодекса РФ</w:t>
      </w:r>
      <w:r>
        <w:rPr>
          <w:b w:val="0"/>
          <w:sz w:val="28"/>
          <w:szCs w:val="28"/>
        </w:rPr>
        <w:t xml:space="preserve"> не осуществляется государственная регистрация права муниципальной собственности на объекты недвижимости, права оперативного управления или хозяйственного ведения.</w:t>
      </w:r>
    </w:p>
    <w:p w:rsidR="00302393" w:rsidRDefault="00302393" w:rsidP="003023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Стоимость имущества, используемого с нарушением установленного порядка управления и распоряжения имуществом, составила 171112,5 тыс. руб.</w:t>
      </w:r>
    </w:p>
    <w:p w:rsidR="00302393" w:rsidRDefault="00302393" w:rsidP="00302393">
      <w:pPr>
        <w:pStyle w:val="ConsPlusTitle"/>
        <w:tabs>
          <w:tab w:val="left" w:pos="142"/>
        </w:tabs>
        <w:ind w:firstLine="851"/>
        <w:jc w:val="both"/>
        <w:rPr>
          <w:b w:val="0"/>
          <w:sz w:val="28"/>
          <w:szCs w:val="28"/>
        </w:rPr>
      </w:pPr>
    </w:p>
    <w:p w:rsidR="00302393" w:rsidRDefault="00302393" w:rsidP="00302393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Большинство контрольных и экспертно-аналитических мероприятий в данной сфере проведено контрольно-счетной палатой по инициативе  администраций и представительных органов поселений.</w:t>
      </w:r>
    </w:p>
    <w:p w:rsidR="00302393" w:rsidRDefault="00302393" w:rsidP="0030239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контрольной  деятельности за 2018 год изложены в следующей таблице: </w:t>
      </w:r>
    </w:p>
    <w:p w:rsidR="00302393" w:rsidRDefault="00302393" w:rsidP="003023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5893" w:type="dxa"/>
        <w:tblInd w:w="93" w:type="dxa"/>
        <w:tblLayout w:type="fixed"/>
        <w:tblLook w:val="04A0"/>
      </w:tblPr>
      <w:tblGrid>
        <w:gridCol w:w="766"/>
        <w:gridCol w:w="3077"/>
        <w:gridCol w:w="992"/>
        <w:gridCol w:w="1276"/>
        <w:gridCol w:w="1275"/>
        <w:gridCol w:w="1090"/>
        <w:gridCol w:w="3022"/>
        <w:gridCol w:w="4395"/>
      </w:tblGrid>
      <w:tr w:rsidR="00302393" w:rsidRPr="00BC4AFE" w:rsidTr="00FD0C3E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 деятельности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tabs>
                <w:tab w:val="left" w:pos="43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Количественный показатель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tabs>
                <w:tab w:val="left" w:pos="43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52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Количество проведенных проверок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9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в том числе по внешней проверке отчета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Количество объектов, охваченных при проведении контрольных мероприятий</w:t>
            </w: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Объем проверенных средств, всего, тыс. руб.</w:t>
            </w:r>
            <w:r w:rsidRPr="00BC4AF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3657246,4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4172556,5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3038691,9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4261004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объем проверенных бюджетных средств,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3657246,7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2134153,6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3022671,3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4261004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Стоимость проверенного имущества, тыс.руб.,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736918,1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586889,4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1026033,3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6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Выявлено нарушений и недостатков, всего, тыс. руб.</w:t>
            </w:r>
            <w:r w:rsidRPr="00BC4AF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93673,1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966920,9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455391,5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438002,2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выявлено финансовых нарушений, всего, 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9120,9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24033,5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34609,4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35699,7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неправомерные и необоснованные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8519,1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376,7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02393" w:rsidRPr="00BC4AFE" w:rsidTr="00FD0C3E">
        <w:trPr>
          <w:trHeight w:val="4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ind w:firstLine="5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8329,5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7920,2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32763,7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ind w:firstLine="58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недополученные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13981,2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ind w:firstLine="58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Допущение несоответствие планов фин-хоз деятельности бюджетным назначениям 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14709,6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12708,0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ind w:firstLine="58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Неэкономное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611,7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выявлено нарушений порядка ведения бюджетного (бухгалтерского)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40957,0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27455,5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163795,0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171652,2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имущества, используемого с нарушениями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43595,2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691771,5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C4A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109096,7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171112,5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выявлено нарушений </w:t>
            </w: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действующего законодательства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БК РФ, Федерального Закона №122-ФЗ, Градостроительного кодекса,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184653,8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147890,4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59537,8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проведенных экспертно-аналитических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проектам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  проектам решений по исполнению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экспертизам проектов муниципальных программ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средств охваченных при проведении экспертно-аналитических мероприятий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b/>
                <w:sz w:val="20"/>
                <w:szCs w:val="20"/>
              </w:rPr>
              <w:t>15778936,3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b/>
                <w:sz w:val="20"/>
                <w:szCs w:val="20"/>
              </w:rPr>
              <w:t>5245312,7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b/>
                <w:sz w:val="20"/>
                <w:szCs w:val="20"/>
              </w:rPr>
              <w:t>5547779,5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13333657,0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экспертизе решений о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2896495,0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2760233,2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2927453,5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8424276,2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 экспертизе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12882441,3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2485079,5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2620326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4809304,5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Выявлено недостатков и 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105895,3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1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выявлено финансовых нарушений, всего, 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71000,2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AD11C5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неправомерные и необоснованные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Default="00302393" w:rsidP="006E1335">
            <w:pPr>
              <w:spacing w:after="0"/>
              <w:ind w:left="1212" w:hanging="12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выявлено нарушений действующего законодательства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БК РФ, Федерального Закона №122-ФЗ, Градостроительного кодекса,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18337,7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Аудит в сфере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проверенных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73077,6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2143603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37088,2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393" w:rsidRPr="00BC4AFE" w:rsidTr="00FD0C3E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4A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Нарушения выявленные в ходе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49115,9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4AFE">
              <w:rPr>
                <w:rFonts w:ascii="Times New Roman" w:hAnsi="Times New Roman" w:cs="Times New Roman"/>
                <w:sz w:val="20"/>
                <w:szCs w:val="20"/>
              </w:rPr>
              <w:t>16982,7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13826,0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93" w:rsidRPr="00BC4AFE" w:rsidRDefault="00302393" w:rsidP="006E1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2393" w:rsidRPr="00BC4AFE" w:rsidRDefault="00302393" w:rsidP="003023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</w:p>
    <w:p w:rsidR="00302393" w:rsidRDefault="00302393" w:rsidP="00302393">
      <w:pPr>
        <w:pStyle w:val="ConsPlusNormal"/>
        <w:tabs>
          <w:tab w:val="left" w:pos="142"/>
        </w:tabs>
        <w:ind w:firstLine="851"/>
        <w:jc w:val="both"/>
      </w:pPr>
    </w:p>
    <w:p w:rsidR="00A97A8F" w:rsidRDefault="00853BFF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A97A8F">
        <w:rPr>
          <w:b/>
          <w:color w:val="000000"/>
          <w:sz w:val="28"/>
          <w:szCs w:val="28"/>
        </w:rPr>
        <w:t>Экспертно-аналитическая деятельность</w:t>
      </w:r>
    </w:p>
    <w:p w:rsidR="00A97A8F" w:rsidRDefault="00A97A8F" w:rsidP="00A97A8F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highlight w:val="yellow"/>
        </w:rPr>
      </w:pP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3B2F7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контрольно-счетная палата провела </w:t>
      </w:r>
      <w:r w:rsidR="00703F6B">
        <w:rPr>
          <w:rFonts w:ascii="Times New Roman" w:eastAsia="Times New Roman" w:hAnsi="Times New Roman" w:cs="Times New Roman"/>
          <w:color w:val="000000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мероприятий.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средств, обследованных в ходе экспертно-аналитических мероприятий  составил </w:t>
      </w:r>
      <w:r w:rsidR="00703F6B">
        <w:rPr>
          <w:rFonts w:ascii="Times New Roman" w:hAnsi="Times New Roman" w:cs="Times New Roman"/>
          <w:color w:val="000000"/>
          <w:sz w:val="28"/>
          <w:szCs w:val="28"/>
        </w:rPr>
        <w:t>13 333 657,0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263F5F" w:rsidRDefault="00263F5F" w:rsidP="00263F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5F" w:rsidRDefault="00853BFF" w:rsidP="00263F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97BC6">
        <w:rPr>
          <w:rFonts w:ascii="Times New Roman" w:hAnsi="Times New Roman" w:cs="Times New Roman"/>
          <w:b/>
          <w:sz w:val="28"/>
          <w:szCs w:val="28"/>
        </w:rPr>
        <w:t>.</w:t>
      </w:r>
      <w:r w:rsidR="00263F5F">
        <w:rPr>
          <w:rFonts w:ascii="Times New Roman" w:hAnsi="Times New Roman" w:cs="Times New Roman"/>
          <w:b/>
          <w:sz w:val="28"/>
          <w:szCs w:val="28"/>
        </w:rPr>
        <w:t>1. Экспертиза проектов решений о бюджете</w:t>
      </w:r>
    </w:p>
    <w:p w:rsidR="00263F5F" w:rsidRDefault="00263F5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Pr="00C7024D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C7024D">
        <w:rPr>
          <w:rFonts w:ascii="Times New Roman" w:hAnsi="Times New Roman" w:cs="Times New Roman"/>
        </w:rPr>
        <w:t>В отчетном периоде подготовлено 1</w:t>
      </w:r>
      <w:r w:rsidR="00CA187E" w:rsidRPr="00C7024D">
        <w:rPr>
          <w:rFonts w:ascii="Times New Roman" w:hAnsi="Times New Roman" w:cs="Times New Roman"/>
        </w:rPr>
        <w:t>5</w:t>
      </w:r>
      <w:r w:rsidRPr="00C7024D">
        <w:rPr>
          <w:rFonts w:ascii="Times New Roman" w:hAnsi="Times New Roman" w:cs="Times New Roman"/>
        </w:rPr>
        <w:t xml:space="preserve"> заключений на проекты бюджетов на 201</w:t>
      </w:r>
      <w:r w:rsidR="00977F84">
        <w:rPr>
          <w:rFonts w:ascii="Times New Roman" w:hAnsi="Times New Roman" w:cs="Times New Roman"/>
        </w:rPr>
        <w:t>9</w:t>
      </w:r>
      <w:r w:rsidR="003B27BE" w:rsidRPr="00C7024D">
        <w:rPr>
          <w:rFonts w:ascii="Times New Roman" w:hAnsi="Times New Roman" w:cs="Times New Roman"/>
        </w:rPr>
        <w:t>-20</w:t>
      </w:r>
      <w:r w:rsidR="00717EFC">
        <w:rPr>
          <w:rFonts w:ascii="Times New Roman" w:hAnsi="Times New Roman" w:cs="Times New Roman"/>
        </w:rPr>
        <w:t>2</w:t>
      </w:r>
      <w:r w:rsidR="00977F84">
        <w:rPr>
          <w:rFonts w:ascii="Times New Roman" w:hAnsi="Times New Roman" w:cs="Times New Roman"/>
        </w:rPr>
        <w:t>1</w:t>
      </w:r>
      <w:r w:rsidRPr="00C7024D">
        <w:rPr>
          <w:rFonts w:ascii="Times New Roman" w:hAnsi="Times New Roman" w:cs="Times New Roman"/>
        </w:rPr>
        <w:t xml:space="preserve"> год</w:t>
      </w:r>
      <w:r w:rsidR="003B27BE" w:rsidRPr="00C7024D">
        <w:rPr>
          <w:rFonts w:ascii="Times New Roman" w:hAnsi="Times New Roman" w:cs="Times New Roman"/>
        </w:rPr>
        <w:t>ы</w:t>
      </w:r>
      <w:r w:rsidRPr="00C7024D">
        <w:rPr>
          <w:rFonts w:ascii="Times New Roman" w:hAnsi="Times New Roman" w:cs="Times New Roman"/>
        </w:rPr>
        <w:t xml:space="preserve"> муниципального образования Славянский район и поселений Славянского района  (объем средств – 2</w:t>
      </w:r>
      <w:r w:rsidR="00263F5F">
        <w:rPr>
          <w:rFonts w:ascii="Times New Roman" w:hAnsi="Times New Roman" w:cs="Times New Roman"/>
        </w:rPr>
        <w:t> </w:t>
      </w:r>
      <w:r w:rsidR="00717EFC">
        <w:rPr>
          <w:rFonts w:ascii="Times New Roman" w:hAnsi="Times New Roman" w:cs="Times New Roman"/>
        </w:rPr>
        <w:t>927</w:t>
      </w:r>
      <w:r w:rsidR="00263F5F">
        <w:rPr>
          <w:rFonts w:ascii="Times New Roman" w:hAnsi="Times New Roman" w:cs="Times New Roman"/>
        </w:rPr>
        <w:t xml:space="preserve"> </w:t>
      </w:r>
      <w:r w:rsidR="00717EFC">
        <w:rPr>
          <w:rFonts w:ascii="Times New Roman" w:hAnsi="Times New Roman" w:cs="Times New Roman"/>
        </w:rPr>
        <w:t>453,3</w:t>
      </w:r>
      <w:r w:rsidRPr="00C7024D">
        <w:rPr>
          <w:rFonts w:ascii="Times New Roman" w:hAnsi="Times New Roman" w:cs="Times New Roman"/>
        </w:rPr>
        <w:t xml:space="preserve"> тыс. руб.). </w:t>
      </w:r>
    </w:p>
    <w:p w:rsidR="00445606" w:rsidRPr="00703F6B" w:rsidRDefault="00A97A8F" w:rsidP="00A97A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экспертиз отмечено, что проекты бюджетов поселений формировались с учетом  изменений, внесенных в Бюджетный кодекс Российской Федерации и законодательные акты Краснодарского края </w:t>
      </w:r>
      <w:r w:rsidRPr="00703F6B">
        <w:rPr>
          <w:rFonts w:ascii="Times New Roman" w:hAnsi="Times New Roman" w:cs="Times New Roman"/>
          <w:sz w:val="28"/>
          <w:szCs w:val="28"/>
        </w:rPr>
        <w:t>.</w:t>
      </w:r>
      <w:r w:rsidR="00445606" w:rsidRPr="00703F6B">
        <w:rPr>
          <w:rFonts w:ascii="Times New Roman" w:hAnsi="Times New Roman" w:cs="Times New Roman"/>
          <w:sz w:val="28"/>
          <w:szCs w:val="28"/>
        </w:rPr>
        <w:t>нормативно-правовыми документами органов местного самоуправления.</w:t>
      </w:r>
    </w:p>
    <w:p w:rsidR="00A97A8F" w:rsidRPr="00445606" w:rsidRDefault="00445606" w:rsidP="00A97A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606">
        <w:rPr>
          <w:rFonts w:ascii="Times New Roman" w:hAnsi="Times New Roman" w:cs="Times New Roman"/>
          <w:sz w:val="28"/>
          <w:szCs w:val="28"/>
        </w:rPr>
        <w:t>Экспертизы проектов бюджета проводились в  соответствии со  Стандартом внешнего муниципального финансового контроля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утвержденного распоряжением председателя контрольно-счетной палаты муниципального образования Славянский район от 24.09.2013 №15-р, заключенными соглашениями с сельскими поселениями о передаче полномочий  на осуществление внешнего муниципального контроля  контрольно-счетной палате муниципального образования</w:t>
      </w:r>
      <w:r w:rsidRPr="00445606">
        <w:rPr>
          <w:rFonts w:ascii="Times New Roman" w:hAnsi="Times New Roman" w:cs="Times New Roman"/>
          <w:b/>
          <w:sz w:val="28"/>
          <w:szCs w:val="28"/>
        </w:rPr>
        <w:t>.</w:t>
      </w:r>
    </w:p>
    <w:p w:rsidR="00A97A8F" w:rsidRDefault="00A97A8F" w:rsidP="00A97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 ходе экспертизы расходной части местных  бюджетов большое внимание уделялось анализу муниципальных программ: анализировались порядок и сроки принятия программ, содержание паспортов программ и их соответствие установленным требованиям, порядок и объем финансирования.</w:t>
      </w:r>
    </w:p>
    <w:p w:rsidR="00A97A8F" w:rsidRDefault="00A97A8F" w:rsidP="00A97A8F">
      <w:pPr>
        <w:tabs>
          <w:tab w:val="num" w:pos="-1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Отмечены недостатки при разработке текстовой части проектов местных бюджетов и даны рекомендации по их устранению.</w:t>
      </w:r>
    </w:p>
    <w:p w:rsidR="00A97A8F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нарушения и недостатки, установленные контрольно-счетной палатой, устранены при принятии решений о бюджете.</w:t>
      </w:r>
    </w:p>
    <w:p w:rsidR="0022656C" w:rsidRDefault="0022656C" w:rsidP="0022656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целью недопущения неэффективных расходов на оплату штрафов, пеней, судебных расходов, контрольно счетной палатой предложено  предусмотреть в Проектах решений о бюджете на 2019 год бюджетные ассигнования на погашение кредиторской задолженности не обеспеченные лимитами бюджетных обязательств в предшествующих периодах.</w:t>
      </w:r>
    </w:p>
    <w:p w:rsidR="0022656C" w:rsidRDefault="0022656C" w:rsidP="0022656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Повысить качество планирования расходов на закупки за счет своевременного определения приоритетных объектов в условиях ограниченности финансовых ресурсов.</w:t>
      </w:r>
    </w:p>
    <w:p w:rsidR="0022656C" w:rsidRDefault="0022656C" w:rsidP="0022656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Обеспечить программно - целевое планирование закупок, ориентированных на реализацию мероприятий и достижения целей муниципальных программ.</w:t>
      </w:r>
    </w:p>
    <w:p w:rsidR="0022656C" w:rsidRDefault="0022656C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445606" w:rsidRDefault="00445606" w:rsidP="00445606">
      <w:pPr>
        <w:pStyle w:val="ad"/>
        <w:widowControl w:val="0"/>
        <w:tabs>
          <w:tab w:val="left" w:pos="1418"/>
          <w:tab w:val="left" w:pos="3686"/>
        </w:tabs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При подготовке экспертизы на проект бюджета муниципального образования Славянский район на  2019 год и плановый период 2020-2021 годов контрол</w:t>
      </w:r>
      <w:r w:rsidR="00703F6B">
        <w:rPr>
          <w:sz w:val="28"/>
          <w:szCs w:val="28"/>
        </w:rPr>
        <w:t>ь</w:t>
      </w:r>
      <w:r>
        <w:rPr>
          <w:sz w:val="28"/>
          <w:szCs w:val="28"/>
        </w:rPr>
        <w:t xml:space="preserve">но – счетной палатой было обращено внимание на формирование расходной, доходной части бюджета предусмотренные законодательством Российской Федерации, Законами Краснодарского края, 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направления бюджетной и налоговой политики  муниципального образования на 2019 год и на плановый период 2020 и 2021 годов  разработаны в соответствии с требованиями Бюджетного кодекса Российской Федерации, Положения о бюджетном процессе в муниципальном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образовании, Основными направлениями бюджетной и налоговой политики Краснодарского края на 2019 год и на плановый период 2020 и 2021 годов. </w:t>
      </w:r>
    </w:p>
    <w:p w:rsidR="00445606" w:rsidRDefault="00445606" w:rsidP="00445606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3 Федерального закона № 273-ФЗ при составлении Проекта бюджета соблюдены основные принципы противодействия коррупции.</w:t>
      </w:r>
    </w:p>
    <w:p w:rsidR="00445606" w:rsidRDefault="00445606" w:rsidP="00445606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бюджета на 2019-2021 годы официально размещен на сайте администрации муниципального образования Славянский район, что соответствует п.8 ст.18 Положения о бюджетном процессе</w:t>
      </w:r>
      <w:r>
        <w:rPr>
          <w:color w:val="FF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Постановление о проведении публичных слушаний по Проекту бюджета на 2019-2021 годы опубликовано  в газете «Заря Кубани» №93-94 от 23.11.2018 года.</w:t>
      </w:r>
    </w:p>
    <w:p w:rsidR="00445606" w:rsidRDefault="00445606" w:rsidP="00445606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бюджета на 2019-2021 годы  составлен сроком на три года – очередной финансовый год и плановый период в соответствии с п. 4 ст. 169 БК РФ.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характеристики и особенности проекта бюджета  муниципального образования на 2019 год и на плановый период 2020 и 2021 годов обоснованы.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проекту решения приложены все документы и материалы, представление которых одновременно с проектом бюджета  муниципального образования предусмотрено ст. 184.2 БК РФ и ст. 19 Положения о бюджетном процессе  в  муниципальном образовании.</w:t>
      </w:r>
    </w:p>
    <w:p w:rsidR="00445606" w:rsidRDefault="00445606" w:rsidP="00445606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Проекта бюджета  на 2019-2021 годы соблюден принцип сбалансированности бюджета</w:t>
      </w:r>
      <w:r w:rsidR="003B2F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со ст. 33 БК РФ.</w:t>
      </w:r>
    </w:p>
    <w:p w:rsidR="00445606" w:rsidRDefault="00445606" w:rsidP="00445606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Проекте бюджета на 2019-2021 годы  коды бюджетной классификации доходов, расходов, источников финансирования дефицита бюджета сгруппированы в соответствии с Приказом Минфина России от 08.06.2018 № 132н с учетом вносимых изменений во исполнение ст. 29 БК РФ.</w:t>
      </w:r>
    </w:p>
    <w:p w:rsidR="00445606" w:rsidRDefault="00445606" w:rsidP="004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разделов (подразделов) классификации расходов бюджета  предусмотренные Проектом бюджета  соответствуют классификации расходов,  предусмотренные Приказом МФ РФ от 08</w:t>
      </w:r>
      <w:r w:rsidR="00703F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06.2018 года  №132н. </w:t>
      </w:r>
    </w:p>
    <w:p w:rsidR="00445606" w:rsidRDefault="00445606" w:rsidP="004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 бюджета сформирована на основании проекта прогноза социально-экономического развития муниципального образования Славянский район на 2019-2021 годы в соответствии со ст. 174.1 БК РФ.</w:t>
      </w:r>
    </w:p>
    <w:p w:rsidR="00445606" w:rsidRDefault="00445606" w:rsidP="004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утверждаемых в Проекте бюджета  на 2019-2021 годы доходов соответствует ст. 41, 42, 61.1, 62 БК РФ.</w:t>
      </w:r>
    </w:p>
    <w:p w:rsidR="00445606" w:rsidRDefault="00445606" w:rsidP="00445606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расходной части бюджета муниципального образования Славянский район на 2019-2021 годы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формировании расходной части бюджета на трехлетний период сохранилась социальная направленность бюджета. 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нарушение п.3 ст.34 Федерального Закона от 08.11.2007 №257-ФЗ «Об автомобильных дорогах и о дорожной деятельности в Российской Федкерации и о внесении изменений в отдельные законодательные акты Российской Федерации» не утверждены нормативы финансовых затрат на капитальный ремонт, ремонт и содержание автомобильных дорог местного значения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правил расчета размера ассигнований местного бюджета на указанные цели. Н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 основании нормативов финансовых затрат на капитальный ремонт и содержание автомобильных дорог местного значения  проводится формирование расходов на указанные цели.</w:t>
      </w:r>
    </w:p>
    <w:p w:rsidR="00445606" w:rsidRDefault="00445606" w:rsidP="0044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муниципального образования Славянский район от 08.08.2013 №1964 «О внесении изменения в постановление администрации муниципального образования Славянский район от 26.07.2011 года №1400 «О реестре муниципальной собственности муниципального образования Славянский район» в реестре муниципальной собственности числятся 11 дорог  общей протяженностью 52,8 км, из которых имеют гравийное покрытие   7 дорог, асфальто – бетонное  покрытие 4 дороги. Муниципальной программой «Развитие сети автомобильных дорог муниципального образования Славянский район» предусмотрено проведение ремонтных работ  на 6 дорогах. 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Проектом бюджета на 2019-2021 годы предусмотрен программный формат расходов в структуре муниципальных программ.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нарушение п.2 ст.179 БК РФ объемы бюджетных ассигнований, предлагаемые к утверждению Проектом решения о бюджете на 2019-2021 годы, не соответствуют объёмам финансирования, предусмотренных в муниципальных программах  (в действующих редакциях).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Пояснительная записка к Проекту решения о бюджете не содержит анализа планируемых расходов с учетом оценки эффективности их реализации в предшествующем периоде.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Одной из причин несоответствия сведениям предоставленных объемов финансирования муниципальных программ по паспортам программ и предоставленных объемов финансирования в Проекте бюджета является не полное распределение объемов финансирования за счет средств федерального и краевого бюджетов. </w:t>
      </w:r>
    </w:p>
    <w:p w:rsidR="003B2F72" w:rsidRDefault="003B2F72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2F72" w:rsidRPr="00FA458E" w:rsidRDefault="00853BFF" w:rsidP="00FA4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A458E" w:rsidRPr="00FA458E">
        <w:rPr>
          <w:rFonts w:ascii="Times New Roman" w:hAnsi="Times New Roman" w:cs="Times New Roman"/>
          <w:b/>
          <w:color w:val="000000"/>
          <w:sz w:val="28"/>
          <w:szCs w:val="28"/>
        </w:rPr>
        <w:t>.2. Экспертизы муниципальных программ</w:t>
      </w:r>
    </w:p>
    <w:p w:rsidR="00263F5F" w:rsidRDefault="00263F5F" w:rsidP="00263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муниципальному образованию Славянский район подготовлено 6</w:t>
      </w:r>
      <w:r w:rsidR="00FA458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экспертных заключений на проекты муниципальных программ и вносимые изменения в принятые муниципальные программы с общим объемом финансирования расходов за счет средств местного, краевого и федерального бюджетов на 2018-202</w:t>
      </w:r>
      <w:r w:rsidR="00FA458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 в сумме </w:t>
      </w:r>
      <w:r w:rsidR="00FA458E">
        <w:rPr>
          <w:rFonts w:ascii="Times New Roman" w:eastAsia="Times New Roman" w:hAnsi="Times New Roman" w:cs="Times New Roman"/>
          <w:sz w:val="28"/>
          <w:szCs w:val="28"/>
        </w:rPr>
        <w:t>4809304,5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FA458E" w:rsidRDefault="00FA458E" w:rsidP="00FA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Предоставленные на экспертизу проекты муниципальных программ муниципального образования Славянский район разработаны в соответствии с Постановлениями администрации муниципального образования Славянский район от 18.08.2014 г. №2137  и от 04.07.2018 №1601 «Об утверждении Порядка принятия решений о разработке, формированию, реализации и оценки эффективности реализации муниципальных программ муниципального образования Славянский район».</w:t>
      </w:r>
    </w:p>
    <w:p w:rsidR="00FA458E" w:rsidRDefault="00FA458E" w:rsidP="00FA458E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ходе проведенных мероприятий  отмечены нарушения и недостатки по формированию и утверждению муниципальных программ, внесены предложения о необходимости соответствующих изменений с целью возможности оценки исполнения программных мероприятий, достижения целей и задач Программ, о необходимости корректировки показателей с учетом достигнутого уровня прошлых лет, исключения отдельных мероприятий Программ,  не подтвержденных расчетными показателями.</w:t>
      </w:r>
    </w:p>
    <w:p w:rsidR="00FA458E" w:rsidRDefault="00FA458E" w:rsidP="00FA4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F5F" w:rsidRDefault="00263F5F" w:rsidP="00263F5F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проведенных экономических экспертиз  муниципальных программ рекомендовано:</w:t>
      </w:r>
    </w:p>
    <w:p w:rsidR="00263F5F" w:rsidRDefault="00263F5F" w:rsidP="00263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1.На основании статьи 179 Бюджетного кодекса Российской Федерации </w:t>
      </w:r>
    </w:p>
    <w:p w:rsidR="00263F5F" w:rsidRDefault="00263F5F" w:rsidP="00263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«Государственные программы Российской Федерации, государственные программы субъекта Российской Федерации, муниципальные программы» по всем муниципальным программам, в случае изменения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объемов финансирования или отдельных показателей исполнения программы, вносятся изменения в муниципальные программы. </w:t>
      </w:r>
    </w:p>
    <w:p w:rsidR="00263F5F" w:rsidRDefault="00263F5F" w:rsidP="00263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2.Муниципальные программы, не подтвержденные расчетными экономическими показателями, принимать  к рассмотрению с целью включения их в бюджет района на 2018-202</w:t>
      </w:r>
      <w:r w:rsidR="00FA458E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годы после доработки.</w:t>
      </w:r>
    </w:p>
    <w:p w:rsidR="00263F5F" w:rsidRDefault="00263F5F" w:rsidP="00263F5F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3.Не обеспеченные расчетными показателями объемы финансирования  отдельных муниципальных программам доработать с целью подтверждения обоснованности принятия расходных обязательств на исполнение муниципальных программ. </w:t>
      </w:r>
    </w:p>
    <w:p w:rsidR="00263F5F" w:rsidRDefault="00263F5F" w:rsidP="00263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4.При планировании объемов финансирования на исполнение мероприятий по муниципальным программам принимать во внимание  размеры доходной и расходной частей бюджета на планируемый период.</w:t>
      </w:r>
    </w:p>
    <w:p w:rsidR="00FA458E" w:rsidRDefault="00FA458E" w:rsidP="003B2F72">
      <w:pPr>
        <w:tabs>
          <w:tab w:val="left" w:pos="19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F72" w:rsidRDefault="00853BFF" w:rsidP="003B2F72">
      <w:pPr>
        <w:tabs>
          <w:tab w:val="left" w:pos="19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B2F72">
        <w:rPr>
          <w:rFonts w:ascii="Times New Roman" w:hAnsi="Times New Roman" w:cs="Times New Roman"/>
          <w:b/>
          <w:sz w:val="28"/>
          <w:szCs w:val="28"/>
        </w:rPr>
        <w:t>.</w:t>
      </w:r>
      <w:r w:rsidR="00FA458E">
        <w:rPr>
          <w:rFonts w:ascii="Times New Roman" w:hAnsi="Times New Roman" w:cs="Times New Roman"/>
          <w:b/>
          <w:sz w:val="28"/>
          <w:szCs w:val="28"/>
        </w:rPr>
        <w:t>3</w:t>
      </w:r>
      <w:r w:rsidR="003B2F72">
        <w:rPr>
          <w:rFonts w:ascii="Times New Roman" w:hAnsi="Times New Roman" w:cs="Times New Roman"/>
          <w:b/>
          <w:sz w:val="28"/>
          <w:szCs w:val="28"/>
        </w:rPr>
        <w:t>. Внешняя проверка отчета по исполнению бюджета</w:t>
      </w:r>
    </w:p>
    <w:p w:rsidR="003B2F72" w:rsidRDefault="003B2F72" w:rsidP="003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Последующий контроль в форме экспертно - аналитического мероприятия осуществлялся путём подготовки заключений на </w:t>
      </w:r>
      <w:r>
        <w:rPr>
          <w:rFonts w:ascii="Times New Roman" w:hAnsi="Times New Roman" w:cs="Times New Roman"/>
          <w:sz w:val="28"/>
          <w:szCs w:val="28"/>
        </w:rPr>
        <w:t>проекты решений об исполнении бюджетов за 201</w:t>
      </w:r>
      <w:r w:rsidR="00EC1B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год: из них:</w:t>
      </w:r>
    </w:p>
    <w:p w:rsidR="003B2F72" w:rsidRDefault="003B2F72" w:rsidP="003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на отчет об исполнении бюджета муниципального образования Славянский  район за 201</w:t>
      </w:r>
      <w:r w:rsidR="00EC1B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B2F72" w:rsidRDefault="003B2F72" w:rsidP="003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на отчет об исполнении бюджета Славянского городского поселения, Анастасиевского, Коржевского, Рисового, Прикубанского, Маевского, Прибрежного, Протокского, Петровского, Черноерковского, Забойского, Кировского, Целинного, Ачуевского сельских поселений и поселения Голубая Нива Славянского района за 201</w:t>
      </w:r>
      <w:r w:rsidR="00EC1B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B2F72" w:rsidRDefault="003B2F72" w:rsidP="003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F72" w:rsidRDefault="003B2F72" w:rsidP="003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по результатам внешней проверки годового отчета об исполнении бюджета муниципального образования Славянский район, городского и сельских поселений за 201</w:t>
      </w:r>
      <w:r w:rsidR="00EC1B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подготовлены контрольно -счетной палатой в соответствии с требованиями статьи 157, 264.4 БК РФ. </w:t>
      </w:r>
    </w:p>
    <w:p w:rsidR="003B2F72" w:rsidRDefault="003B2F72" w:rsidP="003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16 подготовленным экспертным заключениям проектов исполнения бюджета за 201</w:t>
      </w:r>
      <w:r w:rsidR="00EC1B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объем средств,  охваченных проверкой, составил          </w:t>
      </w:r>
      <w:r w:rsidR="00F62586">
        <w:rPr>
          <w:rFonts w:ascii="Times New Roman" w:hAnsi="Times New Roman" w:cs="Times New Roman"/>
          <w:sz w:val="28"/>
          <w:szCs w:val="28"/>
        </w:rPr>
        <w:t>3297362,9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30AD4" w:rsidRDefault="00530AD4" w:rsidP="003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финансовых нарушений составил 71000,0 тыс. руб. </w:t>
      </w:r>
    </w:p>
    <w:p w:rsidR="00530AD4" w:rsidRDefault="00530AD4" w:rsidP="00530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Славянскому городскому поселению в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нарушение ст.34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предусмотренное финансирование расходов на развитие дорожного хозяйства  в сумме 10675,0 тыс. рублей, расчетными показателями  не подтверждены. Выделение денежных средств, на указанные мероприятия,  предусматривается  на основании утвержденных нормативов финансовых затрат на капитальный ремонт и содержание автомобильных дорог местного значения.</w:t>
      </w:r>
    </w:p>
    <w:p w:rsidR="00530AD4" w:rsidRDefault="00530AD4" w:rsidP="003B2F72">
      <w:pPr>
        <w:spacing w:after="0" w:line="240" w:lineRule="auto"/>
        <w:ind w:firstLine="709"/>
        <w:jc w:val="both"/>
        <w:rPr>
          <w:szCs w:val="28"/>
        </w:rPr>
      </w:pPr>
    </w:p>
    <w:p w:rsidR="003B2F72" w:rsidRDefault="003B2F72" w:rsidP="003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представлены в Совет и администрацию муниципального образования Славянский район, а также в представительные органы и администрации городского и сельских поселений Славянского района в сроки, предусмотренные законодательством. </w:t>
      </w:r>
    </w:p>
    <w:p w:rsidR="003B2F72" w:rsidRDefault="003B2F72" w:rsidP="00F6258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- счетной палатой отмечено, что проекты годовых отчетов об исполнении местных бюджетов по содержанию и составу в целом подготовлены в соответствии с требованиями Бюджетного кодекса РФ.   В то же время проведенный анализ показал, что</w:t>
      </w:r>
      <w:r w:rsidR="00E62FB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86">
        <w:rPr>
          <w:rFonts w:ascii="Times New Roman" w:hAnsi="Times New Roman" w:cs="Times New Roman"/>
          <w:sz w:val="28"/>
          <w:szCs w:val="28"/>
        </w:rPr>
        <w:t xml:space="preserve">пояснительных </w:t>
      </w:r>
      <w:r>
        <w:rPr>
          <w:rFonts w:ascii="Times New Roman" w:hAnsi="Times New Roman" w:cs="Times New Roman"/>
          <w:sz w:val="28"/>
          <w:szCs w:val="28"/>
        </w:rPr>
        <w:t>записках к проектам по исполнению бюджета за 2</w:t>
      </w:r>
      <w:r w:rsidR="00F62586">
        <w:rPr>
          <w:rFonts w:ascii="Times New Roman" w:hAnsi="Times New Roman" w:cs="Times New Roman"/>
          <w:sz w:val="28"/>
          <w:szCs w:val="28"/>
        </w:rPr>
        <w:t>017</w:t>
      </w:r>
      <w:r>
        <w:rPr>
          <w:rFonts w:ascii="Times New Roman" w:hAnsi="Times New Roman" w:cs="Times New Roman"/>
          <w:sz w:val="28"/>
          <w:szCs w:val="28"/>
        </w:rPr>
        <w:t xml:space="preserve"> год в полном объеме не  раскрыта информация   причин не выполнения плана поступающих доходов в бюджет или их снижение в сравнении  с предшествующим периодом</w:t>
      </w:r>
    </w:p>
    <w:p w:rsidR="003B2F72" w:rsidRDefault="003B2F72" w:rsidP="003B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56C" w:rsidRDefault="0022656C" w:rsidP="003B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проведенных экспертиз по исполнению бюджета за 2017 год предложено: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продолжить работу по улучшению контроля за поступлением средств в бюджет, порядка в системе учета и взимания сборов, арендных платежей и изысканию резервов увеличения доходов бюджета муниципального образования;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при формировании проекта бюджета руководствоваться соответствующими нормативно-правовыми документами, методическими рекомендациями;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в соответствии с п.6 ст.161 БК РФ в случае уменьшения ранее доведенных лимитов бюджетных обязательств, приводящего к невозможности исполнения бюджетных обязательств, принимать меры по согласованию новых условий контрактов, в том числе цены и (или) сроков исполнения контракта и (или) количества, объема работ, предусмотренных контрактом в соответствии с п.6 ч.1 ст.95 Закона №44-ФЗ, указанные действия  необходимы для снижения риска применения штрафных санкций; 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предусмотреть </w:t>
      </w:r>
      <w:r>
        <w:rPr>
          <w:rFonts w:ascii="Times New Roman" w:hAnsi="Times New Roman"/>
          <w:sz w:val="28"/>
          <w:szCs w:val="28"/>
        </w:rPr>
        <w:t xml:space="preserve">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обязательств, а также </w:t>
      </w:r>
      <w:r>
        <w:rPr>
          <w:rFonts w:ascii="Times New Roman" w:hAnsi="Times New Roman"/>
          <w:sz w:val="28"/>
          <w:szCs w:val="28"/>
        </w:rPr>
        <w:lastRenderedPageBreak/>
        <w:t>осуществлять ведомственный финансовый контроль в сфере деятельности подведомственных  учреждений;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повысить качество планирования расходов на закупки за счет своевременного определения приоритетных объектов в условиях ограниченности финансовых ресурсов;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продолжить работу по переходу на программный метод планирования бюджета с целью более рационального и эффективного использования бюджетных средств;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–обеспечить выполнение п.2 ст. 179 БК РФ в части приведения муниципальных программ в соответствие с решением о бюджете. 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 целях снижения рисков невыполнения прогнозируемых на предстоящий период показателей прогноза социально-экономического развития муниципального образования принимать в качестве основного варианта прогноза ,основывающегося на консервативных тенденциях изменения внутренних и внешних факторах экономики. 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С целью недопущения нецелевого использования бюджетных средств внести изменения, дополнения  в отдельные нормативно-правовые акты  муниципального образования в нормативы финансовых затрат , в перечень оказываемых муниципальных услуг и тарифов на оказываемые платные услуги.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Провести объем бюджетных ассигнований на финансовое обеспечение выполнения  муниципального задания в соответствии с объемными показателями услуг.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В условиях снижения муниципального долга и расходов на его обслуживание обеспечить эффективное управление муниципальным долгом, направленное на сдерживание долговой нагрузки, формирование безопасных уровня и структуры муниципального долга и обеспечение долговой устойчивости местного бюджета.</w:t>
      </w:r>
    </w:p>
    <w:p w:rsidR="00445606" w:rsidRDefault="00445606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Default="00853BFF" w:rsidP="00C8632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</w:t>
      </w:r>
      <w:r w:rsidR="00C8632A" w:rsidRPr="00C8632A">
        <w:rPr>
          <w:rFonts w:ascii="Times New Roman" w:hAnsi="Times New Roman" w:cs="Times New Roman"/>
          <w:b/>
          <w:color w:val="000000"/>
        </w:rPr>
        <w:t>Аудит закупок</w:t>
      </w:r>
    </w:p>
    <w:p w:rsidR="00302393" w:rsidRPr="00C8632A" w:rsidRDefault="00302393" w:rsidP="00C8632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A97A8F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В отчетном году, руководствуясь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контрольно-счетная палата </w:t>
      </w:r>
      <w:r>
        <w:rPr>
          <w:rFonts w:ascii="Times New Roman" w:hAnsi="Times New Roman" w:cs="Times New Roman"/>
          <w:b/>
          <w:i/>
        </w:rPr>
        <w:t xml:space="preserve">проводился  аудит в сфере закупок при проведении контрольных  мероприятий: </w:t>
      </w:r>
    </w:p>
    <w:p w:rsidR="00A97A8F" w:rsidRDefault="00A97A8F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Объем средств, охваченных аудитом  в сфере закупок, составил                  </w:t>
      </w:r>
      <w:r w:rsidR="009F19A3">
        <w:rPr>
          <w:rFonts w:ascii="Times New Roman" w:hAnsi="Times New Roman" w:cs="Times New Roman"/>
          <w:bCs/>
          <w:color w:val="000000"/>
        </w:rPr>
        <w:t>37088,2</w:t>
      </w:r>
      <w:r>
        <w:rPr>
          <w:rFonts w:ascii="Times New Roman" w:hAnsi="Times New Roman" w:cs="Times New Roman"/>
          <w:bCs/>
          <w:color w:val="000000"/>
        </w:rPr>
        <w:t xml:space="preserve"> тыс. руб.</w:t>
      </w:r>
      <w:r w:rsidR="00BD0DEB">
        <w:rPr>
          <w:rFonts w:ascii="Times New Roman" w:hAnsi="Times New Roman" w:cs="Times New Roman"/>
          <w:bCs/>
          <w:color w:val="000000"/>
        </w:rPr>
        <w:t xml:space="preserve"> Проведено 5 контрольных мероприятий.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Нарушения, выявленные в ходе аудита в сфере закупок,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составили в общей сумме </w:t>
      </w:r>
      <w:r w:rsidR="00813952">
        <w:rPr>
          <w:rFonts w:ascii="Times New Roman" w:hAnsi="Times New Roman" w:cs="Times New Roman"/>
          <w:bCs/>
          <w:color w:val="000000"/>
          <w:sz w:val="28"/>
          <w:szCs w:val="28"/>
        </w:rPr>
        <w:t>13826</w:t>
      </w:r>
      <w:r w:rsidR="009F19A3">
        <w:rPr>
          <w:rFonts w:ascii="Times New Roman" w:hAnsi="Times New Roman" w:cs="Times New Roman"/>
          <w:bCs/>
          <w:color w:val="000000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тыс.руб</w:t>
      </w:r>
      <w:r w:rsidR="001369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связаны с нарушениями  проведения процедур проведения закупок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5455A" w:rsidRDefault="0095455A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Объектами проверок являлись: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№ 9 г.Славянска-на-Кубани муниципального образования Славянский район (далее МБ ДОУ детский сад №9);</w:t>
      </w:r>
    </w:p>
    <w:p w:rsidR="00412F07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Проверкой </w:t>
      </w:r>
      <w:r w:rsidR="00412F07">
        <w:rPr>
          <w:rFonts w:ascii="Times New Roman" w:hAnsi="Times New Roman" w:cs="Times New Roman"/>
          <w:b/>
          <w:sz w:val="28"/>
          <w:szCs w:val="28"/>
        </w:rPr>
        <w:t>установлено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412F0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12F07">
        <w:rPr>
          <w:rFonts w:ascii="Times New Roman" w:hAnsi="Times New Roman" w:cs="Times New Roman"/>
          <w:b/>
          <w:sz w:val="28"/>
          <w:szCs w:val="28"/>
        </w:rPr>
        <w:t>:</w:t>
      </w:r>
    </w:p>
    <w:p w:rsidR="00412F07" w:rsidRDefault="00412F07" w:rsidP="003445A5">
      <w:pPr>
        <w:spacing w:after="0" w:line="240" w:lineRule="auto"/>
        <w:ind w:firstLine="709"/>
        <w:jc w:val="both"/>
        <w:rPr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закупок Учреждения за проверяемый период составил 6748278,35руб.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проверяемый период субъектом контроля в рамках Закона N 44-ФЗ заключено 23 контракта на общую сумму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 3464417,09 руб</w:t>
      </w:r>
      <w:r w:rsidR="00F47013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</w:p>
    <w:p w:rsidR="00412F07" w:rsidRDefault="00412F07" w:rsidP="00344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статьи 30 Закона № 44-ФЗ заказчиком соблюдены –осуществлена закупка у субъектов малого предпринимательства  в объеме более 15% совокупного годового объема закупок заказчика.</w:t>
      </w:r>
    </w:p>
    <w:p w:rsidR="00412F07" w:rsidRDefault="00412F07" w:rsidP="0041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Требования ч. 4 статьи 30 Закона № 44-ФЗ заказчиком соблюдены – отчет об объеме закупок у субъектов малого предпринимательства, социально ориентированных некоммерческих организации опубликован 09.02.2018г. </w:t>
      </w:r>
    </w:p>
    <w:p w:rsidR="00412F07" w:rsidRDefault="00412F07" w:rsidP="0041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п.4 ч.1 ст. 93 Закона №44-ФЗ, осуществление закупки у единственного поставщика товара, работы или услуги на сумму, не превышающую ста тысяч рублей не превысил</w:t>
      </w:r>
      <w:r w:rsidR="00F47013">
        <w:rPr>
          <w:rFonts w:ascii="Times New Roman" w:hAnsi="Times New Roman" w:cs="Times New Roman"/>
          <w:sz w:val="28"/>
          <w:szCs w:val="28"/>
        </w:rPr>
        <w:t>и  два</w:t>
      </w:r>
      <w:r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F470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70E15" w:rsidRDefault="00C70E15" w:rsidP="00412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2F07" w:rsidRDefault="00412F07" w:rsidP="00412F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данным официального сайта для размещения информации о размещении заказов на поставки товаров, выполнении работ, оказании услуг </w:t>
      </w:r>
      <w:hyperlink r:id="rId10" w:history="1">
        <w:r>
          <w:rPr>
            <w:rStyle w:val="a3"/>
            <w:bCs/>
            <w:color w:val="auto"/>
            <w:sz w:val="28"/>
            <w:szCs w:val="28"/>
            <w:u w:val="none"/>
          </w:rPr>
          <w:t>www.zakupki.gov.ru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план-график закупок товаров, работ, услуг для муниципальных нужд утвержден и размещен на официальном сайте Учреждением на 2017 год  15.12.2016 года, а на 2018 год 28.12.2017 года. </w:t>
      </w:r>
    </w:p>
    <w:p w:rsidR="00EA09BA" w:rsidRDefault="00412F07" w:rsidP="00EA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сроки размещения плана-графика за 2017 за 2018 год не нарушены.</w:t>
      </w:r>
    </w:p>
    <w:p w:rsidR="00412F07" w:rsidRPr="00EA09BA" w:rsidRDefault="00412F07" w:rsidP="00EA0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2017 году на официальном сайте Учреждения размещено 18 версий плана-графика.   В 2018 году на официальном сайте Учреждения размещено 2 версии плана-графика. Все изменения, внесенные в план-график внесены на основании приказ</w:t>
      </w:r>
      <w:r w:rsidR="00F47013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4701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, утвержденных руководителем Учреждения.</w:t>
      </w:r>
    </w:p>
    <w:p w:rsidR="00412F07" w:rsidRDefault="00412F07" w:rsidP="00B44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73 Бюджетного кодекса РФ получатели бюджетных средств </w:t>
      </w:r>
      <w:r w:rsidR="003445A5">
        <w:rPr>
          <w:rFonts w:ascii="Times New Roman" w:hAnsi="Times New Roman" w:cs="Times New Roman"/>
          <w:sz w:val="28"/>
          <w:szCs w:val="28"/>
        </w:rPr>
        <w:t xml:space="preserve">ведут </w:t>
      </w:r>
      <w:r>
        <w:rPr>
          <w:rFonts w:ascii="Times New Roman" w:hAnsi="Times New Roman" w:cs="Times New Roman"/>
          <w:sz w:val="28"/>
          <w:szCs w:val="28"/>
        </w:rPr>
        <w:t xml:space="preserve"> реестры закупок, </w:t>
      </w:r>
    </w:p>
    <w:p w:rsidR="00412F07" w:rsidRDefault="00412F07" w:rsidP="0041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реестра закупок сумма закупок, осуществленных без заключения государственных или муниципальных контрактов, в 2017 году составила 469880,83 руб, за и текущий период 2018 года 74953,06 руб.</w:t>
      </w:r>
    </w:p>
    <w:p w:rsidR="00412F07" w:rsidRDefault="00412F07" w:rsidP="0041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Выборочный анализ, заключенных муниципальных контрактов установил следующее:</w:t>
      </w:r>
    </w:p>
    <w:p w:rsidR="00412F07" w:rsidRDefault="00412F07" w:rsidP="0041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-согласно, утвержденного плана-графика на 2017г. Учреждением размещено Извещение о проведении закупки у единственного поставщика (подрядчика, исполнителя) от 19.01.2017 №0318300307017000001 (Энергия тепловая, отпущенная котельными). Начальная (максимальная) цена контракта составила 1067210.22 руб. В нарушение ст. 103 Закона № 44-ФЗ информация о заключенном контракте от 23.01.2017г. с МУП «Теплокомплекс» не внесена в реестр контрактов на официальном сайте.</w:t>
      </w:r>
    </w:p>
    <w:p w:rsidR="00412F07" w:rsidRDefault="00412F07" w:rsidP="0041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ходе проведения проверки </w:t>
      </w:r>
      <w:r w:rsidR="008D280F">
        <w:rPr>
          <w:rFonts w:ascii="Times New Roman" w:hAnsi="Times New Roman" w:cs="Times New Roman"/>
          <w:sz w:val="28"/>
          <w:szCs w:val="28"/>
        </w:rPr>
        <w:t xml:space="preserve">закупок путем проведения электронного аукциона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в 2018 году Уполномоченным органом  в единой информационной системе  было размещено извещение о проведении совместного электронного аукциона, одним из заказчиков которого являлся МБДОУ д/с №9.. </w:t>
      </w:r>
    </w:p>
    <w:p w:rsidR="00412F07" w:rsidRDefault="00412F07" w:rsidP="0041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Расчет для определения начальной (максимальной) цены контракта произведен Уполномоченным органом в соответствии</w:t>
      </w:r>
      <w:r w:rsidR="006707F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Минэкономразвития от 2 октября 2013г. № 567 «Об утверждении методических рекомендаций по применению методов определения начальной (максимальной) цены контракта, заключаемого с единственным поставщиком (подрядчиком, исполнителем)» методом сопоставимых рыночных цен. Обоснование начальной (максимальной) цены контрактов, указанной в извещении о проведении закупок, подтверждается документами, содержащими информацию о стоимости предусмотренных закупками работ и услуг представленными тремя и более потенциальными поставщиками таких работ и слуг.</w:t>
      </w:r>
    </w:p>
    <w:p w:rsidR="00412F07" w:rsidRDefault="00412F07" w:rsidP="00412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проверки составлен акт проверки от 25.05.2018 года. Руководителю учреждения направлено представление с предложениями о недопущении фактов нарушения ФЗ -№44 и принять меры дисциплинарной ответственности к должностным лицам, допустивших нарушения законодательства о закупках. </w:t>
      </w:r>
    </w:p>
    <w:p w:rsidR="00412F07" w:rsidRDefault="00412F07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 № 10 г</w:t>
      </w:r>
      <w:r w:rsidR="00F470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Славянска-на-Кубани муниципального образования Славянский район (МБДОУ д/с о/в № 10):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проверенных средств за период 2017 года и 6 месяце</w:t>
      </w:r>
      <w:r w:rsidR="001374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2018 года составил 3119263,38 рублей.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Проверкой выявлены следующие нарушения: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нарушение пункта 12 Правил ведения реестра контрактов, утвержденных Постановлением №1084, информация об исполнении</w:t>
      </w:r>
      <w:r w:rsidR="00F47013">
        <w:rPr>
          <w:rFonts w:ascii="Times New Roman" w:hAnsi="Times New Roman" w:cs="Times New Roman"/>
          <w:bCs/>
          <w:sz w:val="28"/>
          <w:szCs w:val="28"/>
        </w:rPr>
        <w:t xml:space="preserve"> отдельных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контракт</w:t>
      </w:r>
      <w:r w:rsidR="0013744B">
        <w:rPr>
          <w:rFonts w:ascii="Times New Roman" w:hAnsi="Times New Roman" w:cs="Times New Roman"/>
          <w:bCs/>
          <w:sz w:val="28"/>
          <w:szCs w:val="28"/>
        </w:rPr>
        <w:t>ов</w:t>
      </w:r>
      <w:r w:rsidR="00BD0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44B">
        <w:rPr>
          <w:rFonts w:ascii="Times New Roman" w:hAnsi="Times New Roman" w:cs="Times New Roman"/>
          <w:bCs/>
          <w:sz w:val="28"/>
          <w:szCs w:val="28"/>
        </w:rPr>
        <w:t xml:space="preserve"> в реестре контрактов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размещена в реестре контрактов с нарушением установленного срока.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выявленных нарушений направлено представление о применении мер дисциплинарного воздействия к лицам, допустившим вышеуказанные нарушения.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5A" w:rsidRPr="0013744B" w:rsidRDefault="0095455A" w:rsidP="00137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3744B">
        <w:rPr>
          <w:rFonts w:ascii="Times New Roman" w:hAnsi="Times New Roman" w:cs="Times New Roman"/>
          <w:sz w:val="28"/>
          <w:szCs w:val="28"/>
        </w:rPr>
        <w:t>Муниципальное казенное учреждение «Общественно-социальный центр Протокского сельского поселения Славянского района»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закупок за  период 2017 и 6 месяцев 2018 года составил 1697,4 тыс.руб.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проведения проверки выявлены следующие нарушения:</w:t>
      </w:r>
    </w:p>
    <w:p w:rsidR="0095455A" w:rsidRDefault="0095455A" w:rsidP="00BD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нарушение ст.73 БК РФ в реестре закупок отсутствуют сведения</w:t>
      </w:r>
      <w:r w:rsidR="0013744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местонахождени</w:t>
      </w:r>
      <w:r w:rsidR="001374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поставщиков, подрядчиков и исполнителей услуг.</w:t>
      </w:r>
    </w:p>
    <w:p w:rsidR="0013744B" w:rsidRDefault="0013744B" w:rsidP="00BD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руководителя учреждения направлено представление  с предложениями </w:t>
      </w:r>
      <w:r w:rsidR="00A20A81">
        <w:rPr>
          <w:rFonts w:ascii="Times New Roman" w:hAnsi="Times New Roman" w:cs="Times New Roman"/>
          <w:sz w:val="28"/>
          <w:szCs w:val="28"/>
        </w:rPr>
        <w:t xml:space="preserve">по устранению нарушений в целях исполнения ФЗ №44. </w:t>
      </w:r>
    </w:p>
    <w:p w:rsidR="00BD0DEB" w:rsidRDefault="0095455A" w:rsidP="00EA0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A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5455A" w:rsidRPr="00A20A81" w:rsidRDefault="00BD0DEB" w:rsidP="00EA0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5455A" w:rsidRPr="00A20A8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55A" w:rsidRPr="00A20A81">
        <w:rPr>
          <w:rFonts w:ascii="Times New Roman" w:hAnsi="Times New Roman" w:cs="Times New Roman"/>
          <w:sz w:val="28"/>
          <w:szCs w:val="28"/>
        </w:rPr>
        <w:t>Забойского сельского поселения Славянского района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проведения проверки выявлены следующие нарушения:</w:t>
      </w:r>
    </w:p>
    <w:p w:rsidR="0095455A" w:rsidRDefault="0095455A" w:rsidP="0095455A">
      <w:pPr>
        <w:tabs>
          <w:tab w:val="left" w:pos="97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Администрацией Забойского сельского поселения не выполняются требования ст.73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Бюджетного кодекса РФ в части ведения </w:t>
      </w:r>
      <w:r w:rsidR="00A20A81">
        <w:rPr>
          <w:rFonts w:ascii="Times New Roman" w:hAnsi="Times New Roman"/>
          <w:sz w:val="28"/>
          <w:szCs w:val="28"/>
        </w:rPr>
        <w:t xml:space="preserve">реестра </w:t>
      </w:r>
      <w:r>
        <w:rPr>
          <w:rFonts w:ascii="Times New Roman" w:hAnsi="Times New Roman"/>
          <w:sz w:val="28"/>
          <w:szCs w:val="28"/>
        </w:rPr>
        <w:t>закупок товаров, работ, услуг.</w:t>
      </w:r>
    </w:p>
    <w:p w:rsidR="0095455A" w:rsidRDefault="00BD0DEB" w:rsidP="00BD0DEB">
      <w:pPr>
        <w:tabs>
          <w:tab w:val="left" w:pos="97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00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нарушение Закона №44 –ФЗ по отдельным заключенным договорам информация по исполнению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55A">
        <w:rPr>
          <w:rFonts w:ascii="Times New Roman" w:eastAsia="Times New Roman" w:hAnsi="Times New Roman" w:cs="Times New Roman"/>
          <w:bCs/>
          <w:sz w:val="28"/>
          <w:szCs w:val="28"/>
        </w:rPr>
        <w:t>не размещена на официальном сайте.</w:t>
      </w:r>
    </w:p>
    <w:p w:rsidR="00BD0DEB" w:rsidRDefault="00BD0DEB" w:rsidP="00BD0DEB">
      <w:pPr>
        <w:tabs>
          <w:tab w:val="left" w:pos="97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фактам установленных нарушений направлено представление с целью недопущения нарушений по исполнению закона.</w:t>
      </w:r>
    </w:p>
    <w:p w:rsidR="00BD0DEB" w:rsidRDefault="0095455A" w:rsidP="00A20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5455A" w:rsidRPr="00A20A81" w:rsidRDefault="00BD0DEB" w:rsidP="00A800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95455A" w:rsidRPr="00A20A81">
        <w:rPr>
          <w:rFonts w:ascii="Times New Roman" w:hAnsi="Times New Roman" w:cs="Times New Roman"/>
          <w:sz w:val="28"/>
          <w:szCs w:val="28"/>
        </w:rPr>
        <w:t>министрации Прибрежного сельского поселения Славянского района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Объем закупок за  период 2017 и 6 месяцев 2018 года составил 22417,9тыс.руб.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проведения проверки выявлены следующие нарушения:</w:t>
      </w:r>
    </w:p>
    <w:p w:rsidR="0095455A" w:rsidRDefault="0095455A" w:rsidP="009545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нарушение ст.73 БК РФ в реестре закупок отсутствуют сведения местонахождение поставщиков, подрядчиков и исполнителей услуг.</w:t>
      </w:r>
    </w:p>
    <w:p w:rsidR="0095455A" w:rsidRDefault="0095455A" w:rsidP="0095455A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нарушение пункта 12 Правил ведения реестра контрактов, утвержденных Постановлением №1084, информация об исполнении</w:t>
      </w:r>
      <w:r w:rsidR="004D6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отдельных 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онтрактов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размещена в реестре контрактов с нарушением установленного законом срока.</w:t>
      </w:r>
    </w:p>
    <w:p w:rsidR="0095455A" w:rsidRDefault="0095455A" w:rsidP="0095455A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нарушение ч.8 ст.30 Закона №44-ФЗ оплата по </w:t>
      </w:r>
      <w:r w:rsidR="004D6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отдельным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контракт</w:t>
      </w:r>
      <w:r w:rsidR="004D60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произведена с нарушением установленного законом срока.</w:t>
      </w:r>
    </w:p>
    <w:p w:rsidR="0095455A" w:rsidRDefault="0095455A" w:rsidP="0095455A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фактам установленных нарушений руководителям учреждений направлены представления с предложениями по их устранению и недопущению в дальнейшем при осуществлени</w:t>
      </w:r>
      <w:r w:rsidR="004342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закупок, предусмотренных законодательством.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По Забойскому и Прибрежному сельским поселениям в Министерство экономического развития Краснодарского края  по фактам установленных нарушений по исполнению ФЗ №44 направлены материалы проверок</w:t>
      </w:r>
    </w:p>
    <w:p w:rsidR="00A97A8F" w:rsidRDefault="00A97A8F" w:rsidP="00C7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большую практическую помощь в проведении аудита в сфере закупок оказало то, что  специалисты контрольно-счетной  палата прошли определенную подготовку по «Управлению государственными и муниципальными закупками в контрактной системе», самостоятельно размещают в сети интернет план- график закупок и внесение в него изменений ,и осуществляют закупки  для собственных нужд, изучают цены на приобретаемые товары, это способствует поиску методов повышения эффективности закупок.</w:t>
      </w:r>
    </w:p>
    <w:p w:rsidR="0095455A" w:rsidRDefault="001B664B" w:rsidP="00954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</w:t>
      </w:r>
      <w:r w:rsidR="0095455A">
        <w:rPr>
          <w:rFonts w:ascii="Times New Roman" w:hAnsi="Times New Roman" w:cs="Times New Roman"/>
          <w:sz w:val="28"/>
          <w:szCs w:val="28"/>
        </w:rPr>
        <w:t xml:space="preserve"> заданию Славянской межрайонной прокуратуры проведены две совместные проверки (выборочным методом), в том числе: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 деятельности администрации Целинного сельского поселения Славянского района в части соблюдения законодательства в сфере закупок в соответствии с Федеральным законом от 05.04.2013 №44-ФЗ «О контрактной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 (далее – Закон № 44-ФЗ) за 2017 и 2018 годы;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МБУ «Славянская ЦРБ» в части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услуг.</w:t>
      </w:r>
    </w:p>
    <w:p w:rsidR="00D951A2" w:rsidRDefault="00D951A2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использования бюджетных средств на строительство общеобразовательной организации на 825 мест.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 деятельности администрации Целинного сельского поселения Славянского района показала следующее: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объем закупок за 2017 год по Целинному сельскому поселению (далее - Поселение) составил 7723,6 тыс.рублей, в том числе по электронным торгам 2073,0 тыс.рублей, с единственным поставщиком 4238,5 тыс.рублей, закупки не превышающие 100,0 тыс.рубей, осуществленные без заключения государственных или муниципальных контрактов 1411,5 тыс.рублей.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проверки выявлены следующие нарушения:</w:t>
      </w:r>
    </w:p>
    <w:p w:rsidR="0095455A" w:rsidRDefault="0095455A" w:rsidP="009545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нарушении статьи 21 Закона №44-ФЗ планы-графики за 2017 и 2018 годы размещены с нарушением сроков размещения,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что предусмотрена административная ответственность по ч.4 ст.7.29.3 КоАП РФ, влечет наложение административного  штрафа на должностных лиц в размере от пяти тысяч до тридцати тысяч рублей.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не распечатываются планы-графики, как первоначальный вариант, так и последующие варианты по внесенным изменениям.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Поселением несвоевременно производится оплата по договорам (муниципальным контрактам), что приводит к образованию кредиторской задолженности и нарушениям ст. 395 </w:t>
      </w:r>
      <w:r>
        <w:rPr>
          <w:rFonts w:ascii="Times New Roman" w:hAnsi="Times New Roman" w:cs="Times New Roman"/>
          <w:bCs/>
          <w:sz w:val="28"/>
          <w:szCs w:val="28"/>
        </w:rPr>
        <w:t>Гражданского кодекса РФ и</w:t>
      </w:r>
      <w:r>
        <w:rPr>
          <w:rFonts w:ascii="Times New Roman" w:hAnsi="Times New Roman" w:cs="Times New Roman"/>
          <w:sz w:val="28"/>
          <w:szCs w:val="28"/>
        </w:rPr>
        <w:t xml:space="preserve"> п.5,7 ст.34 Закона №44-ФЗ, которые предусматривают штрафные санкции за неисполнение или ненадлежащее исполнение условий договоров в виде оплаты процентов. Факт предъявления поставщиком претензий по оплате процентов приведет к дополнительной финансовой нагрузке на бюджет Целинного сельского поселения Славянского района.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МБУ «Славянская ЦРБ» показала следующее: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закупок за  период 2017 и 5 месяцев 2018 года составил 512673833,95 рублей.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проведения проверки выявлены следующие нарушения:</w:t>
      </w:r>
    </w:p>
    <w:p w:rsidR="0095455A" w:rsidRDefault="0095455A" w:rsidP="009545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нарушение пункта 12 Правил ведения реестра контрактов, утвержденных постановлением Правительства Российской Федерации от 28.11.2013 №1084</w:t>
      </w:r>
      <w:r>
        <w:rPr>
          <w:rFonts w:ascii="Times New Roman" w:hAnsi="Times New Roman" w:cs="Times New Roman"/>
          <w:sz w:val="28"/>
          <w:szCs w:val="28"/>
        </w:rPr>
        <w:t xml:space="preserve"> «О порядке ведения реестра контрактов, заключенных заказчиками, и реестра контрактов, содержащего сведения, составляющие государственную тайну» - 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нформация об исполнении контракта, в том числе информация об оплате контракта, а также документ о приемке, подлежащие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включению в реестр контрактов, размещены с нарушением срока на официальном сайте в</w:t>
      </w:r>
      <w:r w:rsidR="00A80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реестре контрактов.</w:t>
      </w:r>
    </w:p>
    <w:p w:rsidR="00C8632A" w:rsidRDefault="0095455A" w:rsidP="00D95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Российской Федерации от 28.11.2013 №1093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(далее Постановление №1093) ответственным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лицом не размещены отчеты об исполнении муниципальных контрактов на официальном сайте Российской Федерации</w:t>
      </w:r>
      <w:r w:rsidR="00D951A2">
        <w:rPr>
          <w:rFonts w:ascii="Times New Roman" w:hAnsi="Times New Roman" w:cs="Times New Roman"/>
          <w:bCs/>
          <w:sz w:val="28"/>
          <w:szCs w:val="28"/>
        </w:rPr>
        <w:t>.</w:t>
      </w:r>
    </w:p>
    <w:p w:rsidR="00D951A2" w:rsidRDefault="00D951A2" w:rsidP="00D951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7A8F" w:rsidRDefault="00853BFF" w:rsidP="00A97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="00A97A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результатов контрольных и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экспертно-аналитических мероприятий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</w:rPr>
      </w:pP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 контрольных и экспертно-аналитических мероприятий рассматриваются у председателя Совета муниципального образования,</w:t>
      </w:r>
      <w:r w:rsidR="0087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глав поселений, доводятся  до сведения руководителей объектов проверки в виде представлений и писем с указанием предложений и рекомендаций, направленных на устранение выявленных замечаний и нарушений.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Наиболее значимые результаты контрольных и экспертно-аналитических мероприятий докладывались главе муниципального образования Славянский район, а также обсуждались на  рабочих совещаниях с курирующими заместителями главы муниципального образования Славянский район и руководителями отраслевых (функциональных) органов местного самоуправления.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результатов проведенных </w:t>
      </w:r>
      <w:r w:rsidR="00C7024D">
        <w:rPr>
          <w:sz w:val="28"/>
          <w:szCs w:val="28"/>
        </w:rPr>
        <w:t xml:space="preserve">контрольных мероприятий </w:t>
      </w:r>
      <w:r>
        <w:rPr>
          <w:sz w:val="28"/>
          <w:szCs w:val="28"/>
        </w:rPr>
        <w:t xml:space="preserve">в </w:t>
      </w:r>
      <w:r w:rsidR="001369A6">
        <w:rPr>
          <w:sz w:val="28"/>
          <w:szCs w:val="28"/>
        </w:rPr>
        <w:t>201</w:t>
      </w:r>
      <w:r w:rsidR="009F19A3">
        <w:rPr>
          <w:sz w:val="28"/>
          <w:szCs w:val="28"/>
        </w:rPr>
        <w:t>8</w:t>
      </w:r>
      <w:r w:rsidR="00F4701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0170A">
        <w:rPr>
          <w:sz w:val="28"/>
          <w:szCs w:val="28"/>
        </w:rPr>
        <w:t>у</w:t>
      </w:r>
      <w:r>
        <w:rPr>
          <w:sz w:val="28"/>
          <w:szCs w:val="28"/>
        </w:rPr>
        <w:t xml:space="preserve"> представлена в таблице: </w:t>
      </w:r>
    </w:p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761" w:type="dxa"/>
        <w:tblInd w:w="93" w:type="dxa"/>
        <w:tblLook w:val="04A0"/>
      </w:tblPr>
      <w:tblGrid>
        <w:gridCol w:w="838"/>
        <w:gridCol w:w="3692"/>
        <w:gridCol w:w="739"/>
        <w:gridCol w:w="1033"/>
        <w:gridCol w:w="1070"/>
        <w:gridCol w:w="1039"/>
        <w:gridCol w:w="1351"/>
      </w:tblGrid>
      <w:tr w:rsidR="009F19A3" w:rsidRPr="001369A6" w:rsidTr="009B09E2">
        <w:trPr>
          <w:trHeight w:val="660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Количественный показатель</w:t>
            </w:r>
          </w:p>
        </w:tc>
      </w:tr>
      <w:tr w:rsidR="009D2E27" w:rsidRPr="001369A6" w:rsidTr="009B09E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  <w:p w:rsidR="009F19A3" w:rsidRPr="00D7704D" w:rsidRDefault="009F19A3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  <w:p w:rsidR="009F19A3" w:rsidRPr="00D7704D" w:rsidRDefault="009F19A3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 год</w:t>
            </w: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Направлено представлений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7970F8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bookmarkStart w:id="0" w:name="_GoBack"/>
            <w:bookmarkEnd w:id="0"/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C76D1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C76D1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C76D16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B09E2" w:rsidP="009B09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9F19A3"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снято с контроля представлений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EA09BA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9B09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Устранено нарушений, всего, тыс. руб.</w:t>
            </w: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58874,0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663027,0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256655,4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B09E2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186470,0</w:t>
            </w:r>
          </w:p>
        </w:tc>
      </w:tr>
      <w:tr w:rsidR="009D2E27" w:rsidRPr="001369A6" w:rsidTr="009B09E2">
        <w:trPr>
          <w:trHeight w:val="40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B09E2" w:rsidP="009B09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="009F19A3"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странено финансовых нарушений, тыс.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14715,6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47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12794,0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4724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E27" w:rsidRPr="001369A6" w:rsidTr="009B09E2">
        <w:trPr>
          <w:trHeight w:val="40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возмещено средств в бюджет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E27" w:rsidRPr="001369A6" w:rsidTr="009B09E2">
        <w:trPr>
          <w:trHeight w:val="403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1.2.1.2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возмещено средств организации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1.2.1.3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выполнено работ, оказано услуг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1.2.1.4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102,0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122,6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14709,6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9D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устранено нарушений порядка ведения бюджетного (бухгалтерского) учета, тыс. руб.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39962,6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27455,5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137310,1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872062" w:rsidP="008720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86503,5</w:t>
            </w: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9D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устранено нарушений порядка управления и распоряжения имуществом, тыс.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F77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587440,0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89568,6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EA09BA" w:rsidP="00783E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45028,5</w:t>
            </w: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9D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устранено нарушений в сфере закупок, тыс.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sz w:val="20"/>
                <w:szCs w:val="20"/>
              </w:rPr>
              <w:t>33415,9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sz w:val="20"/>
                <w:szCs w:val="20"/>
              </w:rPr>
              <w:t>16982,7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62" w:rsidRPr="00D7704D" w:rsidRDefault="00872062" w:rsidP="005E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62" w:rsidRPr="00D7704D" w:rsidRDefault="00872062" w:rsidP="009D2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Приняты меры по устранению нарушений действующего законодательства </w:t>
            </w:r>
            <w:r w:rsidR="009D2E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(БК.РФ,Градостроительного.Земельного 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062" w:rsidRPr="00D7704D" w:rsidRDefault="00872062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062" w:rsidRPr="00D7704D" w:rsidRDefault="00872062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062" w:rsidRPr="00D7704D" w:rsidRDefault="00872062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062" w:rsidRPr="00D7704D" w:rsidRDefault="00872062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062" w:rsidRPr="00D7704D" w:rsidRDefault="009D2E27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54946,0</w:t>
            </w: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9D2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Подготовлено предложений по результатам проведенных проверок, в том числе:</w:t>
            </w:r>
          </w:p>
          <w:p w:rsidR="009F19A3" w:rsidRPr="00D7704D" w:rsidRDefault="009F19A3" w:rsidP="009D2E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9F19A3" w:rsidRPr="00D7704D" w:rsidRDefault="009F19A3" w:rsidP="009D2E2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Сумма тыс. руб.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sz w:val="20"/>
                <w:szCs w:val="20"/>
              </w:rPr>
              <w:t>1391371,2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9A3" w:rsidRPr="00D7704D" w:rsidRDefault="009F19A3" w:rsidP="0047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9A3" w:rsidRPr="00D7704D" w:rsidRDefault="009F19A3" w:rsidP="0047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9F19A3" w:rsidRPr="00D7704D" w:rsidRDefault="009F19A3" w:rsidP="0047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sz w:val="20"/>
                <w:szCs w:val="20"/>
              </w:rPr>
              <w:t>1110247,4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4D" w:rsidRPr="00D7704D" w:rsidRDefault="00D7704D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4D" w:rsidRPr="00D7704D" w:rsidRDefault="00D7704D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4D" w:rsidRPr="00D7704D" w:rsidRDefault="009D2E27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D7704D" w:rsidRPr="00D7704D" w:rsidRDefault="009D2E27" w:rsidP="009D2E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15060,5</w:t>
            </w: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9B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9B09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4D" w:rsidRPr="00D7704D" w:rsidRDefault="009F19A3" w:rsidP="00D770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КСО учтенных объектами проверок при принятии решений</w:t>
            </w:r>
          </w:p>
          <w:p w:rsidR="009F19A3" w:rsidRPr="00D7704D" w:rsidRDefault="009F19A3" w:rsidP="00D770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F77A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sz w:val="20"/>
                <w:szCs w:val="20"/>
              </w:rPr>
              <w:t>711447,8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A807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sz w:val="20"/>
                <w:szCs w:val="20"/>
              </w:rPr>
              <w:t>681984,2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B09E2" w:rsidP="009B09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16005,1</w:t>
            </w:r>
          </w:p>
        </w:tc>
      </w:tr>
      <w:tr w:rsidR="009D2E27" w:rsidRPr="001369A6" w:rsidTr="009B09E2">
        <w:trPr>
          <w:trHeight w:val="33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 w:rsidP="009B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9B09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A3" w:rsidRPr="00D7704D" w:rsidRDefault="009F19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704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Привлечено к дисциплинарной ответственности</w:t>
            </w:r>
            <w:r w:rsidRPr="00D770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чел.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19A3" w:rsidRPr="00D7704D" w:rsidRDefault="009F19A3" w:rsidP="00F77A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19A3" w:rsidRPr="00D7704D" w:rsidRDefault="009F19A3" w:rsidP="009B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9B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9F19A3" w:rsidP="009B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9A3" w:rsidRPr="00D7704D" w:rsidRDefault="00D7704D" w:rsidP="009B09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A97A8F" w:rsidRDefault="00A97A8F" w:rsidP="00A97A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="003E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экспертно-аналитических мероприятий подготовлено </w:t>
      </w:r>
      <w:r w:rsidR="009B0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1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9B09E2">
        <w:rPr>
          <w:rFonts w:ascii="Times New Roman" w:hAnsi="Times New Roman" w:cs="Times New Roman"/>
          <w:color w:val="000000" w:themeColor="text1"/>
          <w:sz w:val="28"/>
          <w:szCs w:val="28"/>
        </w:rPr>
        <w:t>15060,5</w:t>
      </w:r>
      <w:r w:rsidR="001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 устранено нарушений по результатам проверок  на сумму </w:t>
      </w:r>
      <w:r w:rsidR="009B09E2">
        <w:rPr>
          <w:rFonts w:ascii="Times New Roman" w:hAnsi="Times New Roman" w:cs="Times New Roman"/>
          <w:color w:val="000000" w:themeColor="text1"/>
          <w:sz w:val="28"/>
          <w:szCs w:val="28"/>
        </w:rPr>
        <w:t>186478,0</w:t>
      </w:r>
      <w:r w:rsidR="001A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Основное количество предложений внесено контрольно-счетной палатой по результатам подготовки  заключений на отчеты об исполнении бюджетов за предыдущий финансовый год, а также заключений на проекты бюджетов на очередной финансовый год и муниципальные программы. 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Славянскую межрайонную прокуратуру </w:t>
      </w:r>
      <w:r w:rsidR="00D7704D">
        <w:rPr>
          <w:rFonts w:ascii="Times New Roman" w:hAnsi="Times New Roman" w:cs="Times New Roman"/>
          <w:sz w:val="28"/>
          <w:szCs w:val="28"/>
        </w:rPr>
        <w:t xml:space="preserve"> направлялись материалы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контрольно-счетной палаты по заданию Славянской межрайонной прокуратуры проводились проверки по соблюдению законодательства при </w:t>
      </w:r>
      <w:r w:rsidR="00783E27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 w:rsidR="00D7704D">
        <w:rPr>
          <w:rFonts w:ascii="Times New Roman" w:hAnsi="Times New Roman" w:cs="Times New Roman"/>
          <w:sz w:val="28"/>
          <w:szCs w:val="28"/>
        </w:rPr>
        <w:t>Общеобразовательной школы на 825 мест и закона о закупках.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запросам Контрольно-счетной палаты Краснодарского края подготавливалась информация по вопросам деятельности контрольно-счетной палаты. 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контрольно-счетных органов Краснодарского края, в состав которого входит и контрольно-счетная палата муниципального образования Славянский район, постоянно оказывает практическую и методическую помощь </w:t>
      </w:r>
      <w:r w:rsidR="00C702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C702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системы финансового контроля.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Контрольно-счетная палата муниципального образования Славянского района является участником проводимых Контрольно-счетной палатой Краснодарского края обучающих семинаров, конференций. </w:t>
      </w:r>
    </w:p>
    <w:p w:rsidR="00410166" w:rsidRDefault="00410166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166" w:rsidRDefault="00410166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3BFF">
        <w:rPr>
          <w:rFonts w:ascii="Times New Roman" w:eastAsia="Calibri" w:hAnsi="Times New Roman" w:cs="Times New Roman"/>
          <w:b/>
          <w:sz w:val="28"/>
          <w:szCs w:val="28"/>
        </w:rPr>
        <w:t>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деятельности </w:t>
      </w:r>
      <w:r w:rsidR="009B09E2">
        <w:rPr>
          <w:rFonts w:ascii="Times New Roman" w:eastAsia="Calibri" w:hAnsi="Times New Roman" w:cs="Times New Roman"/>
          <w:b/>
          <w:sz w:val="28"/>
          <w:szCs w:val="28"/>
        </w:rPr>
        <w:t>на 2019 год</w:t>
      </w:r>
    </w:p>
    <w:p w:rsidR="00853BFF" w:rsidRDefault="00853BFF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имеются достаточные резервы совершенствования бюджетных процедур и укрепления финансовой дисциплины, проблема усиления финансового контроля остается по-прежнему актуальной.</w:t>
      </w:r>
    </w:p>
    <w:p w:rsidR="00410166" w:rsidRDefault="00410166" w:rsidP="00410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9B09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контрольно-сч</w:t>
      </w:r>
      <w:r w:rsidR="00853B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тной палатой </w:t>
      </w:r>
      <w:r w:rsidR="009B09E2">
        <w:rPr>
          <w:rFonts w:ascii="Times New Roman" w:hAnsi="Times New Roman" w:cs="Times New Roman"/>
          <w:sz w:val="28"/>
          <w:szCs w:val="28"/>
        </w:rPr>
        <w:t xml:space="preserve">будет продолжена работа 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внешнего финансового контроля, повышению его качества и эффективности.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выполнением мероприятий по выявлению резервов пополнения его доходной части, расходованием бюджетных средств, в том числе в рамках целевых муниципальных программ.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Постоянным плановым мероприятием явля</w:t>
      </w:r>
      <w:r w:rsidR="00D7693E">
        <w:rPr>
          <w:rFonts w:ascii="Times New Roman" w:eastAsia="Calibri" w:hAnsi="Times New Roman" w:cs="Times New Roman"/>
          <w:sz w:val="28"/>
          <w:szCs w:val="28"/>
        </w:rPr>
        <w:t xml:space="preserve">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экспертиза проектов нормативных правовых актов, регулирующих бюджетные правоотношения.</w:t>
      </w:r>
    </w:p>
    <w:p w:rsidR="00410166" w:rsidRDefault="00704A51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D769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693E">
        <w:rPr>
          <w:rFonts w:ascii="Times New Roman" w:hAnsi="Times New Roman" w:cs="Times New Roman"/>
          <w:sz w:val="28"/>
          <w:szCs w:val="28"/>
        </w:rPr>
        <w:t xml:space="preserve">лжится 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410166">
        <w:rPr>
          <w:rFonts w:ascii="Times New Roman" w:hAnsi="Times New Roman" w:cs="Times New Roman"/>
          <w:sz w:val="28"/>
          <w:szCs w:val="28"/>
        </w:rPr>
        <w:t xml:space="preserve"> по организации контроля за ходом выполнения представлений контрольно-сч</w:t>
      </w:r>
      <w:r w:rsidR="00D7693E">
        <w:rPr>
          <w:rFonts w:ascii="Times New Roman" w:hAnsi="Times New Roman" w:cs="Times New Roman"/>
          <w:sz w:val="28"/>
          <w:szCs w:val="28"/>
        </w:rPr>
        <w:t>е</w:t>
      </w:r>
      <w:r w:rsidR="00410166">
        <w:rPr>
          <w:rFonts w:ascii="Times New Roman" w:hAnsi="Times New Roman" w:cs="Times New Roman"/>
          <w:sz w:val="28"/>
          <w:szCs w:val="28"/>
        </w:rPr>
        <w:t>тной палаты.</w:t>
      </w:r>
    </w:p>
    <w:p w:rsidR="00410166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продолжено  взаимодействи</w:t>
      </w:r>
      <w:r w:rsidR="00F766E3">
        <w:rPr>
          <w:rFonts w:ascii="Times New Roman" w:hAnsi="Times New Roman" w:cs="Times New Roman"/>
          <w:sz w:val="28"/>
          <w:szCs w:val="28"/>
        </w:rPr>
        <w:t>е с контрольно-ревизионным отделом администрации муниципального образования по совместному проведению проверок</w:t>
      </w:r>
      <w:r>
        <w:rPr>
          <w:rFonts w:ascii="Times New Roman" w:hAnsi="Times New Roman" w:cs="Times New Roman"/>
          <w:sz w:val="28"/>
          <w:szCs w:val="28"/>
        </w:rPr>
        <w:t>,  прокуратурой Славянского  района по вопросам выявления, устранения и недопущения финансовых нарушений.</w:t>
      </w:r>
    </w:p>
    <w:p w:rsidR="00410166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продолж</w:t>
      </w:r>
      <w:r w:rsidR="009B09E2">
        <w:rPr>
          <w:rFonts w:ascii="Times New Roman" w:hAnsi="Times New Roman" w:cs="Times New Roman"/>
          <w:sz w:val="28"/>
          <w:szCs w:val="28"/>
        </w:rPr>
        <w:t xml:space="preserve">ится </w:t>
      </w:r>
      <w:r>
        <w:rPr>
          <w:rFonts w:ascii="Times New Roman" w:hAnsi="Times New Roman" w:cs="Times New Roman"/>
          <w:sz w:val="28"/>
          <w:szCs w:val="28"/>
        </w:rPr>
        <w:t xml:space="preserve"> работа по обеспечению публичности деятельности контрольно-счетной палаты, в частности, по размещению информации о проверках в сети Интернет. </w:t>
      </w:r>
    </w:p>
    <w:p w:rsidR="00410166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704A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704A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продол</w:t>
      </w:r>
      <w:r w:rsidR="009B09E2">
        <w:rPr>
          <w:rFonts w:ascii="Times New Roman" w:hAnsi="Times New Roman" w:cs="Times New Roman"/>
          <w:sz w:val="28"/>
          <w:szCs w:val="28"/>
        </w:rPr>
        <w:t xml:space="preserve">жается 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сотрудничество с Контрольно-счетной палатой Краснодарского края и контрольно-счетными органами муниципальных образований Краснодарского края</w:t>
      </w:r>
      <w:r w:rsidR="00704A51">
        <w:rPr>
          <w:rFonts w:ascii="Times New Roman" w:hAnsi="Times New Roman" w:cs="Times New Roman"/>
          <w:sz w:val="28"/>
          <w:szCs w:val="28"/>
        </w:rPr>
        <w:t>.</w:t>
      </w:r>
    </w:p>
    <w:p w:rsidR="00704A51" w:rsidRDefault="00704A51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4A51" w:rsidRDefault="00704A51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A8F" w:rsidRDefault="00853BF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="00A97A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Гласность и обеспечение доступа к информации</w:t>
      </w:r>
    </w:p>
    <w:p w:rsidR="00A97A8F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деятельности </w:t>
      </w:r>
      <w:r w:rsidR="00F470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онтрольно-счетной палаты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Контрольно-счетная палата размещает информацию о своей деятельности, результатах проведенных контрольных и экспертно-аналитических мероприятий на официальном сайте муниципального образования Славянский район на странице Контрольно-счетная палата 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slavyansk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периоде контрольно-счетная палата Опубликована информация о проведенных контрольных и экспертно-аналитических мероприятиях, отчеты о работе, планы работ.  </w:t>
      </w:r>
    </w:p>
    <w:p w:rsidR="00853BFF" w:rsidRDefault="00853BF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BFF" w:rsidRDefault="00853BFF" w:rsidP="00853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7013" w:rsidRDefault="00F47013" w:rsidP="00853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A8F" w:rsidRDefault="00853BFF" w:rsidP="00853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9.</w:t>
      </w:r>
      <w:r w:rsidR="00A97A8F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обеспечение деятельности</w:t>
      </w:r>
    </w:p>
    <w:p w:rsidR="00A97A8F" w:rsidRDefault="00C7024D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A97A8F">
        <w:rPr>
          <w:rFonts w:ascii="Times New Roman" w:eastAsia="Times New Roman" w:hAnsi="Times New Roman" w:cs="Times New Roman"/>
          <w:b/>
          <w:bCs/>
          <w:sz w:val="28"/>
          <w:szCs w:val="28"/>
        </w:rPr>
        <w:t>онтрольно-счетной палаты</w:t>
      </w:r>
    </w:p>
    <w:p w:rsidR="00F0170A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Затраты на содержание контрольно-счетной палаты</w:t>
      </w:r>
      <w:r w:rsidR="00F017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составили:</w:t>
      </w:r>
    </w:p>
    <w:p w:rsidR="00F0170A" w:rsidRDefault="00F0170A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2014 год</w:t>
      </w:r>
      <w:r w:rsidR="00853B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21E55">
        <w:rPr>
          <w:rFonts w:ascii="Times New Roman" w:eastAsia="Times New Roman" w:hAnsi="Times New Roman" w:cs="Times New Roman"/>
          <w:bCs/>
          <w:sz w:val="28"/>
          <w:szCs w:val="28"/>
        </w:rPr>
        <w:t>1835,7 тыс</w:t>
      </w:r>
      <w:r w:rsidR="00853B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21E55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="00853BFF">
        <w:rPr>
          <w:rFonts w:ascii="Times New Roman" w:eastAsia="Times New Roman" w:hAnsi="Times New Roman" w:cs="Times New Roman"/>
          <w:bCs/>
          <w:sz w:val="28"/>
          <w:szCs w:val="28"/>
        </w:rPr>
        <w:t>.,</w:t>
      </w:r>
      <w:r w:rsidR="00221E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170A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2015 год</w:t>
      </w:r>
      <w:r w:rsidR="00F0170A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1926,1 тыс.руб., </w:t>
      </w:r>
    </w:p>
    <w:p w:rsidR="00A97A8F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2016 год </w:t>
      </w:r>
      <w:r w:rsidR="00C76D1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1880,9 тыс.руб. </w:t>
      </w:r>
    </w:p>
    <w:p w:rsidR="00A97A8F" w:rsidRDefault="00C76D16" w:rsidP="00A97A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-</w:t>
      </w:r>
      <w:r w:rsidR="00787752">
        <w:rPr>
          <w:color w:val="000000"/>
          <w:sz w:val="28"/>
          <w:szCs w:val="28"/>
        </w:rPr>
        <w:t>2143,8</w:t>
      </w:r>
      <w:r>
        <w:rPr>
          <w:color w:val="000000"/>
          <w:sz w:val="28"/>
          <w:szCs w:val="28"/>
        </w:rPr>
        <w:t xml:space="preserve"> тыс. руб. </w:t>
      </w:r>
    </w:p>
    <w:p w:rsidR="00A97A8F" w:rsidRDefault="00787752" w:rsidP="00A97A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год- </w:t>
      </w:r>
      <w:r w:rsidR="00EE5300">
        <w:rPr>
          <w:color w:val="000000"/>
          <w:sz w:val="28"/>
          <w:szCs w:val="28"/>
        </w:rPr>
        <w:t>2285,3</w:t>
      </w:r>
      <w:r>
        <w:rPr>
          <w:color w:val="000000"/>
          <w:sz w:val="28"/>
          <w:szCs w:val="28"/>
        </w:rPr>
        <w:t xml:space="preserve"> тыс. руб.</w:t>
      </w:r>
    </w:p>
    <w:p w:rsidR="004F4650" w:rsidRDefault="004F4650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4650" w:rsidRDefault="004F4650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4650" w:rsidRDefault="004F4650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контрольно-счетной палаты </w:t>
      </w:r>
    </w:p>
    <w:p w:rsidR="00A97A8F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467D04" w:rsidRDefault="00A97A8F" w:rsidP="00C7024D">
      <w:pPr>
        <w:pStyle w:val="a4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Славянский район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Т.И. Курилова  </w:t>
      </w:r>
    </w:p>
    <w:sectPr w:rsidR="00467D04" w:rsidSect="00F75A4A">
      <w:headerReference w:type="default" r:id="rId13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6A" w:rsidRDefault="00B17E6A" w:rsidP="00C7024D">
      <w:pPr>
        <w:spacing w:after="0" w:line="240" w:lineRule="auto"/>
      </w:pPr>
      <w:r>
        <w:separator/>
      </w:r>
    </w:p>
  </w:endnote>
  <w:endnote w:type="continuationSeparator" w:id="1">
    <w:p w:rsidR="00B17E6A" w:rsidRDefault="00B17E6A" w:rsidP="00C7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6A" w:rsidRDefault="00B17E6A" w:rsidP="00C7024D">
      <w:pPr>
        <w:spacing w:after="0" w:line="240" w:lineRule="auto"/>
      </w:pPr>
      <w:r>
        <w:separator/>
      </w:r>
    </w:p>
  </w:footnote>
  <w:footnote w:type="continuationSeparator" w:id="1">
    <w:p w:rsidR="00B17E6A" w:rsidRDefault="00B17E6A" w:rsidP="00C7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06580"/>
    </w:sdtPr>
    <w:sdtContent>
      <w:p w:rsidR="00FA7E9F" w:rsidRDefault="00FA7E9F">
        <w:pPr>
          <w:pStyle w:val="a7"/>
          <w:jc w:val="center"/>
        </w:pPr>
        <w:fldSimple w:instr=" PAGE   \* MERGEFORMAT ">
          <w:r w:rsidR="00EB325D">
            <w:rPr>
              <w:noProof/>
            </w:rPr>
            <w:t>24</w:t>
          </w:r>
        </w:fldSimple>
      </w:p>
    </w:sdtContent>
  </w:sdt>
  <w:p w:rsidR="00FA7E9F" w:rsidRDefault="00FA7E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04A"/>
    <w:multiLevelType w:val="hybridMultilevel"/>
    <w:tmpl w:val="AA2E3ABA"/>
    <w:lvl w:ilvl="0" w:tplc="578030C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93BF7"/>
    <w:multiLevelType w:val="hybridMultilevel"/>
    <w:tmpl w:val="34BEC256"/>
    <w:lvl w:ilvl="0" w:tplc="F4249EBC">
      <w:start w:val="1"/>
      <w:numFmt w:val="decimal"/>
      <w:lvlText w:val="%1."/>
      <w:lvlJc w:val="left"/>
      <w:pPr>
        <w:ind w:left="4953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4558"/>
        </w:tabs>
        <w:ind w:left="45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5278"/>
        </w:tabs>
        <w:ind w:left="52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5998"/>
        </w:tabs>
        <w:ind w:left="59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18"/>
        </w:tabs>
        <w:ind w:left="67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7438"/>
        </w:tabs>
        <w:ind w:left="74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8158"/>
        </w:tabs>
        <w:ind w:left="81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8878"/>
        </w:tabs>
        <w:ind w:left="88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98"/>
        </w:tabs>
        <w:ind w:left="959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A8F"/>
    <w:rsid w:val="00016529"/>
    <w:rsid w:val="00023738"/>
    <w:rsid w:val="00027D12"/>
    <w:rsid w:val="00033FBC"/>
    <w:rsid w:val="0005741A"/>
    <w:rsid w:val="00077B92"/>
    <w:rsid w:val="000E062A"/>
    <w:rsid w:val="000E69B9"/>
    <w:rsid w:val="000F67FC"/>
    <w:rsid w:val="00124A25"/>
    <w:rsid w:val="001363C8"/>
    <w:rsid w:val="001369A6"/>
    <w:rsid w:val="00136E45"/>
    <w:rsid w:val="0013744B"/>
    <w:rsid w:val="00156EA7"/>
    <w:rsid w:val="001819AF"/>
    <w:rsid w:val="00190853"/>
    <w:rsid w:val="001A09DE"/>
    <w:rsid w:val="001B4FA5"/>
    <w:rsid w:val="001B664B"/>
    <w:rsid w:val="001D7FA4"/>
    <w:rsid w:val="0020761E"/>
    <w:rsid w:val="002103B7"/>
    <w:rsid w:val="00221E55"/>
    <w:rsid w:val="0022656C"/>
    <w:rsid w:val="00233105"/>
    <w:rsid w:val="002403B4"/>
    <w:rsid w:val="00246C9A"/>
    <w:rsid w:val="00262C3B"/>
    <w:rsid w:val="00263F5F"/>
    <w:rsid w:val="00271554"/>
    <w:rsid w:val="00281650"/>
    <w:rsid w:val="00282A53"/>
    <w:rsid w:val="00290AB1"/>
    <w:rsid w:val="002B16B8"/>
    <w:rsid w:val="002D468E"/>
    <w:rsid w:val="002E6EF9"/>
    <w:rsid w:val="002F7EAA"/>
    <w:rsid w:val="00302393"/>
    <w:rsid w:val="003412B2"/>
    <w:rsid w:val="003445A5"/>
    <w:rsid w:val="003701F0"/>
    <w:rsid w:val="00397BC6"/>
    <w:rsid w:val="003B27BE"/>
    <w:rsid w:val="003B2F72"/>
    <w:rsid w:val="003B5F1C"/>
    <w:rsid w:val="003C77A5"/>
    <w:rsid w:val="003E19D2"/>
    <w:rsid w:val="00410166"/>
    <w:rsid w:val="00412F07"/>
    <w:rsid w:val="004326FA"/>
    <w:rsid w:val="004342C6"/>
    <w:rsid w:val="00445606"/>
    <w:rsid w:val="00463B42"/>
    <w:rsid w:val="00467D04"/>
    <w:rsid w:val="00472428"/>
    <w:rsid w:val="00483957"/>
    <w:rsid w:val="004B1013"/>
    <w:rsid w:val="004B10C5"/>
    <w:rsid w:val="004D6018"/>
    <w:rsid w:val="004E5770"/>
    <w:rsid w:val="004F430A"/>
    <w:rsid w:val="004F4650"/>
    <w:rsid w:val="00511B09"/>
    <w:rsid w:val="00530AD4"/>
    <w:rsid w:val="00570FAC"/>
    <w:rsid w:val="00577173"/>
    <w:rsid w:val="00592A98"/>
    <w:rsid w:val="005A4F2C"/>
    <w:rsid w:val="005D4044"/>
    <w:rsid w:val="005D67FF"/>
    <w:rsid w:val="005D7411"/>
    <w:rsid w:val="005E0899"/>
    <w:rsid w:val="005E33AB"/>
    <w:rsid w:val="005E4C58"/>
    <w:rsid w:val="005E540D"/>
    <w:rsid w:val="006129EB"/>
    <w:rsid w:val="006530C2"/>
    <w:rsid w:val="006540C3"/>
    <w:rsid w:val="00663CB0"/>
    <w:rsid w:val="006707F1"/>
    <w:rsid w:val="00692A31"/>
    <w:rsid w:val="006A24E1"/>
    <w:rsid w:val="006B03CF"/>
    <w:rsid w:val="006D0082"/>
    <w:rsid w:val="006D4425"/>
    <w:rsid w:val="006D786A"/>
    <w:rsid w:val="006E1335"/>
    <w:rsid w:val="00703F6B"/>
    <w:rsid w:val="00704A51"/>
    <w:rsid w:val="007165DB"/>
    <w:rsid w:val="00716D17"/>
    <w:rsid w:val="00717EFC"/>
    <w:rsid w:val="007244F8"/>
    <w:rsid w:val="0073199F"/>
    <w:rsid w:val="00741D4E"/>
    <w:rsid w:val="00756CB5"/>
    <w:rsid w:val="00770D8C"/>
    <w:rsid w:val="007756F6"/>
    <w:rsid w:val="00780E93"/>
    <w:rsid w:val="00783E27"/>
    <w:rsid w:val="0078520D"/>
    <w:rsid w:val="0078529D"/>
    <w:rsid w:val="00787752"/>
    <w:rsid w:val="00790E8C"/>
    <w:rsid w:val="00792804"/>
    <w:rsid w:val="007970F8"/>
    <w:rsid w:val="007B1697"/>
    <w:rsid w:val="007C50AB"/>
    <w:rsid w:val="007D1D95"/>
    <w:rsid w:val="008136C7"/>
    <w:rsid w:val="00813952"/>
    <w:rsid w:val="008366AC"/>
    <w:rsid w:val="00853BFF"/>
    <w:rsid w:val="00856955"/>
    <w:rsid w:val="00860E50"/>
    <w:rsid w:val="008715AF"/>
    <w:rsid w:val="00872062"/>
    <w:rsid w:val="00882E54"/>
    <w:rsid w:val="00885563"/>
    <w:rsid w:val="008B325C"/>
    <w:rsid w:val="008C1FAA"/>
    <w:rsid w:val="008C57A2"/>
    <w:rsid w:val="008D280F"/>
    <w:rsid w:val="008D4559"/>
    <w:rsid w:val="008E64FE"/>
    <w:rsid w:val="00910789"/>
    <w:rsid w:val="00913479"/>
    <w:rsid w:val="00922176"/>
    <w:rsid w:val="00922C8A"/>
    <w:rsid w:val="00924EC4"/>
    <w:rsid w:val="00925C11"/>
    <w:rsid w:val="009417E5"/>
    <w:rsid w:val="00945A8C"/>
    <w:rsid w:val="00950797"/>
    <w:rsid w:val="0095455A"/>
    <w:rsid w:val="00977F84"/>
    <w:rsid w:val="009854D9"/>
    <w:rsid w:val="009871E3"/>
    <w:rsid w:val="009A6784"/>
    <w:rsid w:val="009A6C8B"/>
    <w:rsid w:val="009B09E2"/>
    <w:rsid w:val="009D2E27"/>
    <w:rsid w:val="009D5C87"/>
    <w:rsid w:val="009E511E"/>
    <w:rsid w:val="009F19A3"/>
    <w:rsid w:val="009F2171"/>
    <w:rsid w:val="009F51C2"/>
    <w:rsid w:val="00A0669D"/>
    <w:rsid w:val="00A20A81"/>
    <w:rsid w:val="00A55320"/>
    <w:rsid w:val="00A65DD9"/>
    <w:rsid w:val="00A74249"/>
    <w:rsid w:val="00A800D3"/>
    <w:rsid w:val="00A8077E"/>
    <w:rsid w:val="00A80E14"/>
    <w:rsid w:val="00A97A8F"/>
    <w:rsid w:val="00AC7528"/>
    <w:rsid w:val="00AD11C5"/>
    <w:rsid w:val="00AE1269"/>
    <w:rsid w:val="00B17E6A"/>
    <w:rsid w:val="00B44D9C"/>
    <w:rsid w:val="00B80C76"/>
    <w:rsid w:val="00BA5AC2"/>
    <w:rsid w:val="00BB283F"/>
    <w:rsid w:val="00BB5448"/>
    <w:rsid w:val="00BC4AFE"/>
    <w:rsid w:val="00BD0DEB"/>
    <w:rsid w:val="00BE47D7"/>
    <w:rsid w:val="00BF04D4"/>
    <w:rsid w:val="00BF054A"/>
    <w:rsid w:val="00C10935"/>
    <w:rsid w:val="00C7024D"/>
    <w:rsid w:val="00C70E15"/>
    <w:rsid w:val="00C76D16"/>
    <w:rsid w:val="00C8632A"/>
    <w:rsid w:val="00CA187E"/>
    <w:rsid w:val="00CD039F"/>
    <w:rsid w:val="00CD1F8E"/>
    <w:rsid w:val="00CD4CC9"/>
    <w:rsid w:val="00CE1E44"/>
    <w:rsid w:val="00D14603"/>
    <w:rsid w:val="00D3612E"/>
    <w:rsid w:val="00D3762A"/>
    <w:rsid w:val="00D7693E"/>
    <w:rsid w:val="00D7704D"/>
    <w:rsid w:val="00D951A2"/>
    <w:rsid w:val="00DA0F93"/>
    <w:rsid w:val="00DB50F8"/>
    <w:rsid w:val="00DC28D9"/>
    <w:rsid w:val="00DC46AA"/>
    <w:rsid w:val="00DF2A53"/>
    <w:rsid w:val="00E13EF9"/>
    <w:rsid w:val="00E3318C"/>
    <w:rsid w:val="00E33D52"/>
    <w:rsid w:val="00E62FB5"/>
    <w:rsid w:val="00E66ED4"/>
    <w:rsid w:val="00EA0639"/>
    <w:rsid w:val="00EA09BA"/>
    <w:rsid w:val="00EB325D"/>
    <w:rsid w:val="00EB4A83"/>
    <w:rsid w:val="00EC1B87"/>
    <w:rsid w:val="00ED4256"/>
    <w:rsid w:val="00EE50F9"/>
    <w:rsid w:val="00EE5300"/>
    <w:rsid w:val="00EF17A8"/>
    <w:rsid w:val="00F0170A"/>
    <w:rsid w:val="00F052EF"/>
    <w:rsid w:val="00F27103"/>
    <w:rsid w:val="00F47013"/>
    <w:rsid w:val="00F62586"/>
    <w:rsid w:val="00F646B2"/>
    <w:rsid w:val="00F75A4A"/>
    <w:rsid w:val="00F766E3"/>
    <w:rsid w:val="00F77A85"/>
    <w:rsid w:val="00F97D70"/>
    <w:rsid w:val="00FA27D0"/>
    <w:rsid w:val="00FA458E"/>
    <w:rsid w:val="00FA6825"/>
    <w:rsid w:val="00FA7E9F"/>
    <w:rsid w:val="00FB21EC"/>
    <w:rsid w:val="00FD0C3E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25"/>
  </w:style>
  <w:style w:type="paragraph" w:styleId="1">
    <w:name w:val="heading 1"/>
    <w:basedOn w:val="a"/>
    <w:next w:val="a"/>
    <w:link w:val="10"/>
    <w:qFormat/>
    <w:rsid w:val="004E5770"/>
    <w:pPr>
      <w:keepNext/>
      <w:tabs>
        <w:tab w:val="num" w:pos="432"/>
        <w:tab w:val="center" w:pos="709"/>
        <w:tab w:val="center" w:pos="1560"/>
      </w:tabs>
      <w:suppressAutoHyphens/>
      <w:spacing w:after="0" w:line="240" w:lineRule="auto"/>
      <w:ind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7A8F"/>
    <w:rPr>
      <w:color w:val="0000FF"/>
      <w:u w:val="single"/>
    </w:rPr>
  </w:style>
  <w:style w:type="paragraph" w:styleId="a4">
    <w:name w:val="Normal (Web)"/>
    <w:basedOn w:val="a"/>
    <w:unhideWhenUsed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97A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7A8F"/>
  </w:style>
  <w:style w:type="paragraph" w:styleId="a5">
    <w:name w:val="No Spacing"/>
    <w:uiPriority w:val="1"/>
    <w:qFormat/>
    <w:rsid w:val="00A97A8F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6">
    <w:name w:val="List Paragraph"/>
    <w:basedOn w:val="a"/>
    <w:uiPriority w:val="99"/>
    <w:qFormat/>
    <w:rsid w:val="00A97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97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Title">
    <w:name w:val="ConsPlusTitle"/>
    <w:uiPriority w:val="99"/>
    <w:semiHidden/>
    <w:rsid w:val="00A97A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lang w:eastAsia="zh-CN"/>
    </w:rPr>
  </w:style>
  <w:style w:type="paragraph" w:customStyle="1" w:styleId="ConsPlusNormal">
    <w:name w:val="ConsPlusNormal"/>
    <w:rsid w:val="00A97A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en-US"/>
    </w:rPr>
  </w:style>
  <w:style w:type="paragraph" w:customStyle="1" w:styleId="parametervalue">
    <w:name w:val="parametervalue"/>
    <w:basedOn w:val="a"/>
    <w:semiHidden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97A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A97A8F"/>
  </w:style>
  <w:style w:type="paragraph" w:customStyle="1" w:styleId="msonormalbullet1gif">
    <w:name w:val="msonormalbullet1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24D"/>
  </w:style>
  <w:style w:type="paragraph" w:styleId="a9">
    <w:name w:val="footer"/>
    <w:basedOn w:val="a"/>
    <w:link w:val="aa"/>
    <w:uiPriority w:val="99"/>
    <w:semiHidden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024D"/>
  </w:style>
  <w:style w:type="paragraph" w:styleId="ab">
    <w:name w:val="Balloon Text"/>
    <w:basedOn w:val="a"/>
    <w:link w:val="ac"/>
    <w:uiPriority w:val="99"/>
    <w:semiHidden/>
    <w:unhideWhenUsed/>
    <w:rsid w:val="0094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5A8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412F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D9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4456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e">
    <w:name w:val="Название Знак"/>
    <w:basedOn w:val="a0"/>
    <w:link w:val="ad"/>
    <w:rsid w:val="00445606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msonormalbullet2gifbullet2gif">
    <w:name w:val="msonormalbullet2gifbullet2.gif"/>
    <w:basedOn w:val="a"/>
    <w:rsid w:val="004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5A4F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A4F2C"/>
  </w:style>
  <w:style w:type="paragraph" w:customStyle="1" w:styleId="msonormalbullet2gifbullet1gif">
    <w:name w:val="msonormalbullet2gifbullet1.gif"/>
    <w:basedOn w:val="a"/>
    <w:rsid w:val="005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5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E577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1">
    <w:name w:val="Body Text"/>
    <w:basedOn w:val="a"/>
    <w:link w:val="af2"/>
    <w:semiHidden/>
    <w:unhideWhenUsed/>
    <w:rsid w:val="004E57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4E57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bullet2gifbullet3gif">
    <w:name w:val="msonormalbullet2gifbullet3.gif"/>
    <w:basedOn w:val="a"/>
    <w:rsid w:val="003B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6AB3787556490827D8E0515F7441BD3D588CF8D2DB48F70B86BA886e6x6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sp.slavya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B057711C23636622FE8E8EF63315BB09EDAF638A354D121FA28D7EFCD70F6E56FDFF3BEEB5609AtFj6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C6AB3787556490827D8E0515F7441BD3DC8BC58024B48F70B86BA886e6x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F36E-1CDD-4BF6-A694-2274BF5D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8597</Words>
  <Characters>49008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2019-05-13T18:40:00Z</cp:lastPrinted>
  <dcterms:created xsi:type="dcterms:W3CDTF">2016-12-01T11:11:00Z</dcterms:created>
  <dcterms:modified xsi:type="dcterms:W3CDTF">2019-05-30T10:29:00Z</dcterms:modified>
</cp:coreProperties>
</file>