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A2" w:rsidRDefault="00EC1F62" w:rsidP="00312BA2">
      <w:pPr>
        <w:tabs>
          <w:tab w:val="left" w:pos="6379"/>
        </w:tabs>
        <w:spacing w:after="0" w:line="240" w:lineRule="auto"/>
        <w:rPr>
          <w:rFonts w:ascii="Times New Roman" w:hAnsi="Times New Roman"/>
          <w:sz w:val="28"/>
          <w:szCs w:val="28"/>
        </w:rPr>
      </w:pPr>
      <w:r>
        <w:rPr>
          <w:b/>
          <w:szCs w:val="28"/>
        </w:rPr>
        <w:t xml:space="preserve">                                                              </w:t>
      </w:r>
      <w:r w:rsidR="00312BA2">
        <w:rPr>
          <w:b/>
          <w:szCs w:val="28"/>
        </w:rPr>
        <w:tab/>
      </w:r>
      <w:r>
        <w:rPr>
          <w:b/>
          <w:szCs w:val="28"/>
        </w:rPr>
        <w:t xml:space="preserve"> </w:t>
      </w:r>
      <w:r w:rsidR="00312BA2">
        <w:rPr>
          <w:rFonts w:ascii="Times New Roman" w:hAnsi="Times New Roman"/>
          <w:sz w:val="28"/>
          <w:szCs w:val="28"/>
        </w:rPr>
        <w:t xml:space="preserve">ПРИЛОЖЕНИЕ </w:t>
      </w:r>
    </w:p>
    <w:p w:rsidR="00312BA2" w:rsidRDefault="00312BA2" w:rsidP="00312BA2">
      <w:pPr>
        <w:tabs>
          <w:tab w:val="left" w:pos="6379"/>
        </w:tabs>
        <w:spacing w:after="0" w:line="240" w:lineRule="auto"/>
        <w:ind w:left="2124"/>
        <w:rPr>
          <w:rFonts w:ascii="Times New Roman" w:hAnsi="Times New Roman"/>
          <w:sz w:val="28"/>
          <w:szCs w:val="28"/>
        </w:rPr>
      </w:pPr>
      <w:r>
        <w:rPr>
          <w:rFonts w:ascii="Times New Roman" w:hAnsi="Times New Roman"/>
          <w:sz w:val="28"/>
          <w:szCs w:val="28"/>
        </w:rPr>
        <w:t xml:space="preserve">                                                       к решению</w:t>
      </w:r>
      <w:r w:rsidR="00AD3560">
        <w:rPr>
          <w:rFonts w:ascii="Times New Roman" w:hAnsi="Times New Roman"/>
          <w:sz w:val="28"/>
          <w:szCs w:val="28"/>
        </w:rPr>
        <w:t xml:space="preserve"> </w:t>
      </w:r>
      <w:r w:rsidR="00AF3DC9">
        <w:rPr>
          <w:rFonts w:ascii="Times New Roman" w:hAnsi="Times New Roman"/>
          <w:sz w:val="28"/>
          <w:szCs w:val="28"/>
        </w:rPr>
        <w:t>18</w:t>
      </w:r>
      <w:r w:rsidR="00EC4523">
        <w:rPr>
          <w:rFonts w:ascii="Times New Roman" w:hAnsi="Times New Roman"/>
          <w:sz w:val="28"/>
          <w:szCs w:val="28"/>
        </w:rPr>
        <w:t xml:space="preserve"> </w:t>
      </w:r>
      <w:r>
        <w:rPr>
          <w:rFonts w:ascii="Times New Roman" w:hAnsi="Times New Roman"/>
          <w:sz w:val="28"/>
          <w:szCs w:val="28"/>
        </w:rPr>
        <w:t xml:space="preserve">сессии Совета                  </w:t>
      </w:r>
    </w:p>
    <w:p w:rsidR="00312BA2" w:rsidRDefault="00312BA2" w:rsidP="00312BA2">
      <w:pPr>
        <w:tabs>
          <w:tab w:val="left" w:pos="6379"/>
        </w:tabs>
        <w:spacing w:after="0" w:line="240" w:lineRule="auto"/>
        <w:rPr>
          <w:rFonts w:ascii="Times New Roman" w:hAnsi="Times New Roman"/>
          <w:sz w:val="28"/>
          <w:szCs w:val="28"/>
        </w:rPr>
      </w:pPr>
      <w:r>
        <w:rPr>
          <w:rFonts w:ascii="Times New Roman" w:hAnsi="Times New Roman"/>
          <w:sz w:val="28"/>
          <w:szCs w:val="28"/>
        </w:rPr>
        <w:t xml:space="preserve">                                                                                муниципального образования</w:t>
      </w:r>
    </w:p>
    <w:p w:rsidR="00312BA2" w:rsidRDefault="00312BA2" w:rsidP="00312BA2">
      <w:pPr>
        <w:tabs>
          <w:tab w:val="left" w:pos="5651"/>
        </w:tabs>
        <w:spacing w:after="0" w:line="240" w:lineRule="auto"/>
        <w:rPr>
          <w:rFonts w:ascii="Times New Roman" w:hAnsi="Times New Roman"/>
          <w:sz w:val="28"/>
          <w:szCs w:val="28"/>
        </w:rPr>
      </w:pPr>
      <w:r>
        <w:rPr>
          <w:rFonts w:ascii="Times New Roman" w:hAnsi="Times New Roman"/>
          <w:sz w:val="28"/>
          <w:szCs w:val="28"/>
        </w:rPr>
        <w:tab/>
        <w:t xml:space="preserve">    Славянский район</w:t>
      </w:r>
    </w:p>
    <w:p w:rsidR="00312BA2" w:rsidRDefault="00312BA2" w:rsidP="00312BA2">
      <w:pPr>
        <w:tabs>
          <w:tab w:val="left" w:pos="6379"/>
        </w:tabs>
        <w:spacing w:after="0" w:line="240" w:lineRule="auto"/>
        <w:rPr>
          <w:rFonts w:ascii="Times New Roman" w:hAnsi="Times New Roman"/>
          <w:sz w:val="28"/>
          <w:szCs w:val="28"/>
        </w:rPr>
      </w:pPr>
      <w:r>
        <w:rPr>
          <w:rFonts w:ascii="Times New Roman" w:hAnsi="Times New Roman"/>
          <w:sz w:val="28"/>
          <w:szCs w:val="28"/>
        </w:rPr>
        <w:t xml:space="preserve">                                                                                 от 2</w:t>
      </w:r>
      <w:r w:rsidR="00E37177">
        <w:rPr>
          <w:rFonts w:ascii="Times New Roman" w:hAnsi="Times New Roman"/>
          <w:sz w:val="28"/>
          <w:szCs w:val="28"/>
        </w:rPr>
        <w:t>3</w:t>
      </w:r>
      <w:r>
        <w:rPr>
          <w:rFonts w:ascii="Times New Roman" w:hAnsi="Times New Roman"/>
          <w:sz w:val="28"/>
          <w:szCs w:val="28"/>
        </w:rPr>
        <w:t>.0</w:t>
      </w:r>
      <w:r w:rsidR="00AC728B">
        <w:rPr>
          <w:rFonts w:ascii="Times New Roman" w:hAnsi="Times New Roman"/>
          <w:sz w:val="28"/>
          <w:szCs w:val="28"/>
        </w:rPr>
        <w:t>5</w:t>
      </w:r>
      <w:r>
        <w:rPr>
          <w:rFonts w:ascii="Times New Roman" w:hAnsi="Times New Roman"/>
          <w:sz w:val="28"/>
          <w:szCs w:val="28"/>
        </w:rPr>
        <w:t>.201</w:t>
      </w:r>
      <w:r w:rsidR="00AF3DC9">
        <w:rPr>
          <w:rFonts w:ascii="Times New Roman" w:hAnsi="Times New Roman"/>
          <w:sz w:val="28"/>
          <w:szCs w:val="28"/>
        </w:rPr>
        <w:t>7</w:t>
      </w:r>
      <w:r>
        <w:rPr>
          <w:rFonts w:ascii="Times New Roman" w:hAnsi="Times New Roman"/>
          <w:sz w:val="28"/>
          <w:szCs w:val="28"/>
        </w:rPr>
        <w:t xml:space="preserve"> № </w:t>
      </w:r>
      <w:r w:rsidR="00DF2FA2">
        <w:rPr>
          <w:rFonts w:ascii="Times New Roman" w:hAnsi="Times New Roman"/>
          <w:sz w:val="28"/>
          <w:szCs w:val="28"/>
        </w:rPr>
        <w:t>4</w:t>
      </w:r>
    </w:p>
    <w:p w:rsidR="00312BA2" w:rsidRDefault="00312BA2" w:rsidP="00312BA2">
      <w:pPr>
        <w:ind w:left="6120"/>
        <w:rPr>
          <w:rFonts w:ascii="Calibri" w:hAnsi="Calibri"/>
        </w:rPr>
      </w:pPr>
    </w:p>
    <w:p w:rsidR="00EC1F62" w:rsidRPr="00F55E16" w:rsidRDefault="00DB56A1" w:rsidP="0025214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C8377B">
        <w:rPr>
          <w:rFonts w:ascii="Times New Roman" w:hAnsi="Times New Roman" w:cs="Times New Roman"/>
          <w:b/>
          <w:sz w:val="28"/>
          <w:szCs w:val="28"/>
        </w:rPr>
        <w:t>тч</w:t>
      </w:r>
      <w:r w:rsidR="009862C5">
        <w:rPr>
          <w:rFonts w:ascii="Times New Roman" w:hAnsi="Times New Roman" w:cs="Times New Roman"/>
          <w:b/>
          <w:sz w:val="28"/>
          <w:szCs w:val="28"/>
        </w:rPr>
        <w:t>ё</w:t>
      </w:r>
      <w:r w:rsidR="00C8377B">
        <w:rPr>
          <w:rFonts w:ascii="Times New Roman" w:hAnsi="Times New Roman" w:cs="Times New Roman"/>
          <w:b/>
          <w:sz w:val="28"/>
          <w:szCs w:val="28"/>
        </w:rPr>
        <w:t xml:space="preserve">т </w:t>
      </w:r>
      <w:r w:rsidR="00EC1F62" w:rsidRPr="00F55E16">
        <w:rPr>
          <w:rFonts w:ascii="Times New Roman" w:hAnsi="Times New Roman" w:cs="Times New Roman"/>
          <w:b/>
          <w:sz w:val="28"/>
          <w:szCs w:val="28"/>
        </w:rPr>
        <w:t>контрольно-счётной палаты</w:t>
      </w:r>
    </w:p>
    <w:p w:rsidR="00EC1F62" w:rsidRPr="00F55E16" w:rsidRDefault="00EC1F62" w:rsidP="0025214C">
      <w:pPr>
        <w:spacing w:after="0" w:line="240" w:lineRule="auto"/>
        <w:jc w:val="center"/>
        <w:rPr>
          <w:rFonts w:ascii="Times New Roman" w:hAnsi="Times New Roman" w:cs="Times New Roman"/>
          <w:b/>
          <w:sz w:val="28"/>
          <w:szCs w:val="28"/>
        </w:rPr>
      </w:pPr>
      <w:r w:rsidRPr="00F55E16">
        <w:rPr>
          <w:rFonts w:ascii="Times New Roman" w:hAnsi="Times New Roman" w:cs="Times New Roman"/>
          <w:b/>
          <w:sz w:val="28"/>
          <w:szCs w:val="28"/>
        </w:rPr>
        <w:t xml:space="preserve">муниципального образования </w:t>
      </w:r>
      <w:r w:rsidR="000355DB">
        <w:rPr>
          <w:rFonts w:ascii="Times New Roman" w:hAnsi="Times New Roman" w:cs="Times New Roman"/>
          <w:b/>
          <w:sz w:val="28"/>
          <w:szCs w:val="28"/>
        </w:rPr>
        <w:t>Славянский район</w:t>
      </w:r>
      <w:r w:rsidRPr="00F55E16">
        <w:rPr>
          <w:rFonts w:ascii="Times New Roman" w:hAnsi="Times New Roman" w:cs="Times New Roman"/>
          <w:b/>
          <w:sz w:val="28"/>
          <w:szCs w:val="28"/>
        </w:rPr>
        <w:t xml:space="preserve"> </w:t>
      </w:r>
      <w:r w:rsidR="00C8377B">
        <w:rPr>
          <w:rFonts w:ascii="Times New Roman" w:hAnsi="Times New Roman" w:cs="Times New Roman"/>
          <w:b/>
          <w:sz w:val="28"/>
          <w:szCs w:val="28"/>
        </w:rPr>
        <w:t>о работе в</w:t>
      </w:r>
      <w:r w:rsidRPr="00F55E16">
        <w:rPr>
          <w:rFonts w:ascii="Times New Roman" w:hAnsi="Times New Roman" w:cs="Times New Roman"/>
          <w:b/>
          <w:sz w:val="28"/>
          <w:szCs w:val="28"/>
        </w:rPr>
        <w:t xml:space="preserve"> 201</w:t>
      </w:r>
      <w:r w:rsidR="00AF3DC9">
        <w:rPr>
          <w:rFonts w:ascii="Times New Roman" w:hAnsi="Times New Roman" w:cs="Times New Roman"/>
          <w:b/>
          <w:sz w:val="28"/>
          <w:szCs w:val="28"/>
        </w:rPr>
        <w:t>6</w:t>
      </w:r>
      <w:r w:rsidRPr="00F55E16">
        <w:rPr>
          <w:rFonts w:ascii="Times New Roman" w:hAnsi="Times New Roman" w:cs="Times New Roman"/>
          <w:b/>
          <w:sz w:val="28"/>
          <w:szCs w:val="28"/>
        </w:rPr>
        <w:t xml:space="preserve"> год</w:t>
      </w:r>
      <w:r w:rsidR="00C8377B">
        <w:rPr>
          <w:rFonts w:ascii="Times New Roman" w:hAnsi="Times New Roman" w:cs="Times New Roman"/>
          <w:b/>
          <w:sz w:val="28"/>
          <w:szCs w:val="28"/>
        </w:rPr>
        <w:t>у</w:t>
      </w:r>
    </w:p>
    <w:p w:rsidR="00EC1F62" w:rsidRPr="00F55E16" w:rsidRDefault="00EC1F62" w:rsidP="00EC1F62">
      <w:pPr>
        <w:autoSpaceDE w:val="0"/>
        <w:autoSpaceDN w:val="0"/>
        <w:adjustRightInd w:val="0"/>
        <w:spacing w:line="288" w:lineRule="auto"/>
        <w:ind w:firstLine="709"/>
        <w:jc w:val="both"/>
        <w:rPr>
          <w:rFonts w:ascii="Times New Roman" w:hAnsi="Times New Roman" w:cs="Times New Roman"/>
          <w:b/>
          <w:bCs/>
          <w:sz w:val="28"/>
          <w:szCs w:val="28"/>
        </w:rPr>
      </w:pPr>
    </w:p>
    <w:p w:rsidR="00EC1F62" w:rsidRPr="004147B9" w:rsidRDefault="004147B9" w:rsidP="004147B9">
      <w:pPr>
        <w:widowControl w:val="0"/>
        <w:autoSpaceDE w:val="0"/>
        <w:autoSpaceDN w:val="0"/>
        <w:adjustRightInd w:val="0"/>
        <w:spacing w:after="0" w:line="240" w:lineRule="auto"/>
        <w:ind w:left="284"/>
        <w:jc w:val="center"/>
        <w:rPr>
          <w:rFonts w:ascii="Times New Roman" w:hAnsi="Times New Roman" w:cs="Times New Roman"/>
          <w:b/>
          <w:sz w:val="28"/>
          <w:szCs w:val="28"/>
        </w:rPr>
      </w:pPr>
      <w:r w:rsidRPr="004147B9">
        <w:rPr>
          <w:rFonts w:ascii="Times New Roman" w:hAnsi="Times New Roman" w:cs="Times New Roman"/>
          <w:b/>
          <w:sz w:val="28"/>
          <w:szCs w:val="28"/>
        </w:rPr>
        <w:t>1.О</w:t>
      </w:r>
      <w:r w:rsidR="00EC1F62" w:rsidRPr="004147B9">
        <w:rPr>
          <w:rFonts w:ascii="Times New Roman" w:hAnsi="Times New Roman" w:cs="Times New Roman"/>
          <w:b/>
          <w:sz w:val="28"/>
          <w:szCs w:val="28"/>
        </w:rPr>
        <w:t>бщая часть</w:t>
      </w:r>
    </w:p>
    <w:p w:rsidR="00EC1F62" w:rsidRDefault="00AD3560" w:rsidP="00842C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EC1F62" w:rsidRPr="00F55E16">
        <w:rPr>
          <w:rFonts w:ascii="Times New Roman" w:hAnsi="Times New Roman" w:cs="Times New Roman"/>
          <w:sz w:val="28"/>
          <w:szCs w:val="28"/>
        </w:rPr>
        <w:t xml:space="preserve">тчёт о </w:t>
      </w:r>
      <w:r w:rsidR="000355DB">
        <w:rPr>
          <w:rFonts w:ascii="Times New Roman" w:hAnsi="Times New Roman" w:cs="Times New Roman"/>
          <w:sz w:val="28"/>
          <w:szCs w:val="28"/>
        </w:rPr>
        <w:t xml:space="preserve">работе </w:t>
      </w:r>
      <w:r w:rsidR="00EC1F62" w:rsidRPr="00F55E16">
        <w:rPr>
          <w:rFonts w:ascii="Times New Roman" w:hAnsi="Times New Roman" w:cs="Times New Roman"/>
          <w:sz w:val="28"/>
          <w:szCs w:val="28"/>
        </w:rPr>
        <w:t xml:space="preserve">контрольно-счётной палаты муниципального образования </w:t>
      </w:r>
      <w:r w:rsidR="000355DB">
        <w:rPr>
          <w:rFonts w:ascii="Times New Roman" w:hAnsi="Times New Roman" w:cs="Times New Roman"/>
          <w:sz w:val="28"/>
          <w:szCs w:val="28"/>
        </w:rPr>
        <w:t xml:space="preserve">Славянский район </w:t>
      </w:r>
      <w:r w:rsidR="00EC1F62" w:rsidRPr="00F55E16">
        <w:rPr>
          <w:rFonts w:ascii="Times New Roman" w:hAnsi="Times New Roman" w:cs="Times New Roman"/>
          <w:sz w:val="28"/>
          <w:szCs w:val="28"/>
        </w:rPr>
        <w:t>за 201</w:t>
      </w:r>
      <w:r w:rsidR="00AF3DC9">
        <w:rPr>
          <w:rFonts w:ascii="Times New Roman" w:hAnsi="Times New Roman" w:cs="Times New Roman"/>
          <w:sz w:val="28"/>
          <w:szCs w:val="28"/>
        </w:rPr>
        <w:t>6</w:t>
      </w:r>
      <w:r w:rsidR="00EC1F62" w:rsidRPr="00F55E16">
        <w:rPr>
          <w:rFonts w:ascii="Times New Roman" w:hAnsi="Times New Roman" w:cs="Times New Roman"/>
          <w:sz w:val="28"/>
          <w:szCs w:val="28"/>
        </w:rPr>
        <w:t xml:space="preserve"> год (далее - Отчёт) подготовлен в соответствии с</w:t>
      </w:r>
      <w:r>
        <w:rPr>
          <w:rFonts w:ascii="Times New Roman" w:hAnsi="Times New Roman" w:cs="Times New Roman"/>
          <w:sz w:val="28"/>
          <w:szCs w:val="28"/>
        </w:rPr>
        <w:t>о</w:t>
      </w:r>
      <w:r w:rsidR="00EC1F62" w:rsidRPr="00F55E16">
        <w:rPr>
          <w:rFonts w:ascii="Times New Roman" w:hAnsi="Times New Roman" w:cs="Times New Roman"/>
          <w:sz w:val="28"/>
          <w:szCs w:val="28"/>
        </w:rPr>
        <w:t xml:space="preserve"> </w:t>
      </w:r>
      <w:r w:rsidR="002D27C6">
        <w:rPr>
          <w:rFonts w:ascii="Times New Roman" w:hAnsi="Times New Roman" w:cs="Times New Roman"/>
          <w:sz w:val="28"/>
          <w:szCs w:val="28"/>
        </w:rPr>
        <w:t>статьями 8</w:t>
      </w:r>
      <w:r w:rsidR="0093579F">
        <w:rPr>
          <w:rFonts w:ascii="Times New Roman" w:hAnsi="Times New Roman" w:cs="Times New Roman"/>
          <w:sz w:val="28"/>
          <w:szCs w:val="28"/>
        </w:rPr>
        <w:t>,</w:t>
      </w:r>
      <w:r w:rsidR="009A124A">
        <w:rPr>
          <w:rFonts w:ascii="Times New Roman" w:hAnsi="Times New Roman" w:cs="Times New Roman"/>
          <w:sz w:val="28"/>
          <w:szCs w:val="28"/>
        </w:rPr>
        <w:t xml:space="preserve"> </w:t>
      </w:r>
      <w:r w:rsidR="0093579F">
        <w:rPr>
          <w:rFonts w:ascii="Times New Roman" w:hAnsi="Times New Roman" w:cs="Times New Roman"/>
          <w:sz w:val="28"/>
          <w:szCs w:val="28"/>
        </w:rPr>
        <w:t>20</w:t>
      </w:r>
      <w:r w:rsidR="00EC1F62" w:rsidRPr="00F55E16">
        <w:rPr>
          <w:rFonts w:ascii="Times New Roman" w:hAnsi="Times New Roman" w:cs="Times New Roman"/>
          <w:sz w:val="28"/>
          <w:szCs w:val="28"/>
        </w:rPr>
        <w:t xml:space="preserve"> Положения о контрольно-счетной палате муниципального обр</w:t>
      </w:r>
      <w:r w:rsidR="00EC1F62" w:rsidRPr="00F55E16">
        <w:rPr>
          <w:rFonts w:ascii="Times New Roman" w:hAnsi="Times New Roman" w:cs="Times New Roman"/>
          <w:sz w:val="28"/>
          <w:szCs w:val="28"/>
        </w:rPr>
        <w:t>а</w:t>
      </w:r>
      <w:r w:rsidR="00EC1F62" w:rsidRPr="00F55E16">
        <w:rPr>
          <w:rFonts w:ascii="Times New Roman" w:hAnsi="Times New Roman" w:cs="Times New Roman"/>
          <w:sz w:val="28"/>
          <w:szCs w:val="28"/>
        </w:rPr>
        <w:t xml:space="preserve">зования </w:t>
      </w:r>
      <w:r w:rsidR="000355DB">
        <w:rPr>
          <w:rFonts w:ascii="Times New Roman" w:hAnsi="Times New Roman" w:cs="Times New Roman"/>
          <w:sz w:val="28"/>
          <w:szCs w:val="28"/>
        </w:rPr>
        <w:t>Славянский район</w:t>
      </w:r>
      <w:r w:rsidR="00EC1F62" w:rsidRPr="00F55E16">
        <w:rPr>
          <w:rFonts w:ascii="Times New Roman" w:hAnsi="Times New Roman" w:cs="Times New Roman"/>
          <w:sz w:val="28"/>
          <w:szCs w:val="28"/>
        </w:rPr>
        <w:t>, утверждённого решением</w:t>
      </w:r>
      <w:r w:rsidR="0093579F">
        <w:rPr>
          <w:rFonts w:ascii="Times New Roman" w:hAnsi="Times New Roman" w:cs="Times New Roman"/>
          <w:sz w:val="28"/>
          <w:szCs w:val="28"/>
        </w:rPr>
        <w:t xml:space="preserve"> двадцать второй сессии </w:t>
      </w:r>
      <w:r w:rsidR="00EC1F62" w:rsidRPr="00F55E16">
        <w:rPr>
          <w:rFonts w:ascii="Times New Roman" w:hAnsi="Times New Roman" w:cs="Times New Roman"/>
          <w:sz w:val="28"/>
          <w:szCs w:val="28"/>
        </w:rPr>
        <w:t xml:space="preserve">Совета муниципального образования </w:t>
      </w:r>
      <w:r w:rsidR="000355DB">
        <w:rPr>
          <w:rFonts w:ascii="Times New Roman" w:hAnsi="Times New Roman" w:cs="Times New Roman"/>
          <w:sz w:val="28"/>
          <w:szCs w:val="28"/>
        </w:rPr>
        <w:t>Славянский район</w:t>
      </w:r>
      <w:r w:rsidR="00EC1F62" w:rsidRPr="00F55E16">
        <w:rPr>
          <w:rFonts w:ascii="Times New Roman" w:hAnsi="Times New Roman" w:cs="Times New Roman"/>
          <w:sz w:val="28"/>
          <w:szCs w:val="28"/>
        </w:rPr>
        <w:t xml:space="preserve"> от 28 декабря 201</w:t>
      </w:r>
      <w:r w:rsidR="0093579F">
        <w:rPr>
          <w:rFonts w:ascii="Times New Roman" w:hAnsi="Times New Roman" w:cs="Times New Roman"/>
          <w:sz w:val="28"/>
          <w:szCs w:val="28"/>
        </w:rPr>
        <w:t>1</w:t>
      </w:r>
      <w:r w:rsidR="00EC1F62" w:rsidRPr="00F55E16">
        <w:rPr>
          <w:rFonts w:ascii="Times New Roman" w:hAnsi="Times New Roman" w:cs="Times New Roman"/>
          <w:sz w:val="28"/>
          <w:szCs w:val="28"/>
        </w:rPr>
        <w:t xml:space="preserve"> года № </w:t>
      </w:r>
      <w:r w:rsidR="0093579F">
        <w:rPr>
          <w:rFonts w:ascii="Times New Roman" w:hAnsi="Times New Roman" w:cs="Times New Roman"/>
          <w:sz w:val="28"/>
          <w:szCs w:val="28"/>
        </w:rPr>
        <w:t>2.</w:t>
      </w:r>
    </w:p>
    <w:p w:rsidR="00EC1F62" w:rsidRDefault="0046266B" w:rsidP="00842C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контрольно-счетной палаты в 201</w:t>
      </w:r>
      <w:r w:rsidR="00A029B0">
        <w:rPr>
          <w:rFonts w:ascii="Times New Roman" w:hAnsi="Times New Roman" w:cs="Times New Roman"/>
          <w:sz w:val="28"/>
          <w:szCs w:val="28"/>
        </w:rPr>
        <w:t>6</w:t>
      </w:r>
      <w:r w:rsidR="007D6C2E">
        <w:rPr>
          <w:rFonts w:ascii="Times New Roman" w:hAnsi="Times New Roman" w:cs="Times New Roman"/>
          <w:sz w:val="28"/>
          <w:szCs w:val="28"/>
        </w:rPr>
        <w:t xml:space="preserve"> </w:t>
      </w:r>
      <w:r>
        <w:rPr>
          <w:rFonts w:ascii="Times New Roman" w:hAnsi="Times New Roman" w:cs="Times New Roman"/>
          <w:sz w:val="28"/>
          <w:szCs w:val="28"/>
        </w:rPr>
        <w:t>году осущ</w:t>
      </w:r>
      <w:r>
        <w:rPr>
          <w:rFonts w:ascii="Times New Roman" w:hAnsi="Times New Roman" w:cs="Times New Roman"/>
          <w:sz w:val="28"/>
          <w:szCs w:val="28"/>
        </w:rPr>
        <w:t>е</w:t>
      </w:r>
      <w:r>
        <w:rPr>
          <w:rFonts w:ascii="Times New Roman" w:hAnsi="Times New Roman" w:cs="Times New Roman"/>
          <w:sz w:val="28"/>
          <w:szCs w:val="28"/>
        </w:rPr>
        <w:t xml:space="preserve">ствлялось за счет средств </w:t>
      </w:r>
      <w:r w:rsidR="007D6C2E">
        <w:rPr>
          <w:rFonts w:ascii="Times New Roman" w:hAnsi="Times New Roman" w:cs="Times New Roman"/>
          <w:sz w:val="28"/>
          <w:szCs w:val="28"/>
        </w:rPr>
        <w:t xml:space="preserve">бюджета </w:t>
      </w:r>
      <w:r>
        <w:rPr>
          <w:rFonts w:ascii="Times New Roman" w:hAnsi="Times New Roman" w:cs="Times New Roman"/>
          <w:sz w:val="28"/>
          <w:szCs w:val="28"/>
        </w:rPr>
        <w:t xml:space="preserve">муниципального </w:t>
      </w:r>
      <w:r w:rsidR="007D6C2E">
        <w:rPr>
          <w:rFonts w:ascii="Times New Roman" w:hAnsi="Times New Roman" w:cs="Times New Roman"/>
          <w:sz w:val="28"/>
          <w:szCs w:val="28"/>
        </w:rPr>
        <w:t>образования Славянский район,</w:t>
      </w:r>
      <w:r w:rsidR="00EC1F62" w:rsidRPr="00F55E16">
        <w:rPr>
          <w:rFonts w:ascii="Times New Roman" w:hAnsi="Times New Roman" w:cs="Times New Roman"/>
          <w:sz w:val="28"/>
          <w:szCs w:val="28"/>
        </w:rPr>
        <w:t xml:space="preserve"> за счет межбюджетных трансфертов</w:t>
      </w:r>
      <w:r w:rsidR="007D6C2E">
        <w:rPr>
          <w:rFonts w:ascii="Times New Roman" w:hAnsi="Times New Roman" w:cs="Times New Roman"/>
          <w:sz w:val="28"/>
          <w:szCs w:val="28"/>
        </w:rPr>
        <w:t xml:space="preserve"> сельских и </w:t>
      </w:r>
      <w:r w:rsidR="00EC1F62" w:rsidRPr="00F55E16">
        <w:rPr>
          <w:rFonts w:ascii="Times New Roman" w:hAnsi="Times New Roman" w:cs="Times New Roman"/>
          <w:sz w:val="28"/>
          <w:szCs w:val="28"/>
        </w:rPr>
        <w:t>городск</w:t>
      </w:r>
      <w:r w:rsidR="007D6C2E">
        <w:rPr>
          <w:rFonts w:ascii="Times New Roman" w:hAnsi="Times New Roman" w:cs="Times New Roman"/>
          <w:sz w:val="28"/>
          <w:szCs w:val="28"/>
        </w:rPr>
        <w:t>ого</w:t>
      </w:r>
      <w:r w:rsidR="00EC1F62" w:rsidRPr="00F55E16">
        <w:rPr>
          <w:rFonts w:ascii="Times New Roman" w:hAnsi="Times New Roman" w:cs="Times New Roman"/>
          <w:sz w:val="28"/>
          <w:szCs w:val="28"/>
        </w:rPr>
        <w:t xml:space="preserve"> поселений </w:t>
      </w:r>
      <w:r w:rsidR="007D6C2E">
        <w:rPr>
          <w:rFonts w:ascii="Times New Roman" w:hAnsi="Times New Roman" w:cs="Times New Roman"/>
          <w:sz w:val="28"/>
          <w:szCs w:val="28"/>
        </w:rPr>
        <w:t xml:space="preserve">Славянского </w:t>
      </w:r>
      <w:r w:rsidR="00EC1F62" w:rsidRPr="00F55E16">
        <w:rPr>
          <w:rFonts w:ascii="Times New Roman" w:hAnsi="Times New Roman" w:cs="Times New Roman"/>
          <w:sz w:val="28"/>
          <w:szCs w:val="28"/>
        </w:rPr>
        <w:t>района</w:t>
      </w:r>
      <w:r w:rsidR="0038714A">
        <w:rPr>
          <w:rFonts w:ascii="Times New Roman" w:hAnsi="Times New Roman" w:cs="Times New Roman"/>
          <w:sz w:val="28"/>
          <w:szCs w:val="28"/>
        </w:rPr>
        <w:t>.</w:t>
      </w:r>
      <w:r w:rsidR="00C96492">
        <w:rPr>
          <w:rFonts w:ascii="Times New Roman" w:hAnsi="Times New Roman" w:cs="Times New Roman"/>
          <w:sz w:val="28"/>
          <w:szCs w:val="28"/>
        </w:rPr>
        <w:t xml:space="preserve"> Общая сумма затрат на содержание контрольно-счетной палаты в 201</w:t>
      </w:r>
      <w:r w:rsidR="00AF3DC9">
        <w:rPr>
          <w:rFonts w:ascii="Times New Roman" w:hAnsi="Times New Roman" w:cs="Times New Roman"/>
          <w:sz w:val="28"/>
          <w:szCs w:val="28"/>
        </w:rPr>
        <w:t>6</w:t>
      </w:r>
      <w:r w:rsidR="00C96492">
        <w:rPr>
          <w:rFonts w:ascii="Times New Roman" w:hAnsi="Times New Roman" w:cs="Times New Roman"/>
          <w:sz w:val="28"/>
          <w:szCs w:val="28"/>
        </w:rPr>
        <w:t xml:space="preserve"> году составила </w:t>
      </w:r>
      <w:r w:rsidR="005830F8">
        <w:rPr>
          <w:rFonts w:ascii="Times New Roman" w:hAnsi="Times New Roman" w:cs="Times New Roman"/>
          <w:sz w:val="28"/>
          <w:szCs w:val="28"/>
        </w:rPr>
        <w:t>1</w:t>
      </w:r>
      <w:r w:rsidR="00AF3DC9">
        <w:rPr>
          <w:rFonts w:ascii="Times New Roman" w:hAnsi="Times New Roman" w:cs="Times New Roman"/>
          <w:sz w:val="28"/>
          <w:szCs w:val="28"/>
        </w:rPr>
        <w:t>880,9</w:t>
      </w:r>
      <w:r w:rsidR="00C96492">
        <w:rPr>
          <w:rFonts w:ascii="Times New Roman" w:hAnsi="Times New Roman" w:cs="Times New Roman"/>
          <w:sz w:val="28"/>
          <w:szCs w:val="28"/>
        </w:rPr>
        <w:t xml:space="preserve"> тыс. руб. </w:t>
      </w:r>
    </w:p>
    <w:p w:rsidR="00815E9B" w:rsidRPr="00AC728B" w:rsidRDefault="00815E9B" w:rsidP="00815E9B">
      <w:pPr>
        <w:autoSpaceDE w:val="0"/>
        <w:autoSpaceDN w:val="0"/>
        <w:adjustRightInd w:val="0"/>
        <w:spacing w:after="0" w:line="240" w:lineRule="auto"/>
        <w:ind w:firstLine="851"/>
        <w:jc w:val="both"/>
        <w:rPr>
          <w:rFonts w:ascii="Times New Roman" w:hAnsi="Times New Roman" w:cs="Times New Roman"/>
          <w:color w:val="000000"/>
          <w:sz w:val="28"/>
          <w:szCs w:val="28"/>
        </w:rPr>
      </w:pPr>
      <w:r w:rsidRPr="00AC728B">
        <w:rPr>
          <w:rFonts w:ascii="Times New Roman" w:hAnsi="Times New Roman" w:cs="Times New Roman"/>
          <w:color w:val="000000"/>
          <w:sz w:val="28"/>
          <w:szCs w:val="28"/>
        </w:rPr>
        <w:t>Штатная численность контрольно-счетной палаты в отчетном периоде составила 3 человека, из них 2 лица, замещающих муниципальные должности (председатель, аудитор).</w:t>
      </w:r>
    </w:p>
    <w:p w:rsidR="00815E9B" w:rsidRDefault="00815E9B" w:rsidP="00815E9B">
      <w:pPr>
        <w:pStyle w:val="a5"/>
        <w:spacing w:before="0" w:beforeAutospacing="0" w:after="0" w:afterAutospacing="0"/>
        <w:ind w:firstLine="851"/>
        <w:jc w:val="both"/>
        <w:rPr>
          <w:rStyle w:val="apple-converted-space"/>
          <w:shd w:val="clear" w:color="auto" w:fill="FFFFFF"/>
        </w:rPr>
      </w:pPr>
      <w:r>
        <w:rPr>
          <w:color w:val="000000"/>
          <w:sz w:val="28"/>
          <w:szCs w:val="28"/>
        </w:rPr>
        <w:t xml:space="preserve">Все работники </w:t>
      </w:r>
      <w:r w:rsidR="00750061">
        <w:rPr>
          <w:color w:val="000000"/>
          <w:sz w:val="28"/>
          <w:szCs w:val="28"/>
        </w:rPr>
        <w:t>к</w:t>
      </w:r>
      <w:r>
        <w:rPr>
          <w:color w:val="000000"/>
          <w:sz w:val="28"/>
          <w:szCs w:val="28"/>
        </w:rPr>
        <w:t xml:space="preserve">онтрольно-счетной палаты имеют высшее </w:t>
      </w:r>
      <w:r>
        <w:rPr>
          <w:color w:val="000000"/>
          <w:sz w:val="28"/>
          <w:szCs w:val="28"/>
          <w:shd w:val="clear" w:color="auto" w:fill="FFFFFF"/>
        </w:rPr>
        <w:t>образование и опыт работы в области государственного, муниципального управления, экон</w:t>
      </w:r>
      <w:r>
        <w:rPr>
          <w:color w:val="000000"/>
          <w:sz w:val="28"/>
          <w:szCs w:val="28"/>
          <w:shd w:val="clear" w:color="auto" w:fill="FFFFFF"/>
        </w:rPr>
        <w:t>о</w:t>
      </w:r>
      <w:r>
        <w:rPr>
          <w:color w:val="000000"/>
          <w:sz w:val="28"/>
          <w:szCs w:val="28"/>
          <w:shd w:val="clear" w:color="auto" w:fill="FFFFFF"/>
        </w:rPr>
        <w:t>мики, финансов</w:t>
      </w:r>
      <w:r w:rsidR="006E42A1">
        <w:rPr>
          <w:color w:val="000000"/>
          <w:sz w:val="28"/>
          <w:szCs w:val="28"/>
          <w:shd w:val="clear" w:color="auto" w:fill="FFFFFF"/>
        </w:rPr>
        <w:t>.</w:t>
      </w:r>
      <w:r>
        <w:rPr>
          <w:rStyle w:val="apple-converted-space"/>
          <w:color w:val="000000"/>
          <w:sz w:val="28"/>
          <w:szCs w:val="28"/>
          <w:shd w:val="clear" w:color="auto" w:fill="FFFFFF"/>
        </w:rPr>
        <w:t> </w:t>
      </w:r>
    </w:p>
    <w:p w:rsidR="003B3098" w:rsidRDefault="003B3098" w:rsidP="00842C43">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Контрольно-счетная палата является постоянно действующим органом  по осуществлению внешнего муниципального финансового контроля.</w:t>
      </w:r>
    </w:p>
    <w:p w:rsidR="003B3098" w:rsidRDefault="00E36DB0" w:rsidP="00842C43">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w:t>
      </w:r>
      <w:r w:rsidR="00E77A58">
        <w:rPr>
          <w:rFonts w:ascii="Times New Roman" w:eastAsia="Times New Roman" w:hAnsi="Times New Roman" w:cs="Times New Roman"/>
          <w:color w:val="000000" w:themeColor="text1"/>
          <w:sz w:val="28"/>
          <w:szCs w:val="28"/>
        </w:rPr>
        <w:t>абота к</w:t>
      </w:r>
      <w:r w:rsidR="003B3098">
        <w:rPr>
          <w:rFonts w:ascii="Times New Roman" w:eastAsia="Times New Roman" w:hAnsi="Times New Roman" w:cs="Times New Roman"/>
          <w:color w:val="000000" w:themeColor="text1"/>
          <w:sz w:val="28"/>
          <w:szCs w:val="28"/>
        </w:rPr>
        <w:t>онтрольно-счетн</w:t>
      </w:r>
      <w:r w:rsidR="00E77A58">
        <w:rPr>
          <w:rFonts w:ascii="Times New Roman" w:eastAsia="Times New Roman" w:hAnsi="Times New Roman" w:cs="Times New Roman"/>
          <w:color w:val="000000" w:themeColor="text1"/>
          <w:sz w:val="28"/>
          <w:szCs w:val="28"/>
        </w:rPr>
        <w:t xml:space="preserve">ой </w:t>
      </w:r>
      <w:r w:rsidR="003B3098">
        <w:rPr>
          <w:rFonts w:ascii="Times New Roman" w:eastAsia="Times New Roman" w:hAnsi="Times New Roman" w:cs="Times New Roman"/>
          <w:color w:val="000000" w:themeColor="text1"/>
          <w:sz w:val="28"/>
          <w:szCs w:val="28"/>
        </w:rPr>
        <w:t xml:space="preserve"> палат</w:t>
      </w:r>
      <w:r w:rsidR="00E77A58">
        <w:rPr>
          <w:rFonts w:ascii="Times New Roman" w:eastAsia="Times New Roman" w:hAnsi="Times New Roman" w:cs="Times New Roman"/>
          <w:color w:val="000000" w:themeColor="text1"/>
          <w:sz w:val="28"/>
          <w:szCs w:val="28"/>
        </w:rPr>
        <w:t xml:space="preserve">ы строилась </w:t>
      </w:r>
      <w:r w:rsidR="00E751D8">
        <w:rPr>
          <w:rFonts w:ascii="Times New Roman" w:eastAsia="Times New Roman" w:hAnsi="Times New Roman" w:cs="Times New Roman"/>
          <w:color w:val="000000" w:themeColor="text1"/>
          <w:sz w:val="28"/>
          <w:szCs w:val="28"/>
        </w:rPr>
        <w:t>в соответствии с</w:t>
      </w:r>
      <w:r w:rsidR="003B3098">
        <w:rPr>
          <w:rFonts w:ascii="Times New Roman" w:eastAsia="Times New Roman" w:hAnsi="Times New Roman" w:cs="Times New Roman"/>
          <w:color w:val="000000" w:themeColor="text1"/>
          <w:sz w:val="28"/>
          <w:szCs w:val="28"/>
        </w:rPr>
        <w:t xml:space="preserve"> </w:t>
      </w:r>
      <w:r w:rsidR="002D7EE4">
        <w:rPr>
          <w:rFonts w:ascii="Times New Roman" w:eastAsia="Times New Roman" w:hAnsi="Times New Roman" w:cs="Times New Roman"/>
          <w:color w:val="000000" w:themeColor="text1"/>
          <w:sz w:val="28"/>
          <w:szCs w:val="28"/>
        </w:rPr>
        <w:t>г</w:t>
      </w:r>
      <w:r w:rsidR="003B3098" w:rsidRPr="003B3098">
        <w:rPr>
          <w:rFonts w:ascii="Times New Roman" w:eastAsia="Times New Roman" w:hAnsi="Times New Roman" w:cs="Times New Roman"/>
          <w:color w:val="000000" w:themeColor="text1"/>
          <w:sz w:val="28"/>
          <w:szCs w:val="28"/>
        </w:rPr>
        <w:t>одов</w:t>
      </w:r>
      <w:r>
        <w:rPr>
          <w:rFonts w:ascii="Times New Roman" w:eastAsia="Times New Roman" w:hAnsi="Times New Roman" w:cs="Times New Roman"/>
          <w:color w:val="000000" w:themeColor="text1"/>
          <w:sz w:val="28"/>
          <w:szCs w:val="28"/>
        </w:rPr>
        <w:t xml:space="preserve">ым </w:t>
      </w:r>
      <w:r w:rsidR="003B3098" w:rsidRPr="003B3098">
        <w:rPr>
          <w:rFonts w:ascii="Times New Roman" w:eastAsia="Times New Roman" w:hAnsi="Times New Roman" w:cs="Times New Roman"/>
          <w:color w:val="000000" w:themeColor="text1"/>
          <w:sz w:val="28"/>
          <w:szCs w:val="28"/>
        </w:rPr>
        <w:t xml:space="preserve"> план</w:t>
      </w:r>
      <w:r>
        <w:rPr>
          <w:rFonts w:ascii="Times New Roman" w:eastAsia="Times New Roman" w:hAnsi="Times New Roman" w:cs="Times New Roman"/>
          <w:color w:val="000000" w:themeColor="text1"/>
          <w:sz w:val="28"/>
          <w:szCs w:val="28"/>
        </w:rPr>
        <w:t>ом</w:t>
      </w:r>
      <w:r w:rsidR="003B3098" w:rsidRPr="003B3098">
        <w:rPr>
          <w:rFonts w:ascii="Times New Roman" w:eastAsia="Times New Roman" w:hAnsi="Times New Roman" w:cs="Times New Roman"/>
          <w:color w:val="000000" w:themeColor="text1"/>
          <w:sz w:val="28"/>
          <w:szCs w:val="28"/>
        </w:rPr>
        <w:t xml:space="preserve"> работы</w:t>
      </w:r>
      <w:r w:rsidR="00E751D8">
        <w:rPr>
          <w:rFonts w:ascii="Times New Roman" w:eastAsia="Times New Roman" w:hAnsi="Times New Roman" w:cs="Times New Roman"/>
          <w:color w:val="000000" w:themeColor="text1"/>
          <w:sz w:val="28"/>
          <w:szCs w:val="28"/>
        </w:rPr>
        <w:t xml:space="preserve"> на 201</w:t>
      </w:r>
      <w:r w:rsidR="00AF3DC9">
        <w:rPr>
          <w:rFonts w:ascii="Times New Roman" w:eastAsia="Times New Roman" w:hAnsi="Times New Roman" w:cs="Times New Roman"/>
          <w:color w:val="000000" w:themeColor="text1"/>
          <w:sz w:val="28"/>
          <w:szCs w:val="28"/>
        </w:rPr>
        <w:t>6</w:t>
      </w:r>
      <w:r w:rsidR="00E751D8">
        <w:rPr>
          <w:rFonts w:ascii="Times New Roman" w:eastAsia="Times New Roman" w:hAnsi="Times New Roman" w:cs="Times New Roman"/>
          <w:color w:val="000000" w:themeColor="text1"/>
          <w:sz w:val="28"/>
          <w:szCs w:val="28"/>
        </w:rPr>
        <w:t xml:space="preserve"> год</w:t>
      </w:r>
      <w:r w:rsidR="003B3098">
        <w:rPr>
          <w:rFonts w:ascii="Times New Roman" w:eastAsia="Times New Roman" w:hAnsi="Times New Roman" w:cs="Times New Roman"/>
          <w:color w:val="000000" w:themeColor="text1"/>
          <w:sz w:val="28"/>
          <w:szCs w:val="28"/>
        </w:rPr>
        <w:t>, который</w:t>
      </w:r>
      <w:r w:rsidR="00E751D8">
        <w:rPr>
          <w:rFonts w:ascii="Times New Roman" w:eastAsia="Times New Roman" w:hAnsi="Times New Roman" w:cs="Times New Roman"/>
          <w:color w:val="000000" w:themeColor="text1"/>
          <w:sz w:val="28"/>
          <w:szCs w:val="28"/>
        </w:rPr>
        <w:t xml:space="preserve"> был </w:t>
      </w:r>
      <w:r w:rsidR="002D7EE4">
        <w:rPr>
          <w:rFonts w:ascii="Times New Roman" w:eastAsia="Times New Roman" w:hAnsi="Times New Roman" w:cs="Times New Roman"/>
          <w:color w:val="000000" w:themeColor="text1"/>
          <w:sz w:val="28"/>
          <w:szCs w:val="28"/>
        </w:rPr>
        <w:t>с</w:t>
      </w:r>
      <w:r w:rsidR="003B3098">
        <w:rPr>
          <w:rFonts w:ascii="Times New Roman" w:eastAsia="Times New Roman" w:hAnsi="Times New Roman" w:cs="Times New Roman"/>
          <w:color w:val="000000" w:themeColor="text1"/>
          <w:sz w:val="28"/>
          <w:szCs w:val="28"/>
        </w:rPr>
        <w:t>формир</w:t>
      </w:r>
      <w:r w:rsidR="002D7EE4">
        <w:rPr>
          <w:rFonts w:ascii="Times New Roman" w:eastAsia="Times New Roman" w:hAnsi="Times New Roman" w:cs="Times New Roman"/>
          <w:color w:val="000000" w:themeColor="text1"/>
          <w:sz w:val="28"/>
          <w:szCs w:val="28"/>
        </w:rPr>
        <w:t>ован</w:t>
      </w:r>
      <w:r w:rsidR="003B3098">
        <w:rPr>
          <w:rFonts w:ascii="Times New Roman" w:eastAsia="Times New Roman" w:hAnsi="Times New Roman" w:cs="Times New Roman"/>
          <w:color w:val="000000" w:themeColor="text1"/>
          <w:sz w:val="28"/>
          <w:szCs w:val="28"/>
        </w:rPr>
        <w:t xml:space="preserve"> исходя из необходим</w:t>
      </w:r>
      <w:r w:rsidR="003B3098">
        <w:rPr>
          <w:rFonts w:ascii="Times New Roman" w:eastAsia="Times New Roman" w:hAnsi="Times New Roman" w:cs="Times New Roman"/>
          <w:color w:val="000000" w:themeColor="text1"/>
          <w:sz w:val="28"/>
          <w:szCs w:val="28"/>
        </w:rPr>
        <w:t>о</w:t>
      </w:r>
      <w:r w:rsidR="003B3098">
        <w:rPr>
          <w:rFonts w:ascii="Times New Roman" w:eastAsia="Times New Roman" w:hAnsi="Times New Roman" w:cs="Times New Roman"/>
          <w:color w:val="000000" w:themeColor="text1"/>
          <w:sz w:val="28"/>
          <w:szCs w:val="28"/>
        </w:rPr>
        <w:t xml:space="preserve">сти обеспечения всестороннего системного контроля за исполнением бюджета муниципального образования. </w:t>
      </w:r>
    </w:p>
    <w:p w:rsidR="00EC1F62" w:rsidRPr="00F55E16" w:rsidRDefault="004829DE" w:rsidP="00842C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w:t>
      </w:r>
      <w:r w:rsidR="00EC1F62" w:rsidRPr="00F55E16">
        <w:rPr>
          <w:rFonts w:ascii="Times New Roman" w:hAnsi="Times New Roman" w:cs="Times New Roman"/>
          <w:sz w:val="28"/>
          <w:szCs w:val="28"/>
        </w:rPr>
        <w:t xml:space="preserve"> контрольно-счетной палаты в 201</w:t>
      </w:r>
      <w:r w:rsidR="00AF3DC9">
        <w:rPr>
          <w:rFonts w:ascii="Times New Roman" w:hAnsi="Times New Roman" w:cs="Times New Roman"/>
          <w:sz w:val="28"/>
          <w:szCs w:val="28"/>
        </w:rPr>
        <w:t>6</w:t>
      </w:r>
      <w:r w:rsidR="00EC1F62" w:rsidRPr="00F55E16">
        <w:rPr>
          <w:rFonts w:ascii="Times New Roman" w:hAnsi="Times New Roman" w:cs="Times New Roman"/>
          <w:sz w:val="28"/>
          <w:szCs w:val="28"/>
        </w:rPr>
        <w:t xml:space="preserve"> году </w:t>
      </w:r>
      <w:r w:rsidR="004371CC">
        <w:rPr>
          <w:rFonts w:ascii="Times New Roman" w:hAnsi="Times New Roman" w:cs="Times New Roman"/>
          <w:sz w:val="28"/>
          <w:szCs w:val="28"/>
        </w:rPr>
        <w:t>проводилась</w:t>
      </w:r>
      <w:r w:rsidR="00EC1F62" w:rsidRPr="00F55E16">
        <w:rPr>
          <w:rFonts w:ascii="Times New Roman" w:hAnsi="Times New Roman" w:cs="Times New Roman"/>
          <w:sz w:val="28"/>
          <w:szCs w:val="28"/>
        </w:rPr>
        <w:t xml:space="preserve"> в единой системе предотвращения финансовых нарушений при проведении экспертно-аналитических мероприятий и их выявлени</w:t>
      </w:r>
      <w:r w:rsidR="007A4D10">
        <w:rPr>
          <w:rFonts w:ascii="Times New Roman" w:hAnsi="Times New Roman" w:cs="Times New Roman"/>
          <w:sz w:val="28"/>
          <w:szCs w:val="28"/>
        </w:rPr>
        <w:t>и</w:t>
      </w:r>
      <w:r w:rsidR="00EC1F62" w:rsidRPr="00F55E16">
        <w:rPr>
          <w:rFonts w:ascii="Times New Roman" w:hAnsi="Times New Roman" w:cs="Times New Roman"/>
          <w:sz w:val="28"/>
          <w:szCs w:val="28"/>
        </w:rPr>
        <w:t xml:space="preserve"> при проведении контрольных м</w:t>
      </w:r>
      <w:r w:rsidR="00EC1F62" w:rsidRPr="00F55E16">
        <w:rPr>
          <w:rFonts w:ascii="Times New Roman" w:hAnsi="Times New Roman" w:cs="Times New Roman"/>
          <w:sz w:val="28"/>
          <w:szCs w:val="28"/>
        </w:rPr>
        <w:t>е</w:t>
      </w:r>
      <w:r w:rsidR="00EC1F62" w:rsidRPr="00F55E16">
        <w:rPr>
          <w:rFonts w:ascii="Times New Roman" w:hAnsi="Times New Roman" w:cs="Times New Roman"/>
          <w:sz w:val="28"/>
          <w:szCs w:val="28"/>
        </w:rPr>
        <w:t>роприятий.</w:t>
      </w:r>
    </w:p>
    <w:p w:rsidR="003B3098" w:rsidRPr="0025214C" w:rsidRDefault="003B3098" w:rsidP="00842C43">
      <w:pPr>
        <w:pStyle w:val="a5"/>
        <w:spacing w:before="0" w:beforeAutospacing="0" w:after="0" w:afterAutospacing="0"/>
        <w:ind w:firstLine="709"/>
        <w:jc w:val="both"/>
        <w:rPr>
          <w:sz w:val="28"/>
          <w:szCs w:val="28"/>
        </w:rPr>
      </w:pPr>
      <w:r w:rsidRPr="0025214C">
        <w:rPr>
          <w:color w:val="000000" w:themeColor="text1"/>
          <w:sz w:val="28"/>
          <w:szCs w:val="28"/>
        </w:rPr>
        <w:t xml:space="preserve">Для </w:t>
      </w:r>
      <w:r w:rsidRPr="0025214C">
        <w:rPr>
          <w:sz w:val="28"/>
          <w:szCs w:val="28"/>
        </w:rPr>
        <w:t xml:space="preserve">осуществления полномочий внешнего муниципального финансового контроля </w:t>
      </w:r>
      <w:r w:rsidR="006A2AFD">
        <w:rPr>
          <w:sz w:val="28"/>
          <w:szCs w:val="28"/>
        </w:rPr>
        <w:t>в 201</w:t>
      </w:r>
      <w:r w:rsidR="00AF3DC9">
        <w:rPr>
          <w:sz w:val="28"/>
          <w:szCs w:val="28"/>
        </w:rPr>
        <w:t>6</w:t>
      </w:r>
      <w:r w:rsidR="006A2AFD">
        <w:rPr>
          <w:sz w:val="28"/>
          <w:szCs w:val="28"/>
        </w:rPr>
        <w:t xml:space="preserve"> году </w:t>
      </w:r>
      <w:r w:rsidRPr="0025214C">
        <w:rPr>
          <w:sz w:val="28"/>
          <w:szCs w:val="28"/>
        </w:rPr>
        <w:t>в поселениях, входящих в состав муниципального образ</w:t>
      </w:r>
      <w:r w:rsidRPr="0025214C">
        <w:rPr>
          <w:sz w:val="28"/>
          <w:szCs w:val="28"/>
        </w:rPr>
        <w:t>о</w:t>
      </w:r>
      <w:r w:rsidRPr="0025214C">
        <w:rPr>
          <w:sz w:val="28"/>
          <w:szCs w:val="28"/>
        </w:rPr>
        <w:t xml:space="preserve">вания </w:t>
      </w:r>
      <w:r w:rsidR="00E37177">
        <w:rPr>
          <w:sz w:val="28"/>
          <w:szCs w:val="28"/>
        </w:rPr>
        <w:t>четвертой</w:t>
      </w:r>
      <w:r w:rsidR="00E751D8">
        <w:rPr>
          <w:sz w:val="28"/>
          <w:szCs w:val="28"/>
        </w:rPr>
        <w:t xml:space="preserve"> сессией </w:t>
      </w:r>
      <w:r w:rsidRPr="0025214C">
        <w:rPr>
          <w:sz w:val="28"/>
          <w:szCs w:val="28"/>
        </w:rPr>
        <w:t>Совета муниципального образования Славянский ра</w:t>
      </w:r>
      <w:r w:rsidRPr="0025214C">
        <w:rPr>
          <w:sz w:val="28"/>
          <w:szCs w:val="28"/>
        </w:rPr>
        <w:t>й</w:t>
      </w:r>
      <w:r w:rsidRPr="0025214C">
        <w:rPr>
          <w:sz w:val="28"/>
          <w:szCs w:val="28"/>
        </w:rPr>
        <w:t xml:space="preserve">он от </w:t>
      </w:r>
      <w:r w:rsidR="00E37177">
        <w:rPr>
          <w:sz w:val="28"/>
          <w:szCs w:val="28"/>
        </w:rPr>
        <w:t>21</w:t>
      </w:r>
      <w:r w:rsidR="00CE0F03">
        <w:rPr>
          <w:sz w:val="28"/>
          <w:szCs w:val="28"/>
        </w:rPr>
        <w:t xml:space="preserve"> </w:t>
      </w:r>
      <w:r w:rsidR="00E751D8">
        <w:rPr>
          <w:sz w:val="28"/>
          <w:szCs w:val="28"/>
        </w:rPr>
        <w:t>декабря 201</w:t>
      </w:r>
      <w:r w:rsidR="00E37177">
        <w:rPr>
          <w:sz w:val="28"/>
          <w:szCs w:val="28"/>
        </w:rPr>
        <w:t>5</w:t>
      </w:r>
      <w:r w:rsidR="00E751D8">
        <w:rPr>
          <w:sz w:val="28"/>
          <w:szCs w:val="28"/>
        </w:rPr>
        <w:t xml:space="preserve"> года </w:t>
      </w:r>
      <w:r w:rsidRPr="0025214C">
        <w:rPr>
          <w:sz w:val="28"/>
          <w:szCs w:val="28"/>
        </w:rPr>
        <w:t>№</w:t>
      </w:r>
      <w:r w:rsidR="00E37177">
        <w:rPr>
          <w:sz w:val="28"/>
          <w:szCs w:val="28"/>
        </w:rPr>
        <w:t xml:space="preserve">14 </w:t>
      </w:r>
      <w:r w:rsidRPr="0025214C">
        <w:rPr>
          <w:sz w:val="28"/>
          <w:szCs w:val="28"/>
        </w:rPr>
        <w:t>принято Решение о приеме на 201</w:t>
      </w:r>
      <w:r w:rsidR="00E37177">
        <w:rPr>
          <w:sz w:val="28"/>
          <w:szCs w:val="28"/>
        </w:rPr>
        <w:t>6</w:t>
      </w:r>
      <w:r w:rsidRPr="0025214C">
        <w:rPr>
          <w:sz w:val="28"/>
          <w:szCs w:val="28"/>
        </w:rPr>
        <w:t xml:space="preserve"> год полн</w:t>
      </w:r>
      <w:r w:rsidRPr="0025214C">
        <w:rPr>
          <w:sz w:val="28"/>
          <w:szCs w:val="28"/>
        </w:rPr>
        <w:t>о</w:t>
      </w:r>
      <w:r w:rsidRPr="0025214C">
        <w:rPr>
          <w:sz w:val="28"/>
          <w:szCs w:val="28"/>
        </w:rPr>
        <w:t>мочий контрольно-счетных органов поселений по осуществлению внешнего муниципального финансового контроля</w:t>
      </w:r>
      <w:r w:rsidR="006A2AFD">
        <w:rPr>
          <w:sz w:val="28"/>
          <w:szCs w:val="28"/>
        </w:rPr>
        <w:t>.</w:t>
      </w:r>
      <w:r w:rsidR="001E502F" w:rsidRPr="001E502F">
        <w:rPr>
          <w:color w:val="000000"/>
          <w:sz w:val="28"/>
          <w:szCs w:val="28"/>
        </w:rPr>
        <w:t xml:space="preserve"> </w:t>
      </w:r>
      <w:r w:rsidR="001E502F">
        <w:rPr>
          <w:color w:val="000000"/>
          <w:sz w:val="28"/>
          <w:szCs w:val="28"/>
        </w:rPr>
        <w:t>По состоянию на начало отчетного г</w:t>
      </w:r>
      <w:r w:rsidR="001E502F">
        <w:rPr>
          <w:color w:val="000000"/>
          <w:sz w:val="28"/>
          <w:szCs w:val="28"/>
        </w:rPr>
        <w:t>о</w:t>
      </w:r>
      <w:r w:rsidR="001E502F">
        <w:rPr>
          <w:color w:val="000000"/>
          <w:sz w:val="28"/>
          <w:szCs w:val="28"/>
        </w:rPr>
        <w:t xml:space="preserve">да </w:t>
      </w:r>
      <w:r w:rsidR="00750061">
        <w:rPr>
          <w:color w:val="000000"/>
          <w:sz w:val="28"/>
          <w:szCs w:val="28"/>
        </w:rPr>
        <w:t>к</w:t>
      </w:r>
      <w:r w:rsidR="001E502F">
        <w:rPr>
          <w:color w:val="000000"/>
          <w:sz w:val="28"/>
          <w:szCs w:val="28"/>
        </w:rPr>
        <w:t xml:space="preserve">онтрольно-счетной палатой было заключено 15 соглашений о передаче </w:t>
      </w:r>
      <w:r w:rsidR="001E502F">
        <w:rPr>
          <w:color w:val="000000"/>
          <w:sz w:val="28"/>
          <w:szCs w:val="28"/>
        </w:rPr>
        <w:lastRenderedPageBreak/>
        <w:t>полномочий контрольно-счетного органа поселения по осуществлению вне</w:t>
      </w:r>
      <w:r w:rsidR="001E502F">
        <w:rPr>
          <w:color w:val="000000"/>
          <w:sz w:val="28"/>
          <w:szCs w:val="28"/>
        </w:rPr>
        <w:t>ш</w:t>
      </w:r>
      <w:r w:rsidR="001E502F">
        <w:rPr>
          <w:color w:val="000000"/>
          <w:sz w:val="28"/>
          <w:szCs w:val="28"/>
        </w:rPr>
        <w:t>него муниципального финансового контроля с городским и сельскими посел</w:t>
      </w:r>
      <w:r w:rsidR="001E502F">
        <w:rPr>
          <w:color w:val="000000"/>
          <w:sz w:val="28"/>
          <w:szCs w:val="28"/>
        </w:rPr>
        <w:t>е</w:t>
      </w:r>
      <w:r w:rsidR="001E502F">
        <w:rPr>
          <w:color w:val="000000"/>
          <w:sz w:val="28"/>
          <w:szCs w:val="28"/>
        </w:rPr>
        <w:t>ниями, входящими в состав муниципального образования С</w:t>
      </w:r>
      <w:r w:rsidR="00CE0F03">
        <w:rPr>
          <w:color w:val="000000"/>
          <w:sz w:val="28"/>
          <w:szCs w:val="28"/>
        </w:rPr>
        <w:t>л</w:t>
      </w:r>
      <w:r w:rsidR="001E502F">
        <w:rPr>
          <w:color w:val="000000"/>
          <w:sz w:val="28"/>
          <w:szCs w:val="28"/>
        </w:rPr>
        <w:t>авянский район.</w:t>
      </w:r>
    </w:p>
    <w:p w:rsidR="004147B9" w:rsidRDefault="00EC1F62" w:rsidP="001E502F">
      <w:pPr>
        <w:spacing w:after="0" w:line="240" w:lineRule="auto"/>
        <w:ind w:firstLine="709"/>
        <w:jc w:val="both"/>
        <w:rPr>
          <w:rFonts w:ascii="Times New Roman" w:hAnsi="Times New Roman" w:cs="Times New Roman"/>
          <w:b/>
          <w:sz w:val="28"/>
          <w:szCs w:val="28"/>
        </w:rPr>
      </w:pPr>
      <w:r w:rsidRPr="00F55E16">
        <w:rPr>
          <w:rFonts w:ascii="Times New Roman" w:hAnsi="Times New Roman" w:cs="Times New Roman"/>
          <w:i/>
          <w:sz w:val="28"/>
          <w:szCs w:val="28"/>
        </w:rPr>
        <w:t xml:space="preserve"> </w:t>
      </w:r>
    </w:p>
    <w:p w:rsidR="008F2C29" w:rsidRPr="008F2C29" w:rsidRDefault="008F2C29" w:rsidP="008F2C29">
      <w:pPr>
        <w:spacing w:after="0" w:line="240" w:lineRule="auto"/>
        <w:ind w:left="284"/>
        <w:jc w:val="center"/>
        <w:rPr>
          <w:rFonts w:ascii="Times New Roman" w:hAnsi="Times New Roman" w:cs="Times New Roman"/>
          <w:b/>
          <w:sz w:val="28"/>
          <w:szCs w:val="28"/>
        </w:rPr>
      </w:pPr>
      <w:r w:rsidRPr="008F2C29">
        <w:rPr>
          <w:rFonts w:ascii="Times New Roman" w:hAnsi="Times New Roman" w:cs="Times New Roman"/>
          <w:b/>
          <w:sz w:val="28"/>
          <w:szCs w:val="28"/>
        </w:rPr>
        <w:t>2.</w:t>
      </w:r>
      <w:r w:rsidR="00EC1F62" w:rsidRPr="008F2C29">
        <w:rPr>
          <w:rFonts w:ascii="Times New Roman" w:hAnsi="Times New Roman" w:cs="Times New Roman"/>
          <w:b/>
          <w:sz w:val="28"/>
          <w:szCs w:val="28"/>
        </w:rPr>
        <w:t>Основные итоги работы</w:t>
      </w:r>
    </w:p>
    <w:p w:rsidR="00EC1F62" w:rsidRPr="008F2C29" w:rsidRDefault="00EC1F62" w:rsidP="008F2C29">
      <w:pPr>
        <w:spacing w:after="0" w:line="240" w:lineRule="auto"/>
        <w:ind w:left="284"/>
        <w:jc w:val="center"/>
        <w:rPr>
          <w:rFonts w:ascii="Times New Roman" w:hAnsi="Times New Roman" w:cs="Times New Roman"/>
          <w:b/>
          <w:sz w:val="28"/>
          <w:szCs w:val="28"/>
        </w:rPr>
      </w:pPr>
      <w:r w:rsidRPr="008F2C29">
        <w:rPr>
          <w:rFonts w:ascii="Times New Roman" w:hAnsi="Times New Roman" w:cs="Times New Roman"/>
          <w:b/>
          <w:sz w:val="28"/>
          <w:szCs w:val="28"/>
        </w:rPr>
        <w:t>контрольно-счётной палаты за 201</w:t>
      </w:r>
      <w:r w:rsidR="00AF3DC9">
        <w:rPr>
          <w:rFonts w:ascii="Times New Roman" w:hAnsi="Times New Roman" w:cs="Times New Roman"/>
          <w:b/>
          <w:sz w:val="28"/>
          <w:szCs w:val="28"/>
        </w:rPr>
        <w:t>6</w:t>
      </w:r>
      <w:r w:rsidRPr="008F2C29">
        <w:rPr>
          <w:rFonts w:ascii="Times New Roman" w:hAnsi="Times New Roman" w:cs="Times New Roman"/>
          <w:b/>
          <w:sz w:val="28"/>
          <w:szCs w:val="28"/>
        </w:rPr>
        <w:t xml:space="preserve"> год</w:t>
      </w:r>
    </w:p>
    <w:p w:rsidR="00AD3FD6" w:rsidRDefault="0079511A" w:rsidP="004147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Контрольно-счетная палата муниципального образования Славянский район, реализуя полномочия, </w:t>
      </w:r>
      <w:r w:rsidR="00EC1F62" w:rsidRPr="00F55E16">
        <w:rPr>
          <w:rFonts w:ascii="Times New Roman" w:hAnsi="Times New Roman" w:cs="Times New Roman"/>
          <w:sz w:val="28"/>
          <w:szCs w:val="28"/>
        </w:rPr>
        <w:t>как орган</w:t>
      </w:r>
      <w:r w:rsidR="008F2C29">
        <w:rPr>
          <w:rFonts w:ascii="Times New Roman" w:hAnsi="Times New Roman" w:cs="Times New Roman"/>
          <w:sz w:val="28"/>
          <w:szCs w:val="28"/>
        </w:rPr>
        <w:t>а</w:t>
      </w:r>
      <w:r w:rsidR="00EC1F62" w:rsidRPr="00F55E16">
        <w:rPr>
          <w:rFonts w:ascii="Times New Roman" w:hAnsi="Times New Roman" w:cs="Times New Roman"/>
          <w:sz w:val="28"/>
          <w:szCs w:val="28"/>
        </w:rPr>
        <w:t xml:space="preserve"> внешнего муниципального финансов</w:t>
      </w:r>
      <w:r w:rsidR="00EC1F62" w:rsidRPr="00F55E16">
        <w:rPr>
          <w:rFonts w:ascii="Times New Roman" w:hAnsi="Times New Roman" w:cs="Times New Roman"/>
          <w:sz w:val="28"/>
          <w:szCs w:val="28"/>
        </w:rPr>
        <w:t>о</w:t>
      </w:r>
      <w:r w:rsidR="00EC1F62" w:rsidRPr="00F55E16">
        <w:rPr>
          <w:rFonts w:ascii="Times New Roman" w:hAnsi="Times New Roman" w:cs="Times New Roman"/>
          <w:sz w:val="28"/>
          <w:szCs w:val="28"/>
        </w:rPr>
        <w:t xml:space="preserve">го контроля, </w:t>
      </w:r>
      <w:r w:rsidR="0006387A">
        <w:rPr>
          <w:rFonts w:ascii="Times New Roman" w:hAnsi="Times New Roman" w:cs="Times New Roman"/>
          <w:sz w:val="28"/>
          <w:szCs w:val="28"/>
        </w:rPr>
        <w:t>в</w:t>
      </w:r>
      <w:r w:rsidR="00EC1F62" w:rsidRPr="00F55E16">
        <w:rPr>
          <w:rFonts w:ascii="Times New Roman" w:hAnsi="Times New Roman" w:cs="Times New Roman"/>
          <w:sz w:val="28"/>
          <w:szCs w:val="28"/>
        </w:rPr>
        <w:t xml:space="preserve"> 201</w:t>
      </w:r>
      <w:r w:rsidR="00E37177">
        <w:rPr>
          <w:rFonts w:ascii="Times New Roman" w:hAnsi="Times New Roman" w:cs="Times New Roman"/>
          <w:sz w:val="28"/>
          <w:szCs w:val="28"/>
        </w:rPr>
        <w:t>6</w:t>
      </w:r>
      <w:r w:rsidR="00EC1F62" w:rsidRPr="00F55E16">
        <w:rPr>
          <w:rFonts w:ascii="Times New Roman" w:hAnsi="Times New Roman" w:cs="Times New Roman"/>
          <w:sz w:val="28"/>
          <w:szCs w:val="28"/>
        </w:rPr>
        <w:t xml:space="preserve"> год</w:t>
      </w:r>
      <w:r w:rsidR="0006387A">
        <w:rPr>
          <w:rFonts w:ascii="Times New Roman" w:hAnsi="Times New Roman" w:cs="Times New Roman"/>
          <w:sz w:val="28"/>
          <w:szCs w:val="28"/>
        </w:rPr>
        <w:t>у</w:t>
      </w:r>
      <w:r w:rsidR="00EC1F62" w:rsidRPr="00F55E16">
        <w:rPr>
          <w:rFonts w:ascii="Times New Roman" w:hAnsi="Times New Roman" w:cs="Times New Roman"/>
          <w:sz w:val="28"/>
          <w:szCs w:val="28"/>
        </w:rPr>
        <w:t xml:space="preserve"> прове</w:t>
      </w:r>
      <w:r w:rsidR="0006387A">
        <w:rPr>
          <w:rFonts w:ascii="Times New Roman" w:hAnsi="Times New Roman" w:cs="Times New Roman"/>
          <w:sz w:val="28"/>
          <w:szCs w:val="28"/>
        </w:rPr>
        <w:t>ла</w:t>
      </w:r>
      <w:r w:rsidR="00CC6BA1">
        <w:rPr>
          <w:rFonts w:ascii="Times New Roman" w:hAnsi="Times New Roman" w:cs="Times New Roman"/>
          <w:sz w:val="28"/>
          <w:szCs w:val="28"/>
        </w:rPr>
        <w:t xml:space="preserve"> </w:t>
      </w:r>
      <w:r w:rsidR="00E37177">
        <w:rPr>
          <w:rFonts w:ascii="Times New Roman" w:hAnsi="Times New Roman" w:cs="Times New Roman"/>
          <w:sz w:val="28"/>
          <w:szCs w:val="28"/>
        </w:rPr>
        <w:t>79</w:t>
      </w:r>
      <w:r w:rsidR="00FA04E0">
        <w:rPr>
          <w:rFonts w:ascii="Times New Roman" w:hAnsi="Times New Roman" w:cs="Times New Roman"/>
          <w:sz w:val="28"/>
          <w:szCs w:val="28"/>
        </w:rPr>
        <w:t xml:space="preserve"> экспертно-аналитическ</w:t>
      </w:r>
      <w:r w:rsidR="00E37177">
        <w:rPr>
          <w:rFonts w:ascii="Times New Roman" w:hAnsi="Times New Roman" w:cs="Times New Roman"/>
          <w:sz w:val="28"/>
          <w:szCs w:val="28"/>
        </w:rPr>
        <w:t xml:space="preserve">их </w:t>
      </w:r>
      <w:r w:rsidR="00FA04E0">
        <w:rPr>
          <w:rFonts w:ascii="Times New Roman" w:hAnsi="Times New Roman" w:cs="Times New Roman"/>
          <w:sz w:val="28"/>
          <w:szCs w:val="28"/>
        </w:rPr>
        <w:t>мероприяти</w:t>
      </w:r>
      <w:r w:rsidR="00E37177">
        <w:rPr>
          <w:rFonts w:ascii="Times New Roman" w:hAnsi="Times New Roman" w:cs="Times New Roman"/>
          <w:sz w:val="28"/>
          <w:szCs w:val="28"/>
        </w:rPr>
        <w:t>й</w:t>
      </w:r>
      <w:r w:rsidR="00FA04E0">
        <w:rPr>
          <w:rFonts w:ascii="Times New Roman" w:hAnsi="Times New Roman" w:cs="Times New Roman"/>
          <w:sz w:val="28"/>
          <w:szCs w:val="28"/>
        </w:rPr>
        <w:t xml:space="preserve"> на проекты нормативных правовых актов органов местного самоуправления</w:t>
      </w:r>
      <w:r w:rsidR="00CC6BA1">
        <w:rPr>
          <w:rFonts w:ascii="Times New Roman" w:hAnsi="Times New Roman" w:cs="Times New Roman"/>
          <w:sz w:val="28"/>
          <w:szCs w:val="28"/>
        </w:rPr>
        <w:t xml:space="preserve">, </w:t>
      </w:r>
      <w:r w:rsidR="0056449C">
        <w:rPr>
          <w:rFonts w:ascii="Times New Roman" w:hAnsi="Times New Roman" w:cs="Times New Roman"/>
          <w:sz w:val="28"/>
          <w:szCs w:val="28"/>
        </w:rPr>
        <w:t>16</w:t>
      </w:r>
      <w:r w:rsidR="00D77B32">
        <w:rPr>
          <w:rFonts w:ascii="Times New Roman" w:hAnsi="Times New Roman" w:cs="Times New Roman"/>
          <w:sz w:val="28"/>
          <w:szCs w:val="28"/>
        </w:rPr>
        <w:t xml:space="preserve"> камеральных проверок годовой бюджетной отчетности  главных администрат</w:t>
      </w:r>
      <w:r w:rsidR="00D77B32">
        <w:rPr>
          <w:rFonts w:ascii="Times New Roman" w:hAnsi="Times New Roman" w:cs="Times New Roman"/>
          <w:sz w:val="28"/>
          <w:szCs w:val="28"/>
        </w:rPr>
        <w:t>о</w:t>
      </w:r>
      <w:r w:rsidR="00D77B32">
        <w:rPr>
          <w:rFonts w:ascii="Times New Roman" w:hAnsi="Times New Roman" w:cs="Times New Roman"/>
          <w:sz w:val="28"/>
          <w:szCs w:val="28"/>
        </w:rPr>
        <w:t>ров</w:t>
      </w:r>
      <w:r w:rsidR="00E36DB0">
        <w:rPr>
          <w:rFonts w:ascii="Times New Roman" w:hAnsi="Times New Roman" w:cs="Times New Roman"/>
          <w:sz w:val="28"/>
          <w:szCs w:val="28"/>
        </w:rPr>
        <w:t xml:space="preserve"> </w:t>
      </w:r>
      <w:r w:rsidR="00F71BC2">
        <w:rPr>
          <w:rFonts w:ascii="Times New Roman" w:hAnsi="Times New Roman" w:cs="Times New Roman"/>
          <w:sz w:val="28"/>
          <w:szCs w:val="28"/>
        </w:rPr>
        <w:t>(получателей)</w:t>
      </w:r>
      <w:r w:rsidR="00D77B32">
        <w:rPr>
          <w:rFonts w:ascii="Times New Roman" w:hAnsi="Times New Roman" w:cs="Times New Roman"/>
          <w:sz w:val="28"/>
          <w:szCs w:val="28"/>
        </w:rPr>
        <w:t xml:space="preserve"> бюджетных средств,</w:t>
      </w:r>
      <w:r w:rsidR="005D75E8">
        <w:rPr>
          <w:rFonts w:ascii="Times New Roman" w:hAnsi="Times New Roman" w:cs="Times New Roman"/>
          <w:sz w:val="28"/>
          <w:szCs w:val="28"/>
        </w:rPr>
        <w:t xml:space="preserve"> </w:t>
      </w:r>
      <w:r w:rsidR="00E37177">
        <w:rPr>
          <w:rFonts w:ascii="Times New Roman" w:hAnsi="Times New Roman" w:cs="Times New Roman"/>
          <w:sz w:val="28"/>
          <w:szCs w:val="28"/>
        </w:rPr>
        <w:t>3</w:t>
      </w:r>
      <w:r w:rsidR="005D75E8">
        <w:rPr>
          <w:rFonts w:ascii="Times New Roman" w:hAnsi="Times New Roman" w:cs="Times New Roman"/>
          <w:sz w:val="28"/>
          <w:szCs w:val="28"/>
        </w:rPr>
        <w:t xml:space="preserve"> тематические проверки,</w:t>
      </w:r>
      <w:r w:rsidR="0012082F">
        <w:rPr>
          <w:rFonts w:ascii="Times New Roman" w:hAnsi="Times New Roman" w:cs="Times New Roman"/>
          <w:sz w:val="28"/>
          <w:szCs w:val="28"/>
        </w:rPr>
        <w:t xml:space="preserve"> </w:t>
      </w:r>
      <w:r w:rsidR="00E37177">
        <w:rPr>
          <w:rFonts w:ascii="Times New Roman" w:hAnsi="Times New Roman" w:cs="Times New Roman"/>
          <w:sz w:val="28"/>
          <w:szCs w:val="28"/>
        </w:rPr>
        <w:t>21</w:t>
      </w:r>
      <w:r w:rsidR="0012082F">
        <w:rPr>
          <w:rFonts w:ascii="Times New Roman" w:hAnsi="Times New Roman" w:cs="Times New Roman"/>
          <w:sz w:val="28"/>
          <w:szCs w:val="28"/>
        </w:rPr>
        <w:t xml:space="preserve"> контрол</w:t>
      </w:r>
      <w:r w:rsidR="0012082F">
        <w:rPr>
          <w:rFonts w:ascii="Times New Roman" w:hAnsi="Times New Roman" w:cs="Times New Roman"/>
          <w:sz w:val="28"/>
          <w:szCs w:val="28"/>
        </w:rPr>
        <w:t>ь</w:t>
      </w:r>
      <w:r w:rsidR="0012082F">
        <w:rPr>
          <w:rFonts w:ascii="Times New Roman" w:hAnsi="Times New Roman" w:cs="Times New Roman"/>
          <w:sz w:val="28"/>
          <w:szCs w:val="28"/>
        </w:rPr>
        <w:t>н</w:t>
      </w:r>
      <w:r w:rsidR="00E37177">
        <w:rPr>
          <w:rFonts w:ascii="Times New Roman" w:hAnsi="Times New Roman" w:cs="Times New Roman"/>
          <w:sz w:val="28"/>
          <w:szCs w:val="28"/>
        </w:rPr>
        <w:t>ое</w:t>
      </w:r>
      <w:r w:rsidR="0012082F">
        <w:rPr>
          <w:rFonts w:ascii="Times New Roman" w:hAnsi="Times New Roman" w:cs="Times New Roman"/>
          <w:sz w:val="28"/>
          <w:szCs w:val="28"/>
        </w:rPr>
        <w:t xml:space="preserve"> мероприяти</w:t>
      </w:r>
      <w:r w:rsidR="00E37177">
        <w:rPr>
          <w:rFonts w:ascii="Times New Roman" w:hAnsi="Times New Roman" w:cs="Times New Roman"/>
          <w:sz w:val="28"/>
          <w:szCs w:val="28"/>
        </w:rPr>
        <w:t>е</w:t>
      </w:r>
      <w:r w:rsidR="0012082F">
        <w:rPr>
          <w:rFonts w:ascii="Times New Roman" w:hAnsi="Times New Roman" w:cs="Times New Roman"/>
          <w:sz w:val="28"/>
          <w:szCs w:val="28"/>
        </w:rPr>
        <w:t xml:space="preserve"> с выходом на проверяемые объекты. </w:t>
      </w:r>
    </w:p>
    <w:p w:rsidR="006713AA" w:rsidRDefault="00EC1F62" w:rsidP="004147B9">
      <w:pPr>
        <w:spacing w:after="0" w:line="240" w:lineRule="auto"/>
        <w:ind w:firstLine="709"/>
        <w:jc w:val="both"/>
        <w:rPr>
          <w:rFonts w:ascii="Times New Roman" w:hAnsi="Times New Roman" w:cs="Times New Roman"/>
          <w:sz w:val="28"/>
          <w:szCs w:val="28"/>
        </w:rPr>
      </w:pPr>
      <w:r w:rsidRPr="00F55E16">
        <w:rPr>
          <w:rFonts w:ascii="Times New Roman" w:hAnsi="Times New Roman" w:cs="Times New Roman"/>
          <w:sz w:val="28"/>
          <w:szCs w:val="28"/>
        </w:rPr>
        <w:t>В процессе осуществления контрольных мероприятий в 201</w:t>
      </w:r>
      <w:r w:rsidR="00E37177">
        <w:rPr>
          <w:rFonts w:ascii="Times New Roman" w:hAnsi="Times New Roman" w:cs="Times New Roman"/>
          <w:sz w:val="28"/>
          <w:szCs w:val="28"/>
        </w:rPr>
        <w:t>6</w:t>
      </w:r>
      <w:r w:rsidRPr="00F55E16">
        <w:rPr>
          <w:rFonts w:ascii="Times New Roman" w:hAnsi="Times New Roman" w:cs="Times New Roman"/>
          <w:sz w:val="28"/>
          <w:szCs w:val="28"/>
        </w:rPr>
        <w:t xml:space="preserve"> году пр</w:t>
      </w:r>
      <w:r w:rsidRPr="00F55E16">
        <w:rPr>
          <w:rFonts w:ascii="Times New Roman" w:hAnsi="Times New Roman" w:cs="Times New Roman"/>
          <w:sz w:val="28"/>
          <w:szCs w:val="28"/>
        </w:rPr>
        <w:t>о</w:t>
      </w:r>
      <w:r w:rsidRPr="00F55E16">
        <w:rPr>
          <w:rFonts w:ascii="Times New Roman" w:hAnsi="Times New Roman" w:cs="Times New Roman"/>
          <w:sz w:val="28"/>
          <w:szCs w:val="28"/>
        </w:rPr>
        <w:t>верками был</w:t>
      </w:r>
      <w:r w:rsidR="00DE2FBE">
        <w:rPr>
          <w:rFonts w:ascii="Times New Roman" w:hAnsi="Times New Roman" w:cs="Times New Roman"/>
          <w:sz w:val="28"/>
          <w:szCs w:val="28"/>
        </w:rPr>
        <w:t>о</w:t>
      </w:r>
      <w:r w:rsidRPr="00F55E16">
        <w:rPr>
          <w:rFonts w:ascii="Times New Roman" w:hAnsi="Times New Roman" w:cs="Times New Roman"/>
          <w:sz w:val="28"/>
          <w:szCs w:val="28"/>
        </w:rPr>
        <w:t xml:space="preserve"> охвачен</w:t>
      </w:r>
      <w:r w:rsidR="00DE2FBE">
        <w:rPr>
          <w:rFonts w:ascii="Times New Roman" w:hAnsi="Times New Roman" w:cs="Times New Roman"/>
          <w:sz w:val="28"/>
          <w:szCs w:val="28"/>
        </w:rPr>
        <w:t xml:space="preserve">о </w:t>
      </w:r>
      <w:r w:rsidR="00E37177">
        <w:rPr>
          <w:rFonts w:ascii="Times New Roman" w:hAnsi="Times New Roman" w:cs="Times New Roman"/>
          <w:sz w:val="28"/>
          <w:szCs w:val="28"/>
        </w:rPr>
        <w:t>29</w:t>
      </w:r>
      <w:r w:rsidRPr="00F55E16">
        <w:rPr>
          <w:rFonts w:ascii="Times New Roman" w:hAnsi="Times New Roman" w:cs="Times New Roman"/>
          <w:sz w:val="28"/>
          <w:szCs w:val="28"/>
        </w:rPr>
        <w:t xml:space="preserve"> объект, проверено и проанализировано использов</w:t>
      </w:r>
      <w:r w:rsidRPr="00F55E16">
        <w:rPr>
          <w:rFonts w:ascii="Times New Roman" w:hAnsi="Times New Roman" w:cs="Times New Roman"/>
          <w:sz w:val="28"/>
          <w:szCs w:val="28"/>
        </w:rPr>
        <w:t>а</w:t>
      </w:r>
      <w:r w:rsidRPr="00F55E16">
        <w:rPr>
          <w:rFonts w:ascii="Times New Roman" w:hAnsi="Times New Roman" w:cs="Times New Roman"/>
          <w:sz w:val="28"/>
          <w:szCs w:val="28"/>
        </w:rPr>
        <w:t xml:space="preserve">ние бюджетных средств на сумму </w:t>
      </w:r>
      <w:r w:rsidR="00E37177">
        <w:rPr>
          <w:rFonts w:ascii="Times New Roman" w:hAnsi="Times New Roman" w:cs="Times New Roman"/>
          <w:sz w:val="28"/>
          <w:szCs w:val="28"/>
        </w:rPr>
        <w:t>4172556,5</w:t>
      </w:r>
      <w:r w:rsidR="00DE2FBE">
        <w:rPr>
          <w:rFonts w:ascii="Times New Roman" w:hAnsi="Times New Roman" w:cs="Times New Roman"/>
          <w:sz w:val="28"/>
          <w:szCs w:val="28"/>
        </w:rPr>
        <w:t xml:space="preserve"> тыс. руб. </w:t>
      </w:r>
    </w:p>
    <w:p w:rsidR="00EC1F62" w:rsidRDefault="00EC1F62" w:rsidP="004147B9">
      <w:pPr>
        <w:spacing w:after="0" w:line="240" w:lineRule="auto"/>
        <w:ind w:firstLine="709"/>
        <w:jc w:val="both"/>
        <w:rPr>
          <w:rFonts w:ascii="Times New Roman" w:hAnsi="Times New Roman" w:cs="Times New Roman"/>
          <w:sz w:val="28"/>
          <w:szCs w:val="28"/>
        </w:rPr>
      </w:pPr>
      <w:r w:rsidRPr="00F55E16">
        <w:rPr>
          <w:rFonts w:ascii="Times New Roman" w:hAnsi="Times New Roman" w:cs="Times New Roman"/>
          <w:sz w:val="28"/>
          <w:szCs w:val="28"/>
        </w:rPr>
        <w:t>Объем охваченных проверкой бюджетных средств</w:t>
      </w:r>
      <w:r w:rsidR="006713AA">
        <w:rPr>
          <w:rFonts w:ascii="Times New Roman" w:hAnsi="Times New Roman" w:cs="Times New Roman"/>
          <w:sz w:val="28"/>
          <w:szCs w:val="28"/>
        </w:rPr>
        <w:t xml:space="preserve"> по </w:t>
      </w:r>
      <w:r w:rsidRPr="00F55E16">
        <w:rPr>
          <w:rFonts w:ascii="Times New Roman" w:hAnsi="Times New Roman" w:cs="Times New Roman"/>
          <w:sz w:val="28"/>
          <w:szCs w:val="28"/>
        </w:rPr>
        <w:t>экспертно-аналитическ</w:t>
      </w:r>
      <w:r w:rsidR="006713AA">
        <w:rPr>
          <w:rFonts w:ascii="Times New Roman" w:hAnsi="Times New Roman" w:cs="Times New Roman"/>
          <w:sz w:val="28"/>
          <w:szCs w:val="28"/>
        </w:rPr>
        <w:t xml:space="preserve">им </w:t>
      </w:r>
      <w:r w:rsidRPr="00F55E16">
        <w:rPr>
          <w:rFonts w:ascii="Times New Roman" w:hAnsi="Times New Roman" w:cs="Times New Roman"/>
          <w:sz w:val="28"/>
          <w:szCs w:val="28"/>
        </w:rPr>
        <w:t>мероприяти</w:t>
      </w:r>
      <w:r w:rsidR="006713AA">
        <w:rPr>
          <w:rFonts w:ascii="Times New Roman" w:hAnsi="Times New Roman" w:cs="Times New Roman"/>
          <w:sz w:val="28"/>
          <w:szCs w:val="28"/>
        </w:rPr>
        <w:t xml:space="preserve">ям </w:t>
      </w:r>
      <w:r w:rsidRPr="00F55E16">
        <w:rPr>
          <w:rFonts w:ascii="Times New Roman" w:hAnsi="Times New Roman" w:cs="Times New Roman"/>
          <w:sz w:val="28"/>
          <w:szCs w:val="28"/>
        </w:rPr>
        <w:t>составил</w:t>
      </w:r>
      <w:r w:rsidR="0063085C">
        <w:rPr>
          <w:rFonts w:ascii="Times New Roman" w:hAnsi="Times New Roman" w:cs="Times New Roman"/>
          <w:sz w:val="28"/>
          <w:szCs w:val="28"/>
        </w:rPr>
        <w:t xml:space="preserve"> </w:t>
      </w:r>
      <w:r w:rsidR="009939C0">
        <w:rPr>
          <w:rFonts w:ascii="Times New Roman" w:hAnsi="Times New Roman" w:cs="Times New Roman"/>
          <w:sz w:val="28"/>
          <w:szCs w:val="28"/>
        </w:rPr>
        <w:t>5245312,7</w:t>
      </w:r>
      <w:r w:rsidR="00DE2FBE">
        <w:rPr>
          <w:rFonts w:ascii="Times New Roman" w:hAnsi="Times New Roman" w:cs="Times New Roman"/>
          <w:sz w:val="28"/>
          <w:szCs w:val="28"/>
        </w:rPr>
        <w:t xml:space="preserve"> тыс. ру</w:t>
      </w:r>
      <w:r w:rsidR="008B030A">
        <w:rPr>
          <w:rFonts w:ascii="Times New Roman" w:hAnsi="Times New Roman" w:cs="Times New Roman"/>
          <w:sz w:val="28"/>
          <w:szCs w:val="28"/>
        </w:rPr>
        <w:t>б</w:t>
      </w:r>
      <w:r w:rsidR="00DE2FBE">
        <w:rPr>
          <w:rFonts w:ascii="Times New Roman" w:hAnsi="Times New Roman" w:cs="Times New Roman"/>
          <w:sz w:val="28"/>
          <w:szCs w:val="28"/>
        </w:rPr>
        <w:t>.</w:t>
      </w:r>
    </w:p>
    <w:p w:rsidR="00AD3FD6" w:rsidRDefault="00EC1F62" w:rsidP="004147B9">
      <w:pPr>
        <w:spacing w:after="0" w:line="240" w:lineRule="auto"/>
        <w:ind w:firstLine="709"/>
        <w:jc w:val="both"/>
        <w:rPr>
          <w:rFonts w:ascii="Times New Roman" w:hAnsi="Times New Roman" w:cs="Times New Roman"/>
          <w:sz w:val="28"/>
          <w:szCs w:val="28"/>
        </w:rPr>
      </w:pPr>
      <w:r w:rsidRPr="00F55E16">
        <w:rPr>
          <w:rFonts w:ascii="Times New Roman" w:hAnsi="Times New Roman" w:cs="Times New Roman"/>
          <w:sz w:val="28"/>
          <w:szCs w:val="28"/>
        </w:rPr>
        <w:t>Контрольные и экспертно-аналитические мероприятия, проведенные ко</w:t>
      </w:r>
      <w:r w:rsidRPr="00F55E16">
        <w:rPr>
          <w:rFonts w:ascii="Times New Roman" w:hAnsi="Times New Roman" w:cs="Times New Roman"/>
          <w:sz w:val="28"/>
          <w:szCs w:val="28"/>
        </w:rPr>
        <w:t>н</w:t>
      </w:r>
      <w:r w:rsidRPr="00F55E16">
        <w:rPr>
          <w:rFonts w:ascii="Times New Roman" w:hAnsi="Times New Roman" w:cs="Times New Roman"/>
          <w:sz w:val="28"/>
          <w:szCs w:val="28"/>
        </w:rPr>
        <w:t>трольно-счетной палатой, показали, что в основном бюджетные средства и</w:t>
      </w:r>
      <w:r w:rsidRPr="00F55E16">
        <w:rPr>
          <w:rFonts w:ascii="Times New Roman" w:hAnsi="Times New Roman" w:cs="Times New Roman"/>
          <w:sz w:val="28"/>
          <w:szCs w:val="28"/>
        </w:rPr>
        <w:t>с</w:t>
      </w:r>
      <w:r w:rsidRPr="00F55E16">
        <w:rPr>
          <w:rFonts w:ascii="Times New Roman" w:hAnsi="Times New Roman" w:cs="Times New Roman"/>
          <w:sz w:val="28"/>
          <w:szCs w:val="28"/>
        </w:rPr>
        <w:t>пользуются бюджетополучателями на законных основаниях, без нарушений, эффективно и по целевому назначению.</w:t>
      </w:r>
    </w:p>
    <w:p w:rsidR="00EC1F62" w:rsidRPr="00F55E16" w:rsidRDefault="00EC1F62" w:rsidP="004147B9">
      <w:pPr>
        <w:spacing w:after="0" w:line="240" w:lineRule="auto"/>
        <w:ind w:firstLine="709"/>
        <w:jc w:val="both"/>
        <w:rPr>
          <w:rFonts w:ascii="Times New Roman" w:hAnsi="Times New Roman" w:cs="Times New Roman"/>
          <w:sz w:val="28"/>
          <w:szCs w:val="28"/>
        </w:rPr>
      </w:pPr>
      <w:r w:rsidRPr="00F55E16">
        <w:rPr>
          <w:rFonts w:ascii="Times New Roman" w:hAnsi="Times New Roman" w:cs="Times New Roman"/>
          <w:sz w:val="28"/>
          <w:szCs w:val="28"/>
        </w:rPr>
        <w:t xml:space="preserve">Вместе с тем, имеют место нарушения бюджетного законодательства. Выявлены факты неэффективного использования бюджетных средств. </w:t>
      </w:r>
    </w:p>
    <w:p w:rsidR="00EC1F62" w:rsidRPr="00F55E16" w:rsidRDefault="00EC1F62" w:rsidP="004147B9">
      <w:pPr>
        <w:spacing w:after="0" w:line="240" w:lineRule="auto"/>
        <w:ind w:firstLine="709"/>
        <w:jc w:val="both"/>
        <w:rPr>
          <w:rFonts w:ascii="Times New Roman" w:hAnsi="Times New Roman" w:cs="Times New Roman"/>
          <w:sz w:val="28"/>
          <w:szCs w:val="28"/>
        </w:rPr>
      </w:pPr>
      <w:r w:rsidRPr="00F55E16">
        <w:rPr>
          <w:rFonts w:ascii="Times New Roman" w:hAnsi="Times New Roman" w:cs="Times New Roman"/>
          <w:sz w:val="28"/>
          <w:szCs w:val="28"/>
        </w:rPr>
        <w:t>Общая сумма выявленных нарушений по итогам 201</w:t>
      </w:r>
      <w:r w:rsidR="009939C0">
        <w:rPr>
          <w:rFonts w:ascii="Times New Roman" w:hAnsi="Times New Roman" w:cs="Times New Roman"/>
          <w:sz w:val="28"/>
          <w:szCs w:val="28"/>
        </w:rPr>
        <w:t>6</w:t>
      </w:r>
      <w:r w:rsidRPr="00F55E16">
        <w:rPr>
          <w:rFonts w:ascii="Times New Roman" w:hAnsi="Times New Roman" w:cs="Times New Roman"/>
          <w:sz w:val="28"/>
          <w:szCs w:val="28"/>
        </w:rPr>
        <w:t xml:space="preserve"> года составила    </w:t>
      </w:r>
      <w:r w:rsidR="009939C0">
        <w:rPr>
          <w:rFonts w:ascii="Times New Roman" w:hAnsi="Times New Roman" w:cs="Times New Roman"/>
          <w:sz w:val="28"/>
          <w:szCs w:val="28"/>
        </w:rPr>
        <w:t>966920,9</w:t>
      </w:r>
      <w:r w:rsidRPr="00F55E16">
        <w:rPr>
          <w:rFonts w:ascii="Times New Roman" w:hAnsi="Times New Roman" w:cs="Times New Roman"/>
          <w:sz w:val="28"/>
          <w:szCs w:val="28"/>
        </w:rPr>
        <w:t xml:space="preserve"> тыс.руб</w:t>
      </w:r>
      <w:r w:rsidR="00897ECA">
        <w:rPr>
          <w:rFonts w:ascii="Times New Roman" w:hAnsi="Times New Roman" w:cs="Times New Roman"/>
          <w:sz w:val="28"/>
          <w:szCs w:val="28"/>
        </w:rPr>
        <w:t>.</w:t>
      </w:r>
      <w:r w:rsidR="0007699F">
        <w:rPr>
          <w:rFonts w:ascii="Times New Roman" w:hAnsi="Times New Roman" w:cs="Times New Roman"/>
          <w:sz w:val="28"/>
          <w:szCs w:val="28"/>
        </w:rPr>
        <w:t>,</w:t>
      </w:r>
      <w:r w:rsidRPr="00F55E16">
        <w:rPr>
          <w:rFonts w:ascii="Times New Roman" w:hAnsi="Times New Roman" w:cs="Times New Roman"/>
          <w:sz w:val="28"/>
          <w:szCs w:val="28"/>
        </w:rPr>
        <w:t xml:space="preserve"> в том числе:</w:t>
      </w:r>
    </w:p>
    <w:p w:rsidR="00C76EBD" w:rsidRDefault="00897ECA" w:rsidP="004147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1F62" w:rsidRPr="00F55E16">
        <w:rPr>
          <w:rFonts w:ascii="Times New Roman" w:hAnsi="Times New Roman" w:cs="Times New Roman"/>
          <w:sz w:val="28"/>
          <w:szCs w:val="28"/>
        </w:rPr>
        <w:t>неэффективное использование бюджетных средств –</w:t>
      </w:r>
      <w:r w:rsidR="009939C0">
        <w:rPr>
          <w:rFonts w:ascii="Times New Roman" w:hAnsi="Times New Roman" w:cs="Times New Roman"/>
          <w:sz w:val="28"/>
          <w:szCs w:val="28"/>
        </w:rPr>
        <w:t xml:space="preserve"> 8329,5</w:t>
      </w:r>
      <w:r w:rsidR="00EC1F62" w:rsidRPr="00F55E16">
        <w:rPr>
          <w:rFonts w:ascii="Times New Roman" w:hAnsi="Times New Roman" w:cs="Times New Roman"/>
          <w:sz w:val="28"/>
          <w:szCs w:val="28"/>
        </w:rPr>
        <w:t xml:space="preserve"> тыс. руб</w:t>
      </w:r>
      <w:r w:rsidR="000F175C">
        <w:rPr>
          <w:rFonts w:ascii="Times New Roman" w:hAnsi="Times New Roman" w:cs="Times New Roman"/>
          <w:sz w:val="28"/>
          <w:szCs w:val="28"/>
        </w:rPr>
        <w:t>.</w:t>
      </w:r>
      <w:r w:rsidR="00EC1F62" w:rsidRPr="00F55E16">
        <w:rPr>
          <w:rFonts w:ascii="Times New Roman" w:hAnsi="Times New Roman" w:cs="Times New Roman"/>
          <w:sz w:val="28"/>
          <w:szCs w:val="28"/>
        </w:rPr>
        <w:t>;</w:t>
      </w:r>
    </w:p>
    <w:p w:rsidR="009939C0" w:rsidRDefault="00C76EBD" w:rsidP="004147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необоснованное</w:t>
      </w:r>
      <w:r w:rsidR="00750061">
        <w:rPr>
          <w:rFonts w:ascii="Times New Roman" w:hAnsi="Times New Roman" w:cs="Times New Roman"/>
          <w:sz w:val="28"/>
          <w:szCs w:val="28"/>
        </w:rPr>
        <w:t>,</w:t>
      </w:r>
      <w:r w:rsidR="009939C0">
        <w:rPr>
          <w:rFonts w:ascii="Times New Roman" w:hAnsi="Times New Roman" w:cs="Times New Roman"/>
          <w:sz w:val="28"/>
          <w:szCs w:val="28"/>
        </w:rPr>
        <w:t xml:space="preserve"> </w:t>
      </w:r>
      <w:r w:rsidR="00750061">
        <w:rPr>
          <w:rFonts w:ascii="Times New Roman" w:hAnsi="Times New Roman" w:cs="Times New Roman"/>
          <w:sz w:val="28"/>
          <w:szCs w:val="28"/>
        </w:rPr>
        <w:t>неправомерное</w:t>
      </w:r>
      <w:r>
        <w:rPr>
          <w:rFonts w:ascii="Times New Roman" w:hAnsi="Times New Roman" w:cs="Times New Roman"/>
          <w:sz w:val="28"/>
          <w:szCs w:val="28"/>
        </w:rPr>
        <w:t xml:space="preserve"> использование бюджетных средств – </w:t>
      </w:r>
      <w:r w:rsidR="009939C0">
        <w:rPr>
          <w:rFonts w:ascii="Times New Roman" w:hAnsi="Times New Roman" w:cs="Times New Roman"/>
          <w:sz w:val="28"/>
          <w:szCs w:val="28"/>
        </w:rPr>
        <w:t>376,7</w:t>
      </w:r>
      <w:r>
        <w:rPr>
          <w:rFonts w:ascii="Times New Roman" w:hAnsi="Times New Roman" w:cs="Times New Roman"/>
          <w:sz w:val="28"/>
          <w:szCs w:val="28"/>
        </w:rPr>
        <w:t xml:space="preserve"> тыс. руб.</w:t>
      </w:r>
      <w:r w:rsidR="009939C0">
        <w:rPr>
          <w:rFonts w:ascii="Times New Roman" w:hAnsi="Times New Roman" w:cs="Times New Roman"/>
          <w:sz w:val="28"/>
          <w:szCs w:val="28"/>
        </w:rPr>
        <w:t>;</w:t>
      </w:r>
    </w:p>
    <w:p w:rsidR="00EC1F62" w:rsidRPr="00F55E16" w:rsidRDefault="009939C0" w:rsidP="004147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неэкономное использование бюджетных средств – 611,7 тыс. руб.;</w:t>
      </w:r>
      <w:r w:rsidR="00C76EBD">
        <w:rPr>
          <w:rFonts w:ascii="Times New Roman" w:hAnsi="Times New Roman" w:cs="Times New Roman"/>
          <w:sz w:val="28"/>
          <w:szCs w:val="28"/>
        </w:rPr>
        <w:t xml:space="preserve"> </w:t>
      </w:r>
      <w:r w:rsidR="00EC1F62" w:rsidRPr="00F55E16">
        <w:rPr>
          <w:rFonts w:ascii="Times New Roman" w:hAnsi="Times New Roman" w:cs="Times New Roman"/>
          <w:sz w:val="28"/>
          <w:szCs w:val="28"/>
        </w:rPr>
        <w:t xml:space="preserve"> </w:t>
      </w:r>
    </w:p>
    <w:p w:rsidR="00AD3FD6" w:rsidRDefault="00897ECA" w:rsidP="004147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C1F62" w:rsidRPr="00F55E16">
        <w:rPr>
          <w:rFonts w:ascii="Times New Roman" w:hAnsi="Times New Roman" w:cs="Times New Roman"/>
          <w:sz w:val="28"/>
          <w:szCs w:val="28"/>
        </w:rPr>
        <w:t xml:space="preserve"> </w:t>
      </w:r>
      <w:r w:rsidR="0049080F">
        <w:rPr>
          <w:rFonts w:ascii="Times New Roman" w:hAnsi="Times New Roman" w:cs="Times New Roman"/>
          <w:sz w:val="28"/>
          <w:szCs w:val="28"/>
        </w:rPr>
        <w:t xml:space="preserve">несоблюдение правил </w:t>
      </w:r>
      <w:r w:rsidR="000F304E">
        <w:rPr>
          <w:rFonts w:ascii="Times New Roman" w:hAnsi="Times New Roman" w:cs="Times New Roman"/>
          <w:sz w:val="28"/>
          <w:szCs w:val="28"/>
        </w:rPr>
        <w:t>ведени</w:t>
      </w:r>
      <w:r w:rsidR="0049080F">
        <w:rPr>
          <w:rFonts w:ascii="Times New Roman" w:hAnsi="Times New Roman" w:cs="Times New Roman"/>
          <w:sz w:val="28"/>
          <w:szCs w:val="28"/>
        </w:rPr>
        <w:t>я</w:t>
      </w:r>
      <w:r w:rsidR="000F304E">
        <w:rPr>
          <w:rFonts w:ascii="Times New Roman" w:hAnsi="Times New Roman" w:cs="Times New Roman"/>
          <w:sz w:val="28"/>
          <w:szCs w:val="28"/>
        </w:rPr>
        <w:t xml:space="preserve"> бухгалтерского учета, отчетности</w:t>
      </w:r>
      <w:r w:rsidR="005622F8">
        <w:rPr>
          <w:rFonts w:ascii="Times New Roman" w:hAnsi="Times New Roman" w:cs="Times New Roman"/>
          <w:sz w:val="28"/>
          <w:szCs w:val="28"/>
        </w:rPr>
        <w:t>,</w:t>
      </w:r>
      <w:r w:rsidR="0070006F">
        <w:rPr>
          <w:rFonts w:ascii="Times New Roman" w:hAnsi="Times New Roman" w:cs="Times New Roman"/>
          <w:sz w:val="28"/>
          <w:szCs w:val="28"/>
        </w:rPr>
        <w:t xml:space="preserve"> </w:t>
      </w:r>
      <w:r w:rsidR="00016099">
        <w:rPr>
          <w:rFonts w:ascii="Times New Roman" w:hAnsi="Times New Roman" w:cs="Times New Roman"/>
          <w:sz w:val="28"/>
          <w:szCs w:val="28"/>
        </w:rPr>
        <w:t>неи</w:t>
      </w:r>
      <w:r w:rsidR="00016099">
        <w:rPr>
          <w:rFonts w:ascii="Times New Roman" w:hAnsi="Times New Roman" w:cs="Times New Roman"/>
          <w:sz w:val="28"/>
          <w:szCs w:val="28"/>
        </w:rPr>
        <w:t>с</w:t>
      </w:r>
      <w:r w:rsidR="00016099">
        <w:rPr>
          <w:rFonts w:ascii="Times New Roman" w:hAnsi="Times New Roman" w:cs="Times New Roman"/>
          <w:sz w:val="28"/>
          <w:szCs w:val="28"/>
        </w:rPr>
        <w:t xml:space="preserve">полнение условий целевых программ, </w:t>
      </w:r>
      <w:r w:rsidR="0049080F">
        <w:rPr>
          <w:rFonts w:ascii="Times New Roman" w:hAnsi="Times New Roman" w:cs="Times New Roman"/>
          <w:sz w:val="28"/>
          <w:szCs w:val="28"/>
        </w:rPr>
        <w:t xml:space="preserve">заключение договоров с нарушением Гражданского кодекса Российской Федерации, </w:t>
      </w:r>
      <w:r w:rsidR="00016099">
        <w:rPr>
          <w:rFonts w:ascii="Times New Roman" w:hAnsi="Times New Roman" w:cs="Times New Roman"/>
          <w:sz w:val="28"/>
          <w:szCs w:val="28"/>
        </w:rPr>
        <w:t>неисполнение условий по з</w:t>
      </w:r>
      <w:r w:rsidR="00016099">
        <w:rPr>
          <w:rFonts w:ascii="Times New Roman" w:hAnsi="Times New Roman" w:cs="Times New Roman"/>
          <w:sz w:val="28"/>
          <w:szCs w:val="28"/>
        </w:rPr>
        <w:t>а</w:t>
      </w:r>
      <w:r w:rsidR="00016099">
        <w:rPr>
          <w:rFonts w:ascii="Times New Roman" w:hAnsi="Times New Roman" w:cs="Times New Roman"/>
          <w:sz w:val="28"/>
          <w:szCs w:val="28"/>
        </w:rPr>
        <w:t>ключенным договорам</w:t>
      </w:r>
      <w:r w:rsidR="00AB0AEC">
        <w:rPr>
          <w:rFonts w:ascii="Times New Roman" w:hAnsi="Times New Roman" w:cs="Times New Roman"/>
          <w:sz w:val="28"/>
          <w:szCs w:val="28"/>
        </w:rPr>
        <w:t xml:space="preserve"> </w:t>
      </w:r>
      <w:r w:rsidR="0063085C">
        <w:rPr>
          <w:rFonts w:ascii="Times New Roman" w:hAnsi="Times New Roman" w:cs="Times New Roman"/>
          <w:sz w:val="28"/>
          <w:szCs w:val="28"/>
        </w:rPr>
        <w:t>–</w:t>
      </w:r>
      <w:r w:rsidR="00AB0AEC">
        <w:rPr>
          <w:rFonts w:ascii="Times New Roman" w:hAnsi="Times New Roman" w:cs="Times New Roman"/>
          <w:sz w:val="28"/>
          <w:szCs w:val="28"/>
        </w:rPr>
        <w:t xml:space="preserve"> </w:t>
      </w:r>
      <w:r w:rsidR="009939C0">
        <w:rPr>
          <w:rFonts w:ascii="Times New Roman" w:hAnsi="Times New Roman" w:cs="Times New Roman"/>
          <w:sz w:val="28"/>
          <w:szCs w:val="28"/>
        </w:rPr>
        <w:t>27455,5</w:t>
      </w:r>
      <w:r w:rsidR="00771CC9">
        <w:rPr>
          <w:rFonts w:ascii="Times New Roman" w:hAnsi="Times New Roman" w:cs="Times New Roman"/>
          <w:sz w:val="28"/>
          <w:szCs w:val="28"/>
        </w:rPr>
        <w:t xml:space="preserve"> тыс. руб.</w:t>
      </w:r>
    </w:p>
    <w:p w:rsidR="0070006F" w:rsidRDefault="00E06FC9" w:rsidP="004147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проведенной проверке </w:t>
      </w:r>
      <w:r w:rsidR="004C73AF">
        <w:rPr>
          <w:rFonts w:ascii="Times New Roman" w:hAnsi="Times New Roman" w:cs="Times New Roman"/>
          <w:sz w:val="28"/>
          <w:szCs w:val="28"/>
        </w:rPr>
        <w:t xml:space="preserve">по управлению и распоряжению имуществом муниципального образования Славянский район </w:t>
      </w:r>
      <w:r>
        <w:rPr>
          <w:rFonts w:ascii="Times New Roman" w:hAnsi="Times New Roman" w:cs="Times New Roman"/>
          <w:sz w:val="28"/>
          <w:szCs w:val="28"/>
        </w:rPr>
        <w:t>установлено нарушений на</w:t>
      </w:r>
      <w:r w:rsidR="004C73AF">
        <w:rPr>
          <w:rFonts w:ascii="Times New Roman" w:hAnsi="Times New Roman" w:cs="Times New Roman"/>
          <w:sz w:val="28"/>
          <w:szCs w:val="28"/>
        </w:rPr>
        <w:t xml:space="preserve"> сумм</w:t>
      </w:r>
      <w:r>
        <w:rPr>
          <w:rFonts w:ascii="Times New Roman" w:hAnsi="Times New Roman" w:cs="Times New Roman"/>
          <w:sz w:val="28"/>
          <w:szCs w:val="28"/>
        </w:rPr>
        <w:t>у</w:t>
      </w:r>
      <w:r w:rsidR="004C73AF">
        <w:rPr>
          <w:rFonts w:ascii="Times New Roman" w:hAnsi="Times New Roman" w:cs="Times New Roman"/>
          <w:sz w:val="28"/>
          <w:szCs w:val="28"/>
        </w:rPr>
        <w:t xml:space="preserve"> </w:t>
      </w:r>
      <w:r w:rsidR="009939C0">
        <w:rPr>
          <w:rFonts w:ascii="Times New Roman" w:hAnsi="Times New Roman" w:cs="Times New Roman"/>
          <w:sz w:val="28"/>
          <w:szCs w:val="28"/>
        </w:rPr>
        <w:t>691771,5</w:t>
      </w:r>
      <w:r w:rsidR="004C73AF">
        <w:rPr>
          <w:rFonts w:ascii="Times New Roman" w:hAnsi="Times New Roman" w:cs="Times New Roman"/>
          <w:sz w:val="28"/>
          <w:szCs w:val="28"/>
        </w:rPr>
        <w:t xml:space="preserve"> тыс. руб</w:t>
      </w:r>
      <w:r w:rsidR="0070006F">
        <w:rPr>
          <w:rFonts w:ascii="Times New Roman" w:hAnsi="Times New Roman" w:cs="Times New Roman"/>
          <w:sz w:val="28"/>
          <w:szCs w:val="28"/>
        </w:rPr>
        <w:t>.</w:t>
      </w:r>
    </w:p>
    <w:p w:rsidR="009939C0" w:rsidRDefault="00FF6D59" w:rsidP="004147B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Р</w:t>
      </w:r>
      <w:r w:rsidRPr="00F55E16">
        <w:rPr>
          <w:rFonts w:ascii="Times New Roman" w:hAnsi="Times New Roman" w:cs="Times New Roman"/>
          <w:sz w:val="28"/>
          <w:szCs w:val="28"/>
        </w:rPr>
        <w:t xml:space="preserve">езультаты всех контрольных мероприятий доведены до сведения </w:t>
      </w:r>
      <w:r>
        <w:rPr>
          <w:rFonts w:ascii="Times New Roman" w:hAnsi="Times New Roman" w:cs="Times New Roman"/>
          <w:sz w:val="28"/>
          <w:szCs w:val="28"/>
        </w:rPr>
        <w:t>рук</w:t>
      </w:r>
      <w:r>
        <w:rPr>
          <w:rFonts w:ascii="Times New Roman" w:hAnsi="Times New Roman" w:cs="Times New Roman"/>
          <w:sz w:val="28"/>
          <w:szCs w:val="28"/>
        </w:rPr>
        <w:t>о</w:t>
      </w:r>
      <w:r>
        <w:rPr>
          <w:rFonts w:ascii="Times New Roman" w:hAnsi="Times New Roman" w:cs="Times New Roman"/>
          <w:sz w:val="28"/>
          <w:szCs w:val="28"/>
        </w:rPr>
        <w:t>водителей учреждений</w:t>
      </w:r>
      <w:r w:rsidRPr="00F55E16">
        <w:rPr>
          <w:rFonts w:ascii="Times New Roman" w:hAnsi="Times New Roman" w:cs="Times New Roman"/>
          <w:sz w:val="28"/>
          <w:szCs w:val="28"/>
        </w:rPr>
        <w:t xml:space="preserve"> в виде </w:t>
      </w:r>
      <w:r>
        <w:rPr>
          <w:rFonts w:ascii="Times New Roman" w:hAnsi="Times New Roman" w:cs="Times New Roman"/>
          <w:sz w:val="28"/>
          <w:szCs w:val="28"/>
        </w:rPr>
        <w:t xml:space="preserve">информационных писем, </w:t>
      </w:r>
      <w:r w:rsidRPr="00F55E16">
        <w:rPr>
          <w:rFonts w:ascii="Times New Roman" w:hAnsi="Times New Roman" w:cs="Times New Roman"/>
          <w:sz w:val="28"/>
          <w:szCs w:val="28"/>
        </w:rPr>
        <w:t>представлений с указ</w:t>
      </w:r>
      <w:r w:rsidRPr="00F55E16">
        <w:rPr>
          <w:rFonts w:ascii="Times New Roman" w:hAnsi="Times New Roman" w:cs="Times New Roman"/>
          <w:sz w:val="28"/>
          <w:szCs w:val="28"/>
        </w:rPr>
        <w:t>а</w:t>
      </w:r>
      <w:r w:rsidRPr="00F55E16">
        <w:rPr>
          <w:rFonts w:ascii="Times New Roman" w:hAnsi="Times New Roman" w:cs="Times New Roman"/>
          <w:sz w:val="28"/>
          <w:szCs w:val="28"/>
        </w:rPr>
        <w:t>нием предложений и рекомендаций, направленных на устранение выявленных замечаний и нарушений.</w:t>
      </w:r>
      <w:r>
        <w:rPr>
          <w:rFonts w:ascii="Times New Roman" w:hAnsi="Times New Roman" w:cs="Times New Roman"/>
          <w:sz w:val="28"/>
          <w:szCs w:val="28"/>
        </w:rPr>
        <w:t xml:space="preserve"> По материалам </w:t>
      </w:r>
      <w:r w:rsidR="0085640C">
        <w:rPr>
          <w:rFonts w:ascii="Times New Roman" w:hAnsi="Times New Roman" w:cs="Times New Roman"/>
          <w:sz w:val="28"/>
          <w:szCs w:val="28"/>
        </w:rPr>
        <w:t xml:space="preserve">контрольных и экспертно-аналитических мероприятий </w:t>
      </w:r>
      <w:r>
        <w:rPr>
          <w:rFonts w:ascii="Times New Roman" w:hAnsi="Times New Roman" w:cs="Times New Roman"/>
          <w:sz w:val="28"/>
          <w:szCs w:val="28"/>
        </w:rPr>
        <w:t xml:space="preserve"> направлено </w:t>
      </w:r>
      <w:r w:rsidR="009939C0">
        <w:rPr>
          <w:rFonts w:ascii="Times New Roman" w:hAnsi="Times New Roman" w:cs="Times New Roman"/>
          <w:sz w:val="28"/>
          <w:szCs w:val="28"/>
        </w:rPr>
        <w:t xml:space="preserve">более 100 </w:t>
      </w:r>
      <w:r>
        <w:rPr>
          <w:rFonts w:ascii="Times New Roman" w:hAnsi="Times New Roman" w:cs="Times New Roman"/>
          <w:sz w:val="28"/>
          <w:szCs w:val="28"/>
        </w:rPr>
        <w:t>информационных пис</w:t>
      </w:r>
      <w:r w:rsidR="00046365">
        <w:rPr>
          <w:rFonts w:ascii="Times New Roman" w:hAnsi="Times New Roman" w:cs="Times New Roman"/>
          <w:sz w:val="28"/>
          <w:szCs w:val="28"/>
        </w:rPr>
        <w:t>ьма</w:t>
      </w:r>
      <w:r>
        <w:rPr>
          <w:rFonts w:ascii="Times New Roman" w:hAnsi="Times New Roman" w:cs="Times New Roman"/>
          <w:sz w:val="28"/>
          <w:szCs w:val="28"/>
        </w:rPr>
        <w:t>.</w:t>
      </w:r>
      <w:r w:rsidRPr="00F55E16">
        <w:rPr>
          <w:rFonts w:ascii="Times New Roman" w:hAnsi="Times New Roman" w:cs="Times New Roman"/>
          <w:sz w:val="28"/>
          <w:szCs w:val="28"/>
        </w:rPr>
        <w:t xml:space="preserve"> С целью принятия мер по устранению выявленных нарушений и недостатков р</w:t>
      </w:r>
      <w:r w:rsidRPr="00F55E16">
        <w:rPr>
          <w:rFonts w:ascii="Times New Roman" w:hAnsi="Times New Roman" w:cs="Times New Roman"/>
          <w:sz w:val="28"/>
          <w:szCs w:val="28"/>
        </w:rPr>
        <w:t>у</w:t>
      </w:r>
      <w:r w:rsidRPr="00F55E16">
        <w:rPr>
          <w:rFonts w:ascii="Times New Roman" w:hAnsi="Times New Roman" w:cs="Times New Roman"/>
          <w:sz w:val="28"/>
          <w:szCs w:val="28"/>
        </w:rPr>
        <w:t xml:space="preserve">ководителям проверенных учреждений направлено </w:t>
      </w:r>
      <w:r w:rsidR="009939C0">
        <w:rPr>
          <w:rFonts w:ascii="Times New Roman" w:hAnsi="Times New Roman" w:cs="Times New Roman"/>
          <w:sz w:val="28"/>
          <w:szCs w:val="28"/>
        </w:rPr>
        <w:t>13</w:t>
      </w:r>
      <w:r>
        <w:rPr>
          <w:rFonts w:ascii="Times New Roman" w:hAnsi="Times New Roman" w:cs="Times New Roman"/>
          <w:sz w:val="28"/>
          <w:szCs w:val="28"/>
        </w:rPr>
        <w:t xml:space="preserve"> </w:t>
      </w:r>
      <w:r w:rsidRPr="00F55E16">
        <w:rPr>
          <w:rFonts w:ascii="Times New Roman" w:hAnsi="Times New Roman" w:cs="Times New Roman"/>
          <w:sz w:val="28"/>
          <w:szCs w:val="28"/>
        </w:rPr>
        <w:t>представлени</w:t>
      </w:r>
      <w:r w:rsidR="004C73AF">
        <w:rPr>
          <w:rFonts w:ascii="Times New Roman" w:hAnsi="Times New Roman" w:cs="Times New Roman"/>
          <w:sz w:val="28"/>
          <w:szCs w:val="28"/>
        </w:rPr>
        <w:t>я</w:t>
      </w:r>
      <w:r>
        <w:rPr>
          <w:rFonts w:ascii="Times New Roman" w:hAnsi="Times New Roman" w:cs="Times New Roman"/>
          <w:sz w:val="28"/>
          <w:szCs w:val="28"/>
        </w:rPr>
        <w:t xml:space="preserve">. По </w:t>
      </w:r>
      <w:r w:rsidR="00046365">
        <w:rPr>
          <w:rFonts w:ascii="Times New Roman" w:hAnsi="Times New Roman" w:cs="Times New Roman"/>
          <w:sz w:val="28"/>
          <w:szCs w:val="28"/>
        </w:rPr>
        <w:t>пр</w:t>
      </w:r>
      <w:r w:rsidR="00046365">
        <w:rPr>
          <w:rFonts w:ascii="Times New Roman" w:hAnsi="Times New Roman" w:cs="Times New Roman"/>
          <w:sz w:val="28"/>
          <w:szCs w:val="28"/>
        </w:rPr>
        <w:t>о</w:t>
      </w:r>
      <w:r w:rsidR="00046365">
        <w:rPr>
          <w:rFonts w:ascii="Times New Roman" w:hAnsi="Times New Roman" w:cs="Times New Roman"/>
          <w:sz w:val="28"/>
          <w:szCs w:val="28"/>
        </w:rPr>
        <w:t>веденным проверкам</w:t>
      </w:r>
      <w:r>
        <w:rPr>
          <w:rFonts w:ascii="Times New Roman" w:hAnsi="Times New Roman" w:cs="Times New Roman"/>
          <w:sz w:val="28"/>
          <w:szCs w:val="28"/>
        </w:rPr>
        <w:t xml:space="preserve"> руководителями учреждений были приняты меры по ус</w:t>
      </w:r>
      <w:r>
        <w:rPr>
          <w:rFonts w:ascii="Times New Roman" w:hAnsi="Times New Roman" w:cs="Times New Roman"/>
          <w:sz w:val="28"/>
          <w:szCs w:val="28"/>
        </w:rPr>
        <w:t>т</w:t>
      </w:r>
      <w:r>
        <w:rPr>
          <w:rFonts w:ascii="Times New Roman" w:hAnsi="Times New Roman" w:cs="Times New Roman"/>
          <w:sz w:val="28"/>
          <w:szCs w:val="28"/>
        </w:rPr>
        <w:lastRenderedPageBreak/>
        <w:t>ранению нарушений, с предоставлением в контрольно-счетную палату инфо</w:t>
      </w:r>
      <w:r>
        <w:rPr>
          <w:rFonts w:ascii="Times New Roman" w:hAnsi="Times New Roman" w:cs="Times New Roman"/>
          <w:sz w:val="28"/>
          <w:szCs w:val="28"/>
        </w:rPr>
        <w:t>р</w:t>
      </w:r>
      <w:r>
        <w:rPr>
          <w:rFonts w:ascii="Times New Roman" w:hAnsi="Times New Roman" w:cs="Times New Roman"/>
          <w:sz w:val="28"/>
          <w:szCs w:val="28"/>
        </w:rPr>
        <w:t xml:space="preserve">мации по устранению нарушений. </w:t>
      </w:r>
    </w:p>
    <w:p w:rsidR="004147B9" w:rsidRDefault="00FF6D59" w:rsidP="004147B9">
      <w:pPr>
        <w:spacing w:after="0" w:line="240" w:lineRule="auto"/>
        <w:ind w:firstLine="709"/>
        <w:jc w:val="both"/>
        <w:rPr>
          <w:rFonts w:ascii="Times New Roman" w:hAnsi="Times New Roman" w:cs="Times New Roman"/>
          <w:sz w:val="28"/>
          <w:szCs w:val="28"/>
        </w:rPr>
      </w:pPr>
      <w:r w:rsidRPr="00F55E16">
        <w:rPr>
          <w:rFonts w:ascii="Times New Roman" w:hAnsi="Times New Roman" w:cs="Times New Roman"/>
          <w:sz w:val="28"/>
          <w:szCs w:val="28"/>
        </w:rPr>
        <w:t xml:space="preserve">В ходе проверок оказывалась консультативная помощь. </w:t>
      </w:r>
    </w:p>
    <w:p w:rsidR="00EC1F62" w:rsidRPr="00F55E16" w:rsidRDefault="004147B9" w:rsidP="004147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EC1F62" w:rsidRPr="00F55E16">
        <w:rPr>
          <w:rFonts w:ascii="Times New Roman" w:hAnsi="Times New Roman" w:cs="Times New Roman"/>
          <w:sz w:val="28"/>
          <w:szCs w:val="28"/>
        </w:rPr>
        <w:t xml:space="preserve">странено </w:t>
      </w:r>
      <w:r w:rsidR="004C73AF">
        <w:rPr>
          <w:rFonts w:ascii="Times New Roman" w:hAnsi="Times New Roman" w:cs="Times New Roman"/>
          <w:sz w:val="28"/>
          <w:szCs w:val="28"/>
        </w:rPr>
        <w:t xml:space="preserve">финансовых </w:t>
      </w:r>
      <w:r w:rsidR="00EC1F62" w:rsidRPr="00F55E16">
        <w:rPr>
          <w:rFonts w:ascii="Times New Roman" w:hAnsi="Times New Roman" w:cs="Times New Roman"/>
          <w:sz w:val="28"/>
          <w:szCs w:val="28"/>
        </w:rPr>
        <w:t xml:space="preserve">нарушений на сумму </w:t>
      </w:r>
      <w:r w:rsidR="009939C0">
        <w:rPr>
          <w:rFonts w:ascii="Times New Roman" w:hAnsi="Times New Roman" w:cs="Times New Roman"/>
          <w:sz w:val="28"/>
          <w:szCs w:val="28"/>
        </w:rPr>
        <w:t>14715,6 т</w:t>
      </w:r>
      <w:r w:rsidR="008B030A">
        <w:rPr>
          <w:rFonts w:ascii="Times New Roman" w:hAnsi="Times New Roman" w:cs="Times New Roman"/>
          <w:sz w:val="28"/>
          <w:szCs w:val="28"/>
        </w:rPr>
        <w:t>ыс. руб</w:t>
      </w:r>
      <w:r w:rsidR="00EC1F62" w:rsidRPr="00F55E16">
        <w:rPr>
          <w:rFonts w:ascii="Times New Roman" w:hAnsi="Times New Roman" w:cs="Times New Roman"/>
          <w:sz w:val="28"/>
          <w:szCs w:val="28"/>
        </w:rPr>
        <w:t>.</w:t>
      </w:r>
      <w:r w:rsidR="00DF24A0">
        <w:rPr>
          <w:rFonts w:ascii="Times New Roman" w:hAnsi="Times New Roman" w:cs="Times New Roman"/>
          <w:sz w:val="28"/>
          <w:szCs w:val="28"/>
        </w:rPr>
        <w:t>, по вед</w:t>
      </w:r>
      <w:r w:rsidR="00DF24A0">
        <w:rPr>
          <w:rFonts w:ascii="Times New Roman" w:hAnsi="Times New Roman" w:cs="Times New Roman"/>
          <w:sz w:val="28"/>
          <w:szCs w:val="28"/>
        </w:rPr>
        <w:t>е</w:t>
      </w:r>
      <w:r w:rsidR="00DF24A0">
        <w:rPr>
          <w:rFonts w:ascii="Times New Roman" w:hAnsi="Times New Roman" w:cs="Times New Roman"/>
          <w:sz w:val="28"/>
          <w:szCs w:val="28"/>
        </w:rPr>
        <w:t>нию бюджетного учета</w:t>
      </w:r>
      <w:r w:rsidR="00510E8F">
        <w:rPr>
          <w:rFonts w:ascii="Times New Roman" w:hAnsi="Times New Roman" w:cs="Times New Roman"/>
          <w:sz w:val="28"/>
          <w:szCs w:val="28"/>
        </w:rPr>
        <w:t xml:space="preserve">, </w:t>
      </w:r>
      <w:r w:rsidR="00DF24A0">
        <w:rPr>
          <w:rFonts w:ascii="Times New Roman" w:hAnsi="Times New Roman" w:cs="Times New Roman"/>
          <w:sz w:val="28"/>
          <w:szCs w:val="28"/>
        </w:rPr>
        <w:t>составлени</w:t>
      </w:r>
      <w:r w:rsidR="002A0202">
        <w:rPr>
          <w:rFonts w:ascii="Times New Roman" w:hAnsi="Times New Roman" w:cs="Times New Roman"/>
          <w:sz w:val="28"/>
          <w:szCs w:val="28"/>
        </w:rPr>
        <w:t>ю</w:t>
      </w:r>
      <w:r w:rsidR="00DF24A0">
        <w:rPr>
          <w:rFonts w:ascii="Times New Roman" w:hAnsi="Times New Roman" w:cs="Times New Roman"/>
          <w:sz w:val="28"/>
          <w:szCs w:val="28"/>
        </w:rPr>
        <w:t xml:space="preserve"> и представлени</w:t>
      </w:r>
      <w:r w:rsidR="002A0202">
        <w:rPr>
          <w:rFonts w:ascii="Times New Roman" w:hAnsi="Times New Roman" w:cs="Times New Roman"/>
          <w:sz w:val="28"/>
          <w:szCs w:val="28"/>
        </w:rPr>
        <w:t>и</w:t>
      </w:r>
      <w:r w:rsidR="00DF24A0">
        <w:rPr>
          <w:rFonts w:ascii="Times New Roman" w:hAnsi="Times New Roman" w:cs="Times New Roman"/>
          <w:sz w:val="28"/>
          <w:szCs w:val="28"/>
        </w:rPr>
        <w:t xml:space="preserve"> отчетности на сумму </w:t>
      </w:r>
      <w:r w:rsidR="009939C0">
        <w:rPr>
          <w:rFonts w:ascii="Times New Roman" w:hAnsi="Times New Roman" w:cs="Times New Roman"/>
          <w:sz w:val="28"/>
          <w:szCs w:val="28"/>
        </w:rPr>
        <w:t>27455,5</w:t>
      </w:r>
      <w:r w:rsidR="00FD38AA">
        <w:rPr>
          <w:rFonts w:ascii="Times New Roman" w:hAnsi="Times New Roman" w:cs="Times New Roman"/>
          <w:sz w:val="28"/>
          <w:szCs w:val="28"/>
        </w:rPr>
        <w:t xml:space="preserve"> тыс. руб. </w:t>
      </w:r>
      <w:r w:rsidR="00F01D4A">
        <w:rPr>
          <w:rFonts w:ascii="Times New Roman" w:hAnsi="Times New Roman" w:cs="Times New Roman"/>
          <w:sz w:val="28"/>
          <w:szCs w:val="28"/>
        </w:rPr>
        <w:t xml:space="preserve">Устранено нарушений установленного порядка управления и распоряжением имущества на сумму </w:t>
      </w:r>
      <w:r w:rsidR="009939C0">
        <w:rPr>
          <w:rFonts w:ascii="Times New Roman" w:hAnsi="Times New Roman" w:cs="Times New Roman"/>
          <w:sz w:val="28"/>
          <w:szCs w:val="28"/>
        </w:rPr>
        <w:t>587440,0</w:t>
      </w:r>
      <w:r w:rsidR="00F01D4A">
        <w:rPr>
          <w:rFonts w:ascii="Times New Roman" w:hAnsi="Times New Roman" w:cs="Times New Roman"/>
          <w:sz w:val="28"/>
          <w:szCs w:val="28"/>
        </w:rPr>
        <w:t xml:space="preserve"> тыс. руб. </w:t>
      </w:r>
      <w:r w:rsidR="008B030A">
        <w:rPr>
          <w:rFonts w:ascii="Times New Roman" w:hAnsi="Times New Roman" w:cs="Times New Roman"/>
          <w:sz w:val="28"/>
          <w:szCs w:val="28"/>
        </w:rPr>
        <w:t xml:space="preserve"> </w:t>
      </w:r>
    </w:p>
    <w:p w:rsidR="00F01D4A" w:rsidRDefault="00F01D4A" w:rsidP="004021EC">
      <w:pPr>
        <w:spacing w:after="0" w:line="240" w:lineRule="auto"/>
        <w:ind w:firstLine="709"/>
        <w:jc w:val="center"/>
        <w:rPr>
          <w:rFonts w:ascii="Times New Roman" w:hAnsi="Times New Roman" w:cs="Times New Roman"/>
          <w:b/>
          <w:sz w:val="28"/>
          <w:szCs w:val="28"/>
        </w:rPr>
      </w:pPr>
    </w:p>
    <w:p w:rsidR="00EC1F62" w:rsidRDefault="00EC1F62" w:rsidP="004021EC">
      <w:pPr>
        <w:spacing w:after="0" w:line="240" w:lineRule="auto"/>
        <w:ind w:firstLine="709"/>
        <w:jc w:val="center"/>
        <w:rPr>
          <w:rFonts w:ascii="Times New Roman" w:hAnsi="Times New Roman" w:cs="Times New Roman"/>
          <w:b/>
          <w:sz w:val="28"/>
          <w:szCs w:val="28"/>
        </w:rPr>
      </w:pPr>
      <w:r w:rsidRPr="00F55E16">
        <w:rPr>
          <w:rFonts w:ascii="Times New Roman" w:hAnsi="Times New Roman" w:cs="Times New Roman"/>
          <w:b/>
          <w:sz w:val="28"/>
          <w:szCs w:val="28"/>
        </w:rPr>
        <w:t>3. Экспертно-аналитические мероприятия</w:t>
      </w:r>
    </w:p>
    <w:p w:rsidR="00610101" w:rsidRDefault="00610101" w:rsidP="0061010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2016 году контрольно-счетная палата провела 79 экспертно-аналитических мероприятий.</w:t>
      </w:r>
    </w:p>
    <w:p w:rsidR="00610101" w:rsidRDefault="00610101" w:rsidP="0061010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Объем средств, обследованных в ходе экспертно-аналитических мер</w:t>
      </w:r>
      <w:r>
        <w:rPr>
          <w:rFonts w:ascii="Times New Roman" w:hAnsi="Times New Roman" w:cs="Times New Roman"/>
          <w:color w:val="000000"/>
          <w:sz w:val="28"/>
          <w:szCs w:val="28"/>
        </w:rPr>
        <w:t>о</w:t>
      </w:r>
      <w:r>
        <w:rPr>
          <w:rFonts w:ascii="Times New Roman" w:hAnsi="Times New Roman" w:cs="Times New Roman"/>
          <w:color w:val="000000"/>
          <w:sz w:val="28"/>
          <w:szCs w:val="28"/>
        </w:rPr>
        <w:t>приятий  составил 5245312,7 тыс. руб.</w:t>
      </w:r>
    </w:p>
    <w:p w:rsidR="00553B4E" w:rsidRDefault="00553B4E" w:rsidP="00553B4E">
      <w:pPr>
        <w:spacing w:after="0" w:line="240" w:lineRule="auto"/>
        <w:ind w:firstLine="709"/>
        <w:jc w:val="center"/>
        <w:rPr>
          <w:rFonts w:ascii="Times New Roman" w:hAnsi="Times New Roman" w:cs="Times New Roman"/>
          <w:b/>
          <w:sz w:val="28"/>
          <w:szCs w:val="28"/>
        </w:rPr>
      </w:pPr>
    </w:p>
    <w:p w:rsidR="00553B4E" w:rsidRPr="00F55E16" w:rsidRDefault="00553B4E" w:rsidP="00553B4E">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3</w:t>
      </w:r>
      <w:r w:rsidRPr="00F55E16">
        <w:rPr>
          <w:rFonts w:ascii="Times New Roman" w:hAnsi="Times New Roman" w:cs="Times New Roman"/>
          <w:b/>
          <w:sz w:val="28"/>
          <w:szCs w:val="28"/>
        </w:rPr>
        <w:t>.</w:t>
      </w:r>
      <w:r>
        <w:rPr>
          <w:rFonts w:ascii="Times New Roman" w:hAnsi="Times New Roman" w:cs="Times New Roman"/>
          <w:b/>
          <w:sz w:val="28"/>
          <w:szCs w:val="28"/>
        </w:rPr>
        <w:t>1</w:t>
      </w:r>
      <w:r w:rsidRPr="00F55E16">
        <w:rPr>
          <w:rFonts w:ascii="Times New Roman" w:hAnsi="Times New Roman" w:cs="Times New Roman"/>
          <w:b/>
          <w:sz w:val="28"/>
          <w:szCs w:val="28"/>
        </w:rPr>
        <w:t>. Экспертиза проект</w:t>
      </w:r>
      <w:r>
        <w:rPr>
          <w:rFonts w:ascii="Times New Roman" w:hAnsi="Times New Roman" w:cs="Times New Roman"/>
          <w:b/>
          <w:sz w:val="28"/>
          <w:szCs w:val="28"/>
        </w:rPr>
        <w:t>ов</w:t>
      </w:r>
      <w:r w:rsidRPr="00F55E16">
        <w:rPr>
          <w:rFonts w:ascii="Times New Roman" w:hAnsi="Times New Roman" w:cs="Times New Roman"/>
          <w:b/>
          <w:sz w:val="28"/>
          <w:szCs w:val="28"/>
        </w:rPr>
        <w:t xml:space="preserve"> решени</w:t>
      </w:r>
      <w:r>
        <w:rPr>
          <w:rFonts w:ascii="Times New Roman" w:hAnsi="Times New Roman" w:cs="Times New Roman"/>
          <w:b/>
          <w:sz w:val="28"/>
          <w:szCs w:val="28"/>
        </w:rPr>
        <w:t>й</w:t>
      </w:r>
      <w:r w:rsidRPr="00F55E16">
        <w:rPr>
          <w:rFonts w:ascii="Times New Roman" w:hAnsi="Times New Roman" w:cs="Times New Roman"/>
          <w:b/>
          <w:sz w:val="28"/>
          <w:szCs w:val="28"/>
        </w:rPr>
        <w:t xml:space="preserve"> о бюджете</w:t>
      </w:r>
    </w:p>
    <w:p w:rsidR="00553B4E" w:rsidRPr="00553B4E" w:rsidRDefault="00553B4E" w:rsidP="00553B4E">
      <w:pPr>
        <w:pStyle w:val="ConsPlusNonformat"/>
        <w:widowControl/>
        <w:ind w:firstLine="709"/>
        <w:jc w:val="both"/>
        <w:rPr>
          <w:rFonts w:ascii="Times New Roman" w:hAnsi="Times New Roman" w:cs="Times New Roman"/>
        </w:rPr>
      </w:pPr>
      <w:r w:rsidRPr="00F55E16">
        <w:rPr>
          <w:rFonts w:ascii="Times New Roman" w:hAnsi="Times New Roman" w:cs="Times New Roman"/>
        </w:rPr>
        <w:t>Контрольно-счетной палатой в отчетном периоде</w:t>
      </w:r>
      <w:r>
        <w:rPr>
          <w:rFonts w:ascii="Times New Roman" w:hAnsi="Times New Roman" w:cs="Times New Roman"/>
        </w:rPr>
        <w:t xml:space="preserve"> в целях осуществления предварительного финансового контроля </w:t>
      </w:r>
      <w:r w:rsidRPr="00553B4E">
        <w:rPr>
          <w:rFonts w:ascii="Times New Roman" w:hAnsi="Times New Roman" w:cs="Times New Roman"/>
        </w:rPr>
        <w:t>подготовлено  15 заключений на пр</w:t>
      </w:r>
      <w:r w:rsidRPr="00553B4E">
        <w:rPr>
          <w:rFonts w:ascii="Times New Roman" w:hAnsi="Times New Roman" w:cs="Times New Roman"/>
        </w:rPr>
        <w:t>о</w:t>
      </w:r>
      <w:r w:rsidRPr="00553B4E">
        <w:rPr>
          <w:rFonts w:ascii="Times New Roman" w:hAnsi="Times New Roman" w:cs="Times New Roman"/>
        </w:rPr>
        <w:t>екты бюджетов на 2017-2019 годы муниципального образования Славянский район и поселений Славянского района  (объем средств – 2 760233,2 тыс. руб.), из них:</w:t>
      </w:r>
    </w:p>
    <w:p w:rsidR="00610101" w:rsidRDefault="00610101" w:rsidP="00610101">
      <w:pPr>
        <w:spacing w:after="0" w:line="240" w:lineRule="auto"/>
        <w:ind w:firstLine="709"/>
        <w:jc w:val="both"/>
        <w:rPr>
          <w:rFonts w:ascii="Times New Roman" w:hAnsi="Times New Roman" w:cs="Times New Roman"/>
          <w:sz w:val="28"/>
          <w:szCs w:val="28"/>
        </w:rPr>
      </w:pPr>
      <w:r w:rsidRPr="00F55E16">
        <w:rPr>
          <w:rFonts w:ascii="Times New Roman" w:hAnsi="Times New Roman" w:cs="Times New Roman"/>
          <w:sz w:val="28"/>
          <w:szCs w:val="28"/>
        </w:rPr>
        <w:t xml:space="preserve">- заключение на проект  решения Совета муниципального образования </w:t>
      </w:r>
      <w:r>
        <w:rPr>
          <w:rFonts w:ascii="Times New Roman" w:hAnsi="Times New Roman" w:cs="Times New Roman"/>
          <w:sz w:val="28"/>
          <w:szCs w:val="28"/>
        </w:rPr>
        <w:t xml:space="preserve">Славянский </w:t>
      </w:r>
      <w:r w:rsidRPr="00F55E16">
        <w:rPr>
          <w:rFonts w:ascii="Times New Roman" w:hAnsi="Times New Roman" w:cs="Times New Roman"/>
          <w:sz w:val="28"/>
          <w:szCs w:val="28"/>
        </w:rPr>
        <w:t xml:space="preserve">район «О бюджете муниципального образования </w:t>
      </w:r>
      <w:r>
        <w:rPr>
          <w:rFonts w:ascii="Times New Roman" w:hAnsi="Times New Roman" w:cs="Times New Roman"/>
          <w:sz w:val="28"/>
          <w:szCs w:val="28"/>
        </w:rPr>
        <w:t>Славянский</w:t>
      </w:r>
      <w:r w:rsidRPr="00F55E16">
        <w:rPr>
          <w:rFonts w:ascii="Times New Roman" w:hAnsi="Times New Roman" w:cs="Times New Roman"/>
          <w:sz w:val="28"/>
          <w:szCs w:val="28"/>
        </w:rPr>
        <w:t xml:space="preserve"> район на 201</w:t>
      </w:r>
      <w:r>
        <w:rPr>
          <w:rFonts w:ascii="Times New Roman" w:hAnsi="Times New Roman" w:cs="Times New Roman"/>
          <w:sz w:val="28"/>
          <w:szCs w:val="28"/>
        </w:rPr>
        <w:t>7 и плановый период 201</w:t>
      </w:r>
      <w:r w:rsidR="008B1C1F">
        <w:rPr>
          <w:rFonts w:ascii="Times New Roman" w:hAnsi="Times New Roman" w:cs="Times New Roman"/>
          <w:sz w:val="28"/>
          <w:szCs w:val="28"/>
        </w:rPr>
        <w:t>8</w:t>
      </w:r>
      <w:r>
        <w:rPr>
          <w:rFonts w:ascii="Times New Roman" w:hAnsi="Times New Roman" w:cs="Times New Roman"/>
          <w:sz w:val="28"/>
          <w:szCs w:val="28"/>
        </w:rPr>
        <w:t>-201</w:t>
      </w:r>
      <w:r w:rsidR="008B1C1F">
        <w:rPr>
          <w:rFonts w:ascii="Times New Roman" w:hAnsi="Times New Roman" w:cs="Times New Roman"/>
          <w:sz w:val="28"/>
          <w:szCs w:val="28"/>
        </w:rPr>
        <w:t>9</w:t>
      </w:r>
      <w:r>
        <w:rPr>
          <w:rFonts w:ascii="Times New Roman" w:hAnsi="Times New Roman" w:cs="Times New Roman"/>
          <w:sz w:val="28"/>
          <w:szCs w:val="28"/>
        </w:rPr>
        <w:t xml:space="preserve"> годов»</w:t>
      </w:r>
      <w:r w:rsidRPr="00F55E16">
        <w:rPr>
          <w:rFonts w:ascii="Times New Roman" w:hAnsi="Times New Roman" w:cs="Times New Roman"/>
          <w:sz w:val="28"/>
          <w:szCs w:val="28"/>
        </w:rPr>
        <w:t>;</w:t>
      </w:r>
    </w:p>
    <w:p w:rsidR="00610101" w:rsidRDefault="00610101" w:rsidP="00610101">
      <w:pPr>
        <w:spacing w:after="0" w:line="240" w:lineRule="auto"/>
        <w:ind w:firstLine="709"/>
        <w:jc w:val="both"/>
        <w:rPr>
          <w:rFonts w:ascii="Times New Roman" w:hAnsi="Times New Roman" w:cs="Times New Roman"/>
          <w:sz w:val="28"/>
          <w:szCs w:val="28"/>
        </w:rPr>
      </w:pPr>
      <w:r w:rsidRPr="00F55E16">
        <w:rPr>
          <w:rFonts w:ascii="Times New Roman" w:hAnsi="Times New Roman" w:cs="Times New Roman"/>
          <w:sz w:val="28"/>
          <w:szCs w:val="28"/>
        </w:rPr>
        <w:t>- заключени</w:t>
      </w:r>
      <w:r w:rsidR="006740C5">
        <w:rPr>
          <w:rFonts w:ascii="Times New Roman" w:hAnsi="Times New Roman" w:cs="Times New Roman"/>
          <w:sz w:val="28"/>
          <w:szCs w:val="28"/>
        </w:rPr>
        <w:t>я</w:t>
      </w:r>
      <w:r w:rsidRPr="00F55E16">
        <w:rPr>
          <w:rFonts w:ascii="Times New Roman" w:hAnsi="Times New Roman" w:cs="Times New Roman"/>
          <w:sz w:val="28"/>
          <w:szCs w:val="28"/>
        </w:rPr>
        <w:t xml:space="preserve"> на проекты решений представительных органов  </w:t>
      </w:r>
      <w:r w:rsidR="006740C5">
        <w:rPr>
          <w:rFonts w:ascii="Times New Roman" w:hAnsi="Times New Roman" w:cs="Times New Roman"/>
          <w:sz w:val="28"/>
          <w:szCs w:val="28"/>
        </w:rPr>
        <w:t>Славянск</w:t>
      </w:r>
      <w:r w:rsidR="006740C5">
        <w:rPr>
          <w:rFonts w:ascii="Times New Roman" w:hAnsi="Times New Roman" w:cs="Times New Roman"/>
          <w:sz w:val="28"/>
          <w:szCs w:val="28"/>
        </w:rPr>
        <w:t>о</w:t>
      </w:r>
      <w:r w:rsidR="006740C5">
        <w:rPr>
          <w:rFonts w:ascii="Times New Roman" w:hAnsi="Times New Roman" w:cs="Times New Roman"/>
          <w:sz w:val="28"/>
          <w:szCs w:val="28"/>
        </w:rPr>
        <w:t>го</w:t>
      </w:r>
      <w:r w:rsidR="006740C5" w:rsidRPr="00F55E16">
        <w:rPr>
          <w:rFonts w:ascii="Times New Roman" w:hAnsi="Times New Roman" w:cs="Times New Roman"/>
          <w:sz w:val="28"/>
          <w:szCs w:val="28"/>
        </w:rPr>
        <w:t xml:space="preserve"> городск</w:t>
      </w:r>
      <w:r w:rsidR="006740C5">
        <w:rPr>
          <w:rFonts w:ascii="Times New Roman" w:hAnsi="Times New Roman" w:cs="Times New Roman"/>
          <w:sz w:val="28"/>
          <w:szCs w:val="28"/>
        </w:rPr>
        <w:t>ого поселения, Анастасиевского, Рисового, Прикубанского, Маевск</w:t>
      </w:r>
      <w:r w:rsidR="006740C5">
        <w:rPr>
          <w:rFonts w:ascii="Times New Roman" w:hAnsi="Times New Roman" w:cs="Times New Roman"/>
          <w:sz w:val="28"/>
          <w:szCs w:val="28"/>
        </w:rPr>
        <w:t>о</w:t>
      </w:r>
      <w:r w:rsidR="006740C5">
        <w:rPr>
          <w:rFonts w:ascii="Times New Roman" w:hAnsi="Times New Roman" w:cs="Times New Roman"/>
          <w:sz w:val="28"/>
          <w:szCs w:val="28"/>
        </w:rPr>
        <w:t>го, Прибрежного, Протокского, Петровского, Черноерковского, Забойского, Кировского, Целинного, Ачуевского сельских поселений и поселения Голубая Нива Славянского района</w:t>
      </w:r>
      <w:r w:rsidR="006740C5" w:rsidRPr="00F55E16">
        <w:rPr>
          <w:rFonts w:ascii="Times New Roman" w:hAnsi="Times New Roman" w:cs="Times New Roman"/>
          <w:sz w:val="28"/>
          <w:szCs w:val="28"/>
        </w:rPr>
        <w:t xml:space="preserve"> </w:t>
      </w:r>
      <w:r w:rsidRPr="00F55E16">
        <w:rPr>
          <w:rFonts w:ascii="Times New Roman" w:hAnsi="Times New Roman" w:cs="Times New Roman"/>
          <w:sz w:val="28"/>
          <w:szCs w:val="28"/>
        </w:rPr>
        <w:t xml:space="preserve"> о бюджете на 201</w:t>
      </w:r>
      <w:r w:rsidR="00513843">
        <w:rPr>
          <w:rFonts w:ascii="Times New Roman" w:hAnsi="Times New Roman" w:cs="Times New Roman"/>
          <w:sz w:val="28"/>
          <w:szCs w:val="28"/>
        </w:rPr>
        <w:t>7</w:t>
      </w:r>
      <w:r w:rsidRPr="00F55E16">
        <w:rPr>
          <w:rFonts w:ascii="Times New Roman" w:hAnsi="Times New Roman" w:cs="Times New Roman"/>
          <w:sz w:val="28"/>
          <w:szCs w:val="28"/>
        </w:rPr>
        <w:t xml:space="preserve"> год</w:t>
      </w:r>
      <w:r w:rsidR="0032336F">
        <w:rPr>
          <w:rFonts w:ascii="Times New Roman" w:hAnsi="Times New Roman" w:cs="Times New Roman"/>
          <w:sz w:val="28"/>
          <w:szCs w:val="28"/>
        </w:rPr>
        <w:t>.</w:t>
      </w:r>
    </w:p>
    <w:p w:rsidR="00610101" w:rsidRDefault="00610101" w:rsidP="0032336F">
      <w:pPr>
        <w:pStyle w:val="ConsPlusNonformat"/>
        <w:widowControl/>
        <w:ind w:firstLine="709"/>
        <w:jc w:val="both"/>
        <w:rPr>
          <w:rFonts w:ascii="Times New Roman" w:hAnsi="Times New Roman" w:cs="Times New Roman"/>
        </w:rPr>
      </w:pPr>
      <w:r>
        <w:rPr>
          <w:rFonts w:ascii="Times New Roman" w:hAnsi="Times New Roman"/>
        </w:rPr>
        <w:t>Следует отметить, что все экспертно-аналитические мероприятия выпо</w:t>
      </w:r>
      <w:r>
        <w:rPr>
          <w:rFonts w:ascii="Times New Roman" w:hAnsi="Times New Roman"/>
        </w:rPr>
        <w:t>л</w:t>
      </w:r>
      <w:r>
        <w:rPr>
          <w:rFonts w:ascii="Times New Roman" w:hAnsi="Times New Roman"/>
        </w:rPr>
        <w:t xml:space="preserve">нялись специалистами контрольно-счетной палаты в строго обусловленные сроки. </w:t>
      </w:r>
    </w:p>
    <w:p w:rsidR="00610101" w:rsidRDefault="00610101" w:rsidP="00610101">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экспертиз отмечено, что проекты бюджетов поселений формировались с учетом  изменений, внесенных в Бюджетный к</w:t>
      </w:r>
      <w:r>
        <w:rPr>
          <w:rFonts w:ascii="Times New Roman" w:hAnsi="Times New Roman" w:cs="Times New Roman"/>
          <w:sz w:val="28"/>
          <w:szCs w:val="28"/>
        </w:rPr>
        <w:t>о</w:t>
      </w:r>
      <w:r>
        <w:rPr>
          <w:rFonts w:ascii="Times New Roman" w:hAnsi="Times New Roman" w:cs="Times New Roman"/>
          <w:sz w:val="28"/>
          <w:szCs w:val="28"/>
        </w:rPr>
        <w:t>декс Российской Федерации и законодательные акты Краснодарского края .</w:t>
      </w:r>
    </w:p>
    <w:p w:rsidR="00610101" w:rsidRDefault="00610101" w:rsidP="0061010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экспертизы расходной части местных  бюджетов большое внимание уделялось анализу муниципальных программ: анализировались порядок и сроки принятия программ, содержание паспортов программ и их соответствие установленным требованиям, порядок и объем финансирования.</w:t>
      </w:r>
    </w:p>
    <w:p w:rsidR="008C42DF" w:rsidRDefault="008C42DF" w:rsidP="008C42DF">
      <w:pPr>
        <w:spacing w:after="0" w:line="240" w:lineRule="auto"/>
        <w:ind w:firstLine="709"/>
        <w:jc w:val="both"/>
        <w:rPr>
          <w:rFonts w:ascii="Times New Roman" w:hAnsi="Times New Roman"/>
          <w:sz w:val="28"/>
          <w:szCs w:val="28"/>
        </w:rPr>
      </w:pPr>
      <w:r>
        <w:rPr>
          <w:rFonts w:ascii="Times New Roman" w:hAnsi="Times New Roman"/>
          <w:sz w:val="28"/>
          <w:szCs w:val="28"/>
        </w:rPr>
        <w:t>Проектом бюджета на 2017-2019 годы муниципального образования Сл</w:t>
      </w:r>
      <w:r>
        <w:rPr>
          <w:rFonts w:ascii="Times New Roman" w:hAnsi="Times New Roman"/>
          <w:sz w:val="28"/>
          <w:szCs w:val="28"/>
        </w:rPr>
        <w:t>а</w:t>
      </w:r>
      <w:r>
        <w:rPr>
          <w:rFonts w:ascii="Times New Roman" w:hAnsi="Times New Roman"/>
          <w:sz w:val="28"/>
          <w:szCs w:val="28"/>
        </w:rPr>
        <w:t>вянский район предусмотрены расходы бюджета по 28 муниципальным пр</w:t>
      </w:r>
      <w:r>
        <w:rPr>
          <w:rFonts w:ascii="Times New Roman" w:hAnsi="Times New Roman"/>
          <w:sz w:val="28"/>
          <w:szCs w:val="28"/>
        </w:rPr>
        <w:t>о</w:t>
      </w:r>
      <w:r>
        <w:rPr>
          <w:rFonts w:ascii="Times New Roman" w:hAnsi="Times New Roman"/>
          <w:sz w:val="28"/>
          <w:szCs w:val="28"/>
        </w:rPr>
        <w:t>граммам муниципального образования Славянский район в соответствии со ст. 179 БК РФ. Финансирование мероприятий муниципальных программ планир</w:t>
      </w:r>
      <w:r>
        <w:rPr>
          <w:rFonts w:ascii="Times New Roman" w:hAnsi="Times New Roman"/>
          <w:sz w:val="28"/>
          <w:szCs w:val="28"/>
        </w:rPr>
        <w:t>у</w:t>
      </w:r>
      <w:r>
        <w:rPr>
          <w:rFonts w:ascii="Times New Roman" w:hAnsi="Times New Roman"/>
          <w:sz w:val="28"/>
          <w:szCs w:val="28"/>
        </w:rPr>
        <w:t xml:space="preserve">ется: </w:t>
      </w:r>
    </w:p>
    <w:p w:rsidR="008C42DF" w:rsidRDefault="008C42DF" w:rsidP="008C42D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2017 году – 1748172,8 тыс. руб. или 84,5 % от общего объема расходов бюджета на 2017 год, </w:t>
      </w:r>
    </w:p>
    <w:p w:rsidR="008C42DF" w:rsidRDefault="008C42DF" w:rsidP="008C42D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в 2018 году – 1732479,5 тыс. руб. или 85,7 % от общего объема расходов бюджета на 2018 год, </w:t>
      </w:r>
    </w:p>
    <w:p w:rsidR="008C42DF" w:rsidRDefault="008C42DF" w:rsidP="008C42DF">
      <w:pPr>
        <w:spacing w:after="0" w:line="240" w:lineRule="auto"/>
        <w:ind w:firstLine="709"/>
        <w:jc w:val="both"/>
        <w:rPr>
          <w:rFonts w:ascii="Times New Roman" w:hAnsi="Times New Roman"/>
          <w:sz w:val="28"/>
          <w:szCs w:val="28"/>
        </w:rPr>
      </w:pPr>
      <w:r>
        <w:rPr>
          <w:rFonts w:ascii="Times New Roman" w:hAnsi="Times New Roman"/>
          <w:sz w:val="28"/>
          <w:szCs w:val="28"/>
        </w:rPr>
        <w:t>в 2019 году -1734280,5 тыс. руб. или 84,7% от общего объема расходов бюджета на 2019 год.</w:t>
      </w:r>
    </w:p>
    <w:p w:rsidR="008C42DF" w:rsidRDefault="008C42DF" w:rsidP="008C42DF">
      <w:pPr>
        <w:spacing w:after="0" w:line="240" w:lineRule="auto"/>
        <w:ind w:firstLine="709"/>
        <w:jc w:val="both"/>
        <w:rPr>
          <w:rFonts w:ascii="Times New Roman" w:hAnsi="Times New Roman"/>
          <w:sz w:val="28"/>
          <w:szCs w:val="28"/>
        </w:rPr>
      </w:pPr>
      <w:r>
        <w:rPr>
          <w:rFonts w:ascii="Times New Roman" w:hAnsi="Times New Roman"/>
          <w:sz w:val="28"/>
          <w:szCs w:val="28"/>
        </w:rPr>
        <w:t>С Проектом бюджета представлены паспорта 28 муниципальных пр</w:t>
      </w:r>
      <w:r>
        <w:rPr>
          <w:rFonts w:ascii="Times New Roman" w:hAnsi="Times New Roman"/>
          <w:sz w:val="28"/>
          <w:szCs w:val="28"/>
        </w:rPr>
        <w:t>о</w:t>
      </w:r>
      <w:r>
        <w:rPr>
          <w:rFonts w:ascii="Times New Roman" w:hAnsi="Times New Roman"/>
          <w:sz w:val="28"/>
          <w:szCs w:val="28"/>
        </w:rPr>
        <w:t>грамм муниципального образования Славянский район, разработанных на о</w:t>
      </w:r>
      <w:r>
        <w:rPr>
          <w:rFonts w:ascii="Times New Roman" w:hAnsi="Times New Roman"/>
          <w:sz w:val="28"/>
          <w:szCs w:val="28"/>
        </w:rPr>
        <w:t>с</w:t>
      </w:r>
      <w:r>
        <w:rPr>
          <w:rFonts w:ascii="Times New Roman" w:hAnsi="Times New Roman"/>
          <w:sz w:val="28"/>
          <w:szCs w:val="28"/>
        </w:rPr>
        <w:t>новании Порядка принятия решений о разработке ,формирования ,реализации и оценки эффективности реализации муниципальных программ  муниципального образования Славянский район, утвержденного Постановлением администр</w:t>
      </w:r>
      <w:r>
        <w:rPr>
          <w:rFonts w:ascii="Times New Roman" w:hAnsi="Times New Roman"/>
          <w:sz w:val="28"/>
          <w:szCs w:val="28"/>
        </w:rPr>
        <w:t>а</w:t>
      </w:r>
      <w:r>
        <w:rPr>
          <w:rFonts w:ascii="Times New Roman" w:hAnsi="Times New Roman"/>
          <w:sz w:val="28"/>
          <w:szCs w:val="28"/>
        </w:rPr>
        <w:t>ции муниципального образования Славянский район  от 18.08.2014 г. №2137, в соответствии с Перечнем муниципальных программ муниципального образов</w:t>
      </w:r>
      <w:r>
        <w:rPr>
          <w:rFonts w:ascii="Times New Roman" w:hAnsi="Times New Roman"/>
          <w:sz w:val="28"/>
          <w:szCs w:val="28"/>
        </w:rPr>
        <w:t>а</w:t>
      </w:r>
      <w:r>
        <w:rPr>
          <w:rFonts w:ascii="Times New Roman" w:hAnsi="Times New Roman"/>
          <w:sz w:val="28"/>
          <w:szCs w:val="28"/>
        </w:rPr>
        <w:t>ния Славянский район, утвержденного постановлением администрации мун</w:t>
      </w:r>
      <w:r>
        <w:rPr>
          <w:rFonts w:ascii="Times New Roman" w:hAnsi="Times New Roman"/>
          <w:sz w:val="28"/>
          <w:szCs w:val="28"/>
        </w:rPr>
        <w:t>и</w:t>
      </w:r>
      <w:r>
        <w:rPr>
          <w:rFonts w:ascii="Times New Roman" w:hAnsi="Times New Roman"/>
          <w:sz w:val="28"/>
          <w:szCs w:val="28"/>
        </w:rPr>
        <w:t xml:space="preserve">ципального образования Славянский район от 27.08.2014 № 2239 и внесенными изменениями от 19.10.2016 №1914. </w:t>
      </w:r>
    </w:p>
    <w:p w:rsidR="008C42DF" w:rsidRDefault="008C42DF" w:rsidP="008C42DF">
      <w:pPr>
        <w:spacing w:after="0" w:line="240" w:lineRule="auto"/>
        <w:ind w:firstLine="709"/>
        <w:jc w:val="both"/>
        <w:rPr>
          <w:rFonts w:ascii="Times New Roman" w:hAnsi="Times New Roman"/>
          <w:sz w:val="28"/>
          <w:szCs w:val="28"/>
        </w:rPr>
      </w:pPr>
      <w:r>
        <w:rPr>
          <w:rFonts w:ascii="Times New Roman" w:hAnsi="Times New Roman"/>
          <w:sz w:val="28"/>
          <w:szCs w:val="28"/>
        </w:rPr>
        <w:t>В Проекте бюджета объем расходов на реализацию ряда муниципальных программ  на 2017 год</w:t>
      </w:r>
      <w:r w:rsidR="008B1C1F">
        <w:rPr>
          <w:rFonts w:ascii="Times New Roman" w:hAnsi="Times New Roman"/>
          <w:sz w:val="28"/>
          <w:szCs w:val="28"/>
        </w:rPr>
        <w:t xml:space="preserve"> - </w:t>
      </w:r>
      <w:r>
        <w:rPr>
          <w:rFonts w:ascii="Times New Roman" w:hAnsi="Times New Roman"/>
          <w:sz w:val="28"/>
          <w:szCs w:val="28"/>
        </w:rPr>
        <w:t>«Развитие образования»</w:t>
      </w:r>
      <w:r w:rsidR="008B1C1F">
        <w:rPr>
          <w:rFonts w:ascii="Times New Roman" w:hAnsi="Times New Roman"/>
          <w:sz w:val="28"/>
          <w:szCs w:val="28"/>
        </w:rPr>
        <w:t>,</w:t>
      </w:r>
      <w:r>
        <w:rPr>
          <w:rFonts w:ascii="Times New Roman" w:hAnsi="Times New Roman"/>
          <w:sz w:val="28"/>
          <w:szCs w:val="28"/>
        </w:rPr>
        <w:t>«Дети Кубани»,</w:t>
      </w:r>
      <w:r w:rsidR="008B1C1F">
        <w:rPr>
          <w:rFonts w:ascii="Times New Roman" w:hAnsi="Times New Roman"/>
          <w:sz w:val="28"/>
          <w:szCs w:val="28"/>
        </w:rPr>
        <w:t xml:space="preserve"> </w:t>
      </w:r>
      <w:r>
        <w:rPr>
          <w:rFonts w:ascii="Times New Roman" w:hAnsi="Times New Roman"/>
          <w:sz w:val="28"/>
          <w:szCs w:val="28"/>
        </w:rPr>
        <w:t>«Развитие культуры»,</w:t>
      </w:r>
      <w:r w:rsidR="008B1C1F">
        <w:rPr>
          <w:rFonts w:ascii="Times New Roman" w:hAnsi="Times New Roman"/>
          <w:sz w:val="28"/>
          <w:szCs w:val="28"/>
        </w:rPr>
        <w:t xml:space="preserve"> </w:t>
      </w:r>
      <w:r>
        <w:rPr>
          <w:rFonts w:ascii="Times New Roman" w:hAnsi="Times New Roman"/>
          <w:sz w:val="28"/>
          <w:szCs w:val="28"/>
        </w:rPr>
        <w:t>«Развитие физической культуры и спорта»</w:t>
      </w:r>
      <w:r w:rsidR="008B1C1F">
        <w:rPr>
          <w:rFonts w:ascii="Times New Roman" w:hAnsi="Times New Roman"/>
          <w:sz w:val="28"/>
          <w:szCs w:val="28"/>
        </w:rPr>
        <w:t xml:space="preserve"> </w:t>
      </w:r>
      <w:r>
        <w:rPr>
          <w:rFonts w:ascii="Times New Roman" w:hAnsi="Times New Roman"/>
          <w:sz w:val="28"/>
          <w:szCs w:val="28"/>
        </w:rPr>
        <w:t>«Молодежь Славянского района»</w:t>
      </w:r>
      <w:r w:rsidR="008B1C1F">
        <w:rPr>
          <w:rFonts w:ascii="Times New Roman" w:hAnsi="Times New Roman"/>
          <w:sz w:val="28"/>
          <w:szCs w:val="28"/>
        </w:rPr>
        <w:t xml:space="preserve">, </w:t>
      </w:r>
      <w:r>
        <w:rPr>
          <w:rFonts w:ascii="Times New Roman" w:hAnsi="Times New Roman"/>
          <w:sz w:val="28"/>
          <w:szCs w:val="28"/>
        </w:rPr>
        <w:t>«Развитие общественной инфраструктуры муниципального значения»</w:t>
      </w:r>
      <w:r w:rsidR="008B1C1F">
        <w:rPr>
          <w:rFonts w:ascii="Times New Roman" w:hAnsi="Times New Roman"/>
          <w:sz w:val="28"/>
          <w:szCs w:val="28"/>
        </w:rPr>
        <w:t xml:space="preserve">, </w:t>
      </w:r>
      <w:r>
        <w:rPr>
          <w:rFonts w:ascii="Times New Roman" w:hAnsi="Times New Roman"/>
          <w:sz w:val="28"/>
          <w:szCs w:val="28"/>
        </w:rPr>
        <w:t xml:space="preserve"> </w:t>
      </w:r>
    </w:p>
    <w:p w:rsidR="008C42DF" w:rsidRDefault="008C42DF" w:rsidP="008C42DF">
      <w:pPr>
        <w:spacing w:after="0" w:line="240" w:lineRule="auto"/>
        <w:jc w:val="both"/>
        <w:rPr>
          <w:rFonts w:ascii="Times New Roman" w:hAnsi="Times New Roman"/>
          <w:sz w:val="28"/>
          <w:szCs w:val="28"/>
        </w:rPr>
      </w:pPr>
      <w:r>
        <w:rPr>
          <w:rFonts w:ascii="Times New Roman" w:hAnsi="Times New Roman"/>
          <w:sz w:val="28"/>
          <w:szCs w:val="28"/>
        </w:rPr>
        <w:t>запланированы в меньших объемах, чем это предусмотрено паспортами мун</w:t>
      </w:r>
      <w:r>
        <w:rPr>
          <w:rFonts w:ascii="Times New Roman" w:hAnsi="Times New Roman"/>
          <w:sz w:val="28"/>
          <w:szCs w:val="28"/>
        </w:rPr>
        <w:t>и</w:t>
      </w:r>
      <w:r>
        <w:rPr>
          <w:rFonts w:ascii="Times New Roman" w:hAnsi="Times New Roman"/>
          <w:sz w:val="28"/>
          <w:szCs w:val="28"/>
        </w:rPr>
        <w:t xml:space="preserve">ципальных программ на общую сумму 710982,4 тыс. руб.  </w:t>
      </w:r>
    </w:p>
    <w:p w:rsidR="008C42DF" w:rsidRDefault="008C42DF" w:rsidP="008C42D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отдельным программам в бюджете запланировано средств больше,  чем предусмотрено паспортами программ  на 62,5 тыс. руб.  </w:t>
      </w:r>
    </w:p>
    <w:p w:rsidR="008C42DF" w:rsidRDefault="008C42DF" w:rsidP="008C42DF">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sz w:val="28"/>
          <w:szCs w:val="28"/>
        </w:rPr>
        <w:t>Согласно паспорту муниципальной программы «Социальная поддержка граждан» финансирование за счет бюджета утверждено в сумме 52598,8 тыс. руб., в Проекте бюджета планируется сумма 59798,8 тыс. руб.; по паспорту муниципальной программы «Развитие образования  утверждено 52598,8 тыс. руб., в бюджете – 59798,8 тыс. руб.; по паспорту муниципальной программы «Развитие гражданского общества » утверждено 2486,0 тыс. руб., а в бюджете – 3000,0</w:t>
      </w:r>
      <w:r w:rsidR="008B1C1F">
        <w:rPr>
          <w:rFonts w:ascii="Times New Roman" w:hAnsi="Times New Roman"/>
          <w:sz w:val="28"/>
          <w:szCs w:val="28"/>
        </w:rPr>
        <w:t xml:space="preserve"> тыс. руб. </w:t>
      </w:r>
    </w:p>
    <w:p w:rsidR="00610101" w:rsidRDefault="00610101" w:rsidP="00610101">
      <w:pPr>
        <w:suppressAutoHyphens/>
        <w:spacing w:after="0" w:line="240" w:lineRule="auto"/>
        <w:ind w:firstLine="709"/>
        <w:jc w:val="both"/>
        <w:rPr>
          <w:rFonts w:ascii="Times New Roman" w:eastAsia="Times New Roman" w:hAnsi="Times New Roman" w:cs="Times New Roman"/>
          <w:sz w:val="28"/>
          <w:szCs w:val="28"/>
          <w:shd w:val="clear" w:color="auto" w:fill="FFFF00"/>
          <w:lang w:eastAsia="zh-CN"/>
        </w:rPr>
      </w:pPr>
      <w:r>
        <w:rPr>
          <w:rFonts w:ascii="Times New Roman" w:eastAsia="Times New Roman" w:hAnsi="Times New Roman" w:cs="Times New Roman"/>
          <w:sz w:val="28"/>
          <w:szCs w:val="28"/>
          <w:lang w:eastAsia="zh-CN"/>
        </w:rPr>
        <w:t xml:space="preserve">В отдельных  проектах местных бюджетов установлены отклонения  о  порядке  применения  бюджетной классификации Российской Федерации».  </w:t>
      </w:r>
    </w:p>
    <w:p w:rsidR="00610101" w:rsidRDefault="00610101" w:rsidP="00610101">
      <w:pPr>
        <w:tabs>
          <w:tab w:val="num" w:pos="-141"/>
        </w:tabs>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Отмечены недостатки при разработке текстовой части проектов местных бюджетов и даны рекомендации по их устранению.</w:t>
      </w:r>
    </w:p>
    <w:p w:rsidR="00610101" w:rsidRDefault="00610101" w:rsidP="00610101">
      <w:pPr>
        <w:pStyle w:val="ConsPlusNonformat"/>
        <w:widowControl/>
        <w:ind w:firstLine="709"/>
        <w:jc w:val="both"/>
        <w:rPr>
          <w:rFonts w:ascii="Times New Roman" w:hAnsi="Times New Roman" w:cs="Times New Roman"/>
        </w:rPr>
      </w:pPr>
      <w:r>
        <w:rPr>
          <w:rFonts w:ascii="Times New Roman" w:hAnsi="Times New Roman" w:cs="Times New Roman"/>
        </w:rPr>
        <w:t>Многие нарушения и недостатки, установленные контрольно-счетной п</w:t>
      </w:r>
      <w:r>
        <w:rPr>
          <w:rFonts w:ascii="Times New Roman" w:hAnsi="Times New Roman" w:cs="Times New Roman"/>
        </w:rPr>
        <w:t>а</w:t>
      </w:r>
      <w:r>
        <w:rPr>
          <w:rFonts w:ascii="Times New Roman" w:hAnsi="Times New Roman" w:cs="Times New Roman"/>
        </w:rPr>
        <w:t>латой, устранены при принятии решений о бюджете.</w:t>
      </w:r>
    </w:p>
    <w:p w:rsidR="00C333B6" w:rsidRDefault="00C333B6" w:rsidP="00C333B6">
      <w:pPr>
        <w:pStyle w:val="ConsPlusNonformat"/>
        <w:widowControl/>
        <w:ind w:firstLine="709"/>
        <w:jc w:val="both"/>
        <w:rPr>
          <w:rFonts w:ascii="Times New Roman" w:hAnsi="Times New Roman" w:cs="Times New Roman"/>
        </w:rPr>
      </w:pPr>
      <w:r>
        <w:rPr>
          <w:rFonts w:ascii="Times New Roman" w:hAnsi="Times New Roman"/>
        </w:rPr>
        <w:t>Выводы и предложения контрольно-счетной палаты, изложенные в эк</w:t>
      </w:r>
      <w:r>
        <w:rPr>
          <w:rFonts w:ascii="Times New Roman" w:hAnsi="Times New Roman"/>
        </w:rPr>
        <w:t>с</w:t>
      </w:r>
      <w:r>
        <w:rPr>
          <w:rFonts w:ascii="Times New Roman" w:hAnsi="Times New Roman"/>
        </w:rPr>
        <w:t>пертных заключениях, приняты депутатами Совета муниципального образов</w:t>
      </w:r>
      <w:r>
        <w:rPr>
          <w:rFonts w:ascii="Times New Roman" w:hAnsi="Times New Roman"/>
        </w:rPr>
        <w:t>а</w:t>
      </w:r>
      <w:r>
        <w:rPr>
          <w:rFonts w:ascii="Times New Roman" w:hAnsi="Times New Roman"/>
        </w:rPr>
        <w:t>ния Славянский район и депутатами Советов городского и сельских поселений Славянского района и нашли свое полное подтверждение в дальнейшем.</w:t>
      </w:r>
    </w:p>
    <w:p w:rsidR="00C333B6" w:rsidRDefault="00C333B6" w:rsidP="00610101">
      <w:pPr>
        <w:pStyle w:val="ConsPlusNonformat"/>
        <w:widowControl/>
        <w:ind w:firstLine="709"/>
        <w:jc w:val="both"/>
        <w:rPr>
          <w:rFonts w:ascii="Times New Roman" w:hAnsi="Times New Roman" w:cs="Times New Roman"/>
        </w:rPr>
      </w:pPr>
    </w:p>
    <w:p w:rsidR="00610101" w:rsidRDefault="00610101" w:rsidP="00610101">
      <w:pPr>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тем, что бюджет муниципального образования Славянский ра</w:t>
      </w:r>
      <w:r>
        <w:rPr>
          <w:rFonts w:ascii="Times New Roman" w:hAnsi="Times New Roman" w:cs="Times New Roman"/>
          <w:sz w:val="28"/>
          <w:szCs w:val="28"/>
        </w:rPr>
        <w:t>й</w:t>
      </w:r>
      <w:r>
        <w:rPr>
          <w:rFonts w:ascii="Times New Roman" w:hAnsi="Times New Roman" w:cs="Times New Roman"/>
          <w:sz w:val="28"/>
          <w:szCs w:val="28"/>
        </w:rPr>
        <w:t>он на 2017-2019 годы формировался в программном формате (удельный вес финансирования программ в 2017 году от общего объема расходов запланир</w:t>
      </w:r>
      <w:r>
        <w:rPr>
          <w:rFonts w:ascii="Times New Roman" w:hAnsi="Times New Roman" w:cs="Times New Roman"/>
          <w:sz w:val="28"/>
          <w:szCs w:val="28"/>
        </w:rPr>
        <w:t>о</w:t>
      </w:r>
      <w:r>
        <w:rPr>
          <w:rFonts w:ascii="Times New Roman" w:hAnsi="Times New Roman" w:cs="Times New Roman"/>
          <w:sz w:val="28"/>
          <w:szCs w:val="28"/>
        </w:rPr>
        <w:t xml:space="preserve">ван в объеме долее 80%,  Контрольно-счетная палата в отчетном году  </w:t>
      </w:r>
      <w:r>
        <w:rPr>
          <w:rFonts w:ascii="Times New Roman" w:hAnsi="Times New Roman" w:cs="Times New Roman"/>
          <w:b/>
          <w:i/>
          <w:sz w:val="28"/>
          <w:szCs w:val="28"/>
        </w:rPr>
        <w:t xml:space="preserve">провела финансово-экономическую экспертизу проектов муниципальных программ </w:t>
      </w:r>
      <w:r>
        <w:rPr>
          <w:rFonts w:ascii="Times New Roman" w:hAnsi="Times New Roman" w:cs="Times New Roman"/>
          <w:b/>
          <w:i/>
          <w:sz w:val="28"/>
          <w:szCs w:val="28"/>
        </w:rPr>
        <w:lastRenderedPageBreak/>
        <w:t xml:space="preserve">района </w:t>
      </w:r>
      <w:r>
        <w:rPr>
          <w:rFonts w:ascii="Times New Roman" w:eastAsia="Times New Roman" w:hAnsi="Times New Roman" w:cs="Times New Roman"/>
          <w:sz w:val="28"/>
          <w:szCs w:val="28"/>
        </w:rPr>
        <w:t>и вносимых изменений в принятые муниципальные программы  Пост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новлениями  администрации муниципального образования Славянский район.</w:t>
      </w:r>
      <w:r>
        <w:rPr>
          <w:rFonts w:ascii="Times New Roman" w:hAnsi="Times New Roman" w:cs="Times New Roman"/>
          <w:b/>
          <w:i/>
          <w:sz w:val="28"/>
          <w:szCs w:val="28"/>
        </w:rPr>
        <w:t xml:space="preserve"> </w:t>
      </w:r>
    </w:p>
    <w:p w:rsidR="00610101" w:rsidRDefault="00610101" w:rsidP="0061010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Предоставленные на экспертизу проекты муниципальных программ м</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ниципального образования Славянский район разработаны в соответствии с Постановлением администрации муниципального образования Славянский район от 18.08.2014 г. №2137 «Об утверждении Порядка принятия решений о разработке, формированию, реализации и оценки эффективности реализации муниципальных программ муниципального образования Славянский район».</w:t>
      </w:r>
    </w:p>
    <w:p w:rsidR="00610101" w:rsidRDefault="00610101" w:rsidP="0061010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Финансово-экономическая экспертиза Проектов муниципальных пр</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грамм проведена с целью подтверждения обоснованности размера объемов ф</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нансового обеспечения программ расчетными показателями для их дальнейш</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го включения в бюджет муниципального образования и определение обосн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ванности размеров расходных обязательств для бюджета района.</w:t>
      </w:r>
    </w:p>
    <w:p w:rsidR="00610101" w:rsidRDefault="00610101" w:rsidP="0061010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муниципальному образованию Славянский район подготовлено 48  экспертных заключений на проекты муниципальных программ и вносимые и</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менения в принятые муниципальные программы с общим объемом финансир</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вания расходов за счет средств местного, краевого и федерального бюджетов на 2015-2016 годы и на период 2017-02019 годы в сумме 2485079,5 тыс. руб. По отдельным муниципальным программам не предоставлены расчетные показ</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тели, подтверждающие объемы финансирования программных мероприятий.</w:t>
      </w:r>
    </w:p>
    <w:p w:rsidR="00610101" w:rsidRDefault="00610101" w:rsidP="00610101">
      <w:pPr>
        <w:pStyle w:val="ConsNormal"/>
        <w:widowControl/>
        <w:tabs>
          <w:tab w:val="left" w:pos="1800"/>
        </w:tabs>
        <w:ind w:firstLine="709"/>
        <w:jc w:val="both"/>
        <w:rPr>
          <w:rFonts w:ascii="Times New Roman" w:hAnsi="Times New Roman"/>
          <w:bCs/>
          <w:sz w:val="28"/>
          <w:szCs w:val="28"/>
        </w:rPr>
      </w:pPr>
      <w:r>
        <w:rPr>
          <w:rFonts w:ascii="Times New Roman" w:hAnsi="Times New Roman"/>
          <w:bCs/>
          <w:sz w:val="28"/>
          <w:szCs w:val="28"/>
        </w:rPr>
        <w:t>По результатам проведенных экономических экспертиз  муниципальных программ рекомендовано:</w:t>
      </w:r>
    </w:p>
    <w:p w:rsidR="00610101" w:rsidRDefault="00610101" w:rsidP="00610101">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1.На основании статьи 179 Бюджетного кодекса Российской Федерации </w:t>
      </w:r>
    </w:p>
    <w:p w:rsidR="00610101" w:rsidRDefault="00610101" w:rsidP="00610101">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«Государственные программы Российской Федерации, государственные программы субъекта Российской Федерации, муниципальные программы» по всем муниципальным программам, в случае изменения</w:t>
      </w:r>
      <w:r>
        <w:rPr>
          <w:rFonts w:ascii="Times New Roman" w:hAnsi="Times New Roman" w:cs="Times New Roman"/>
          <w:b/>
          <w:sz w:val="28"/>
          <w:szCs w:val="28"/>
          <w:lang w:eastAsia="ar-SA"/>
        </w:rPr>
        <w:t xml:space="preserve"> </w:t>
      </w:r>
      <w:r>
        <w:rPr>
          <w:rFonts w:ascii="Times New Roman" w:hAnsi="Times New Roman" w:cs="Times New Roman"/>
          <w:sz w:val="28"/>
          <w:szCs w:val="28"/>
          <w:lang w:eastAsia="ar-SA"/>
        </w:rPr>
        <w:t>объемов финансиров</w:t>
      </w:r>
      <w:r>
        <w:rPr>
          <w:rFonts w:ascii="Times New Roman" w:hAnsi="Times New Roman" w:cs="Times New Roman"/>
          <w:sz w:val="28"/>
          <w:szCs w:val="28"/>
          <w:lang w:eastAsia="ar-SA"/>
        </w:rPr>
        <w:t>а</w:t>
      </w:r>
      <w:r>
        <w:rPr>
          <w:rFonts w:ascii="Times New Roman" w:hAnsi="Times New Roman" w:cs="Times New Roman"/>
          <w:sz w:val="28"/>
          <w:szCs w:val="28"/>
          <w:lang w:eastAsia="ar-SA"/>
        </w:rPr>
        <w:t xml:space="preserve">ния или отдельных показателей исполнения программы, вносятся изменения в муниципальные программы. </w:t>
      </w:r>
    </w:p>
    <w:p w:rsidR="00610101" w:rsidRDefault="00610101" w:rsidP="00610101">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2.Муниципальные программы, не подтвержденные расчетными эконом</w:t>
      </w:r>
      <w:r>
        <w:rPr>
          <w:rFonts w:ascii="Times New Roman" w:hAnsi="Times New Roman" w:cs="Times New Roman"/>
          <w:sz w:val="28"/>
          <w:szCs w:val="28"/>
          <w:lang w:eastAsia="ar-SA"/>
        </w:rPr>
        <w:t>и</w:t>
      </w:r>
      <w:r>
        <w:rPr>
          <w:rFonts w:ascii="Times New Roman" w:hAnsi="Times New Roman" w:cs="Times New Roman"/>
          <w:sz w:val="28"/>
          <w:szCs w:val="28"/>
          <w:lang w:eastAsia="ar-SA"/>
        </w:rPr>
        <w:t>ческими показателями, принять к рассмотрению с целью включения их в бю</w:t>
      </w:r>
      <w:r>
        <w:rPr>
          <w:rFonts w:ascii="Times New Roman" w:hAnsi="Times New Roman" w:cs="Times New Roman"/>
          <w:sz w:val="28"/>
          <w:szCs w:val="28"/>
          <w:lang w:eastAsia="ar-SA"/>
        </w:rPr>
        <w:t>д</w:t>
      </w:r>
      <w:r>
        <w:rPr>
          <w:rFonts w:ascii="Times New Roman" w:hAnsi="Times New Roman" w:cs="Times New Roman"/>
          <w:sz w:val="28"/>
          <w:szCs w:val="28"/>
          <w:lang w:eastAsia="ar-SA"/>
        </w:rPr>
        <w:t>жет района на 2016-2017 годы после доработки.</w:t>
      </w:r>
    </w:p>
    <w:p w:rsidR="00610101" w:rsidRDefault="00610101" w:rsidP="00610101">
      <w:pPr>
        <w:pStyle w:val="ConsNormal"/>
        <w:widowControl/>
        <w:tabs>
          <w:tab w:val="left" w:pos="1800"/>
        </w:tabs>
        <w:ind w:firstLine="709"/>
        <w:jc w:val="both"/>
        <w:rPr>
          <w:rFonts w:ascii="Times New Roman" w:hAnsi="Times New Roman"/>
          <w:sz w:val="28"/>
          <w:szCs w:val="28"/>
        </w:rPr>
      </w:pPr>
      <w:r>
        <w:rPr>
          <w:rFonts w:ascii="Times New Roman" w:hAnsi="Times New Roman"/>
          <w:sz w:val="28"/>
          <w:szCs w:val="28"/>
        </w:rPr>
        <w:t xml:space="preserve">3.Не обеспеченные расчетными показателями объемы финансирования  отдельных муниципальных программам доработать с целью подтверждения обоснованности принятия расходных обязательств на исполнение муниципальных программ. </w:t>
      </w:r>
    </w:p>
    <w:p w:rsidR="00610101" w:rsidRDefault="00610101" w:rsidP="00610101">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4.При планировании объемов финансирования на исполнение меропри</w:t>
      </w:r>
      <w:r>
        <w:rPr>
          <w:rFonts w:ascii="Times New Roman" w:hAnsi="Times New Roman" w:cs="Times New Roman"/>
          <w:sz w:val="28"/>
          <w:szCs w:val="28"/>
          <w:lang w:eastAsia="ar-SA"/>
        </w:rPr>
        <w:t>я</w:t>
      </w:r>
      <w:r>
        <w:rPr>
          <w:rFonts w:ascii="Times New Roman" w:hAnsi="Times New Roman" w:cs="Times New Roman"/>
          <w:sz w:val="28"/>
          <w:szCs w:val="28"/>
          <w:lang w:eastAsia="ar-SA"/>
        </w:rPr>
        <w:t>тий по муниципальным программам принимать во внимание  размеры дохо</w:t>
      </w:r>
      <w:r>
        <w:rPr>
          <w:rFonts w:ascii="Times New Roman" w:hAnsi="Times New Roman" w:cs="Times New Roman"/>
          <w:sz w:val="28"/>
          <w:szCs w:val="28"/>
          <w:lang w:eastAsia="ar-SA"/>
        </w:rPr>
        <w:t>д</w:t>
      </w:r>
      <w:r>
        <w:rPr>
          <w:rFonts w:ascii="Times New Roman" w:hAnsi="Times New Roman" w:cs="Times New Roman"/>
          <w:sz w:val="28"/>
          <w:szCs w:val="28"/>
          <w:lang w:eastAsia="ar-SA"/>
        </w:rPr>
        <w:t>ной и расходной частей бюджета на планируемый период.</w:t>
      </w:r>
    </w:p>
    <w:p w:rsidR="00610101" w:rsidRDefault="00610101" w:rsidP="00610101">
      <w:pPr>
        <w:tabs>
          <w:tab w:val="left" w:pos="1080"/>
        </w:tabs>
        <w:spacing w:after="0" w:line="240" w:lineRule="auto"/>
        <w:ind w:firstLine="709"/>
        <w:jc w:val="both"/>
        <w:rPr>
          <w:rFonts w:ascii="Times New Roman" w:hAnsi="Times New Roman" w:cs="Times New Roman"/>
          <w:sz w:val="28"/>
          <w:szCs w:val="28"/>
        </w:rPr>
      </w:pPr>
    </w:p>
    <w:p w:rsidR="00610101" w:rsidRDefault="00610101" w:rsidP="00610101">
      <w:pPr>
        <w:pStyle w:val="ConsPlusNonformat"/>
        <w:widowControl/>
        <w:ind w:firstLine="709"/>
        <w:jc w:val="both"/>
        <w:rPr>
          <w:rFonts w:ascii="Times New Roman" w:hAnsi="Times New Roman" w:cs="Times New Roman"/>
          <w:color w:val="000000"/>
        </w:rPr>
      </w:pPr>
      <w:r>
        <w:rPr>
          <w:rFonts w:ascii="Times New Roman" w:hAnsi="Times New Roman" w:cs="Times New Roman"/>
        </w:rPr>
        <w:t xml:space="preserve">При этом Контрольно-счетная палата предлагала конкретные </w:t>
      </w:r>
      <w:r>
        <w:rPr>
          <w:rFonts w:ascii="Times New Roman" w:hAnsi="Times New Roman" w:cs="Times New Roman"/>
          <w:color w:val="000000"/>
        </w:rPr>
        <w:t>формул</w:t>
      </w:r>
      <w:r>
        <w:rPr>
          <w:rFonts w:ascii="Times New Roman" w:hAnsi="Times New Roman" w:cs="Times New Roman"/>
          <w:color w:val="000000"/>
        </w:rPr>
        <w:t>и</w:t>
      </w:r>
      <w:r>
        <w:rPr>
          <w:rFonts w:ascii="Times New Roman" w:hAnsi="Times New Roman" w:cs="Times New Roman"/>
          <w:color w:val="000000"/>
        </w:rPr>
        <w:t>ровки целей и задач программ, определяла специфичные и количественные ц</w:t>
      </w:r>
      <w:r>
        <w:rPr>
          <w:rFonts w:ascii="Times New Roman" w:hAnsi="Times New Roman" w:cs="Times New Roman"/>
          <w:color w:val="000000"/>
        </w:rPr>
        <w:t>е</w:t>
      </w:r>
      <w:r>
        <w:rPr>
          <w:rFonts w:ascii="Times New Roman" w:hAnsi="Times New Roman" w:cs="Times New Roman"/>
          <w:color w:val="000000"/>
        </w:rPr>
        <w:t>левые показатели. Большинство предложений контрольно-счетной палаты н</w:t>
      </w:r>
      <w:r>
        <w:rPr>
          <w:rFonts w:ascii="Times New Roman" w:hAnsi="Times New Roman" w:cs="Times New Roman"/>
          <w:color w:val="000000"/>
        </w:rPr>
        <w:t>а</w:t>
      </w:r>
      <w:r>
        <w:rPr>
          <w:rFonts w:ascii="Times New Roman" w:hAnsi="Times New Roman" w:cs="Times New Roman"/>
          <w:color w:val="000000"/>
        </w:rPr>
        <w:t>шло свое отражение в уже утвержденных муниципальных программах.</w:t>
      </w:r>
    </w:p>
    <w:p w:rsidR="00610101" w:rsidRPr="00F55E16" w:rsidRDefault="00610101" w:rsidP="004021EC">
      <w:pPr>
        <w:spacing w:after="0" w:line="240" w:lineRule="auto"/>
        <w:ind w:firstLine="709"/>
        <w:jc w:val="center"/>
        <w:rPr>
          <w:rFonts w:ascii="Times New Roman" w:hAnsi="Times New Roman" w:cs="Times New Roman"/>
          <w:b/>
          <w:sz w:val="28"/>
          <w:szCs w:val="28"/>
        </w:rPr>
      </w:pPr>
    </w:p>
    <w:p w:rsidR="00EC1F62" w:rsidRPr="00F55E16" w:rsidRDefault="00EC1F62" w:rsidP="004021EC">
      <w:pPr>
        <w:tabs>
          <w:tab w:val="left" w:pos="1965"/>
        </w:tabs>
        <w:spacing w:after="0" w:line="240" w:lineRule="auto"/>
        <w:ind w:firstLine="709"/>
        <w:jc w:val="center"/>
        <w:rPr>
          <w:rFonts w:ascii="Times New Roman" w:hAnsi="Times New Roman" w:cs="Times New Roman"/>
          <w:b/>
          <w:sz w:val="28"/>
          <w:szCs w:val="28"/>
        </w:rPr>
      </w:pPr>
      <w:r w:rsidRPr="00F55E16">
        <w:rPr>
          <w:rFonts w:ascii="Times New Roman" w:hAnsi="Times New Roman" w:cs="Times New Roman"/>
          <w:b/>
          <w:sz w:val="28"/>
          <w:szCs w:val="28"/>
        </w:rPr>
        <w:t>3.</w:t>
      </w:r>
      <w:r w:rsidR="00553B4E">
        <w:rPr>
          <w:rFonts w:ascii="Times New Roman" w:hAnsi="Times New Roman" w:cs="Times New Roman"/>
          <w:b/>
          <w:sz w:val="28"/>
          <w:szCs w:val="28"/>
        </w:rPr>
        <w:t>2</w:t>
      </w:r>
      <w:r w:rsidRPr="00F55E16">
        <w:rPr>
          <w:rFonts w:ascii="Times New Roman" w:hAnsi="Times New Roman" w:cs="Times New Roman"/>
          <w:b/>
          <w:sz w:val="28"/>
          <w:szCs w:val="28"/>
        </w:rPr>
        <w:t>. Внешняя проверка отчета по исполнению бюджета</w:t>
      </w:r>
    </w:p>
    <w:p w:rsidR="00C333B6" w:rsidRPr="00F55E16" w:rsidRDefault="00327855" w:rsidP="00C333B6">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Последующий контроль в форме экспертно-аналитического мероприятия осуществлялся путём подготовки</w:t>
      </w:r>
      <w:r w:rsidR="0051384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заключений на </w:t>
      </w:r>
      <w:r w:rsidR="008D078C" w:rsidRPr="00516574">
        <w:rPr>
          <w:rFonts w:ascii="Times New Roman" w:hAnsi="Times New Roman" w:cs="Times New Roman"/>
          <w:sz w:val="28"/>
          <w:szCs w:val="28"/>
        </w:rPr>
        <w:t>проекты решений об исполн</w:t>
      </w:r>
      <w:r w:rsidR="008D078C" w:rsidRPr="00516574">
        <w:rPr>
          <w:rFonts w:ascii="Times New Roman" w:hAnsi="Times New Roman" w:cs="Times New Roman"/>
          <w:sz w:val="28"/>
          <w:szCs w:val="28"/>
        </w:rPr>
        <w:t>е</w:t>
      </w:r>
      <w:r w:rsidR="008D078C" w:rsidRPr="00516574">
        <w:rPr>
          <w:rFonts w:ascii="Times New Roman" w:hAnsi="Times New Roman" w:cs="Times New Roman"/>
          <w:sz w:val="28"/>
          <w:szCs w:val="28"/>
        </w:rPr>
        <w:t>нии бюджетов за 201</w:t>
      </w:r>
      <w:r w:rsidR="00C333B6">
        <w:rPr>
          <w:rFonts w:ascii="Times New Roman" w:hAnsi="Times New Roman" w:cs="Times New Roman"/>
          <w:sz w:val="28"/>
          <w:szCs w:val="28"/>
        </w:rPr>
        <w:t>5</w:t>
      </w:r>
      <w:r w:rsidR="008D078C" w:rsidRPr="00516574">
        <w:rPr>
          <w:rFonts w:ascii="Times New Roman" w:hAnsi="Times New Roman" w:cs="Times New Roman"/>
          <w:sz w:val="28"/>
          <w:szCs w:val="28"/>
        </w:rPr>
        <w:t xml:space="preserve"> год</w:t>
      </w:r>
      <w:r w:rsidR="00C333B6">
        <w:rPr>
          <w:rFonts w:ascii="Times New Roman" w:hAnsi="Times New Roman" w:cs="Times New Roman"/>
          <w:sz w:val="28"/>
          <w:szCs w:val="28"/>
        </w:rPr>
        <w:t>:</w:t>
      </w:r>
      <w:r w:rsidR="00C333B6" w:rsidRPr="00C333B6">
        <w:rPr>
          <w:rFonts w:ascii="Times New Roman" w:hAnsi="Times New Roman" w:cs="Times New Roman"/>
          <w:sz w:val="28"/>
          <w:szCs w:val="28"/>
        </w:rPr>
        <w:t xml:space="preserve"> </w:t>
      </w:r>
      <w:r w:rsidR="00C333B6" w:rsidRPr="00F55E16">
        <w:rPr>
          <w:rFonts w:ascii="Times New Roman" w:hAnsi="Times New Roman" w:cs="Times New Roman"/>
          <w:sz w:val="28"/>
          <w:szCs w:val="28"/>
        </w:rPr>
        <w:t>из них:</w:t>
      </w:r>
    </w:p>
    <w:p w:rsidR="00C333B6" w:rsidRDefault="00C333B6" w:rsidP="00C333B6">
      <w:pPr>
        <w:spacing w:after="0" w:line="240" w:lineRule="auto"/>
        <w:ind w:firstLine="709"/>
        <w:jc w:val="both"/>
        <w:rPr>
          <w:rFonts w:ascii="Times New Roman" w:hAnsi="Times New Roman" w:cs="Times New Roman"/>
          <w:sz w:val="28"/>
          <w:szCs w:val="28"/>
        </w:rPr>
      </w:pPr>
      <w:r w:rsidRPr="00F55E16">
        <w:rPr>
          <w:rFonts w:ascii="Times New Roman" w:hAnsi="Times New Roman" w:cs="Times New Roman"/>
          <w:sz w:val="28"/>
          <w:szCs w:val="28"/>
        </w:rPr>
        <w:t>- заключение на отчет об исполнении бюджета муниципального образ</w:t>
      </w:r>
      <w:r w:rsidRPr="00F55E16">
        <w:rPr>
          <w:rFonts w:ascii="Times New Roman" w:hAnsi="Times New Roman" w:cs="Times New Roman"/>
          <w:sz w:val="28"/>
          <w:szCs w:val="28"/>
        </w:rPr>
        <w:t>о</w:t>
      </w:r>
      <w:r w:rsidRPr="00F55E16">
        <w:rPr>
          <w:rFonts w:ascii="Times New Roman" w:hAnsi="Times New Roman" w:cs="Times New Roman"/>
          <w:sz w:val="28"/>
          <w:szCs w:val="28"/>
        </w:rPr>
        <w:t>вания</w:t>
      </w:r>
      <w:r>
        <w:rPr>
          <w:rFonts w:ascii="Times New Roman" w:hAnsi="Times New Roman" w:cs="Times New Roman"/>
          <w:sz w:val="28"/>
          <w:szCs w:val="28"/>
        </w:rPr>
        <w:t xml:space="preserve"> Славянский </w:t>
      </w:r>
      <w:r w:rsidRPr="00F55E16">
        <w:rPr>
          <w:rFonts w:ascii="Times New Roman" w:hAnsi="Times New Roman" w:cs="Times New Roman"/>
          <w:sz w:val="28"/>
          <w:szCs w:val="28"/>
        </w:rPr>
        <w:t xml:space="preserve"> район за 201</w:t>
      </w:r>
      <w:r>
        <w:rPr>
          <w:rFonts w:ascii="Times New Roman" w:hAnsi="Times New Roman" w:cs="Times New Roman"/>
          <w:sz w:val="28"/>
          <w:szCs w:val="28"/>
        </w:rPr>
        <w:t>5</w:t>
      </w:r>
      <w:r w:rsidRPr="00F55E16">
        <w:rPr>
          <w:rFonts w:ascii="Times New Roman" w:hAnsi="Times New Roman" w:cs="Times New Roman"/>
          <w:sz w:val="28"/>
          <w:szCs w:val="28"/>
        </w:rPr>
        <w:t xml:space="preserve"> год;</w:t>
      </w:r>
    </w:p>
    <w:p w:rsidR="00C333B6" w:rsidRDefault="00C333B6" w:rsidP="00C333B6">
      <w:pPr>
        <w:spacing w:after="0" w:line="240" w:lineRule="auto"/>
        <w:ind w:firstLine="709"/>
        <w:jc w:val="both"/>
        <w:rPr>
          <w:rFonts w:ascii="Times New Roman" w:hAnsi="Times New Roman" w:cs="Times New Roman"/>
          <w:sz w:val="28"/>
          <w:szCs w:val="28"/>
        </w:rPr>
      </w:pPr>
      <w:r w:rsidRPr="00F55E16">
        <w:rPr>
          <w:rFonts w:ascii="Times New Roman" w:hAnsi="Times New Roman" w:cs="Times New Roman"/>
          <w:sz w:val="28"/>
          <w:szCs w:val="28"/>
        </w:rPr>
        <w:t xml:space="preserve">- заключение на отчет об исполнении бюджета </w:t>
      </w:r>
      <w:r>
        <w:rPr>
          <w:rFonts w:ascii="Times New Roman" w:hAnsi="Times New Roman" w:cs="Times New Roman"/>
          <w:sz w:val="28"/>
          <w:szCs w:val="28"/>
        </w:rPr>
        <w:t>Славянского</w:t>
      </w:r>
      <w:r w:rsidRPr="00F55E16">
        <w:rPr>
          <w:rFonts w:ascii="Times New Roman" w:hAnsi="Times New Roman" w:cs="Times New Roman"/>
          <w:sz w:val="28"/>
          <w:szCs w:val="28"/>
        </w:rPr>
        <w:t xml:space="preserve"> городск</w:t>
      </w:r>
      <w:r>
        <w:rPr>
          <w:rFonts w:ascii="Times New Roman" w:hAnsi="Times New Roman" w:cs="Times New Roman"/>
          <w:sz w:val="28"/>
          <w:szCs w:val="28"/>
        </w:rPr>
        <w:t>ого поселения, Анастасиевского, Коржевского, Рисового, Прикубанского, Маевск</w:t>
      </w:r>
      <w:r>
        <w:rPr>
          <w:rFonts w:ascii="Times New Roman" w:hAnsi="Times New Roman" w:cs="Times New Roman"/>
          <w:sz w:val="28"/>
          <w:szCs w:val="28"/>
        </w:rPr>
        <w:t>о</w:t>
      </w:r>
      <w:r>
        <w:rPr>
          <w:rFonts w:ascii="Times New Roman" w:hAnsi="Times New Roman" w:cs="Times New Roman"/>
          <w:sz w:val="28"/>
          <w:szCs w:val="28"/>
        </w:rPr>
        <w:t>го, Прибрежного, Протокского, Петровского, Черноерковского, Забойского, Кировского, Целинного, Ачуевского сельских поселений и поселения Голубая Нива Славянского района</w:t>
      </w:r>
      <w:r w:rsidRPr="00F55E16">
        <w:rPr>
          <w:rFonts w:ascii="Times New Roman" w:hAnsi="Times New Roman" w:cs="Times New Roman"/>
          <w:sz w:val="28"/>
          <w:szCs w:val="28"/>
        </w:rPr>
        <w:t xml:space="preserve"> за 201</w:t>
      </w:r>
      <w:r>
        <w:rPr>
          <w:rFonts w:ascii="Times New Roman" w:hAnsi="Times New Roman" w:cs="Times New Roman"/>
          <w:sz w:val="28"/>
          <w:szCs w:val="28"/>
        </w:rPr>
        <w:t>5</w:t>
      </w:r>
      <w:r w:rsidRPr="00F55E16">
        <w:rPr>
          <w:rFonts w:ascii="Times New Roman" w:hAnsi="Times New Roman" w:cs="Times New Roman"/>
          <w:sz w:val="28"/>
          <w:szCs w:val="28"/>
        </w:rPr>
        <w:t xml:space="preserve"> год;</w:t>
      </w:r>
    </w:p>
    <w:p w:rsidR="008D078C" w:rsidRDefault="008D078C" w:rsidP="007A15F5">
      <w:pPr>
        <w:spacing w:after="0" w:line="240" w:lineRule="auto"/>
        <w:ind w:firstLine="709"/>
        <w:jc w:val="both"/>
        <w:rPr>
          <w:rFonts w:ascii="Times New Roman" w:hAnsi="Times New Roman" w:cs="Times New Roman"/>
          <w:sz w:val="28"/>
          <w:szCs w:val="28"/>
        </w:rPr>
      </w:pPr>
    </w:p>
    <w:p w:rsidR="008D078C" w:rsidRDefault="008D078C" w:rsidP="007A15F5">
      <w:pPr>
        <w:spacing w:after="0" w:line="240" w:lineRule="auto"/>
        <w:ind w:firstLine="709"/>
        <w:jc w:val="both"/>
        <w:rPr>
          <w:rFonts w:ascii="Times New Roman" w:hAnsi="Times New Roman" w:cs="Times New Roman"/>
          <w:sz w:val="28"/>
          <w:szCs w:val="28"/>
        </w:rPr>
      </w:pPr>
      <w:r w:rsidRPr="00F55E16">
        <w:rPr>
          <w:rFonts w:ascii="Times New Roman" w:hAnsi="Times New Roman" w:cs="Times New Roman"/>
          <w:sz w:val="28"/>
          <w:szCs w:val="28"/>
        </w:rPr>
        <w:t xml:space="preserve">Заключения по результатам внешней проверки </w:t>
      </w:r>
      <w:r>
        <w:rPr>
          <w:rFonts w:ascii="Times New Roman" w:hAnsi="Times New Roman" w:cs="Times New Roman"/>
          <w:sz w:val="28"/>
          <w:szCs w:val="28"/>
        </w:rPr>
        <w:t xml:space="preserve">годового </w:t>
      </w:r>
      <w:r w:rsidRPr="00F55E16">
        <w:rPr>
          <w:rFonts w:ascii="Times New Roman" w:hAnsi="Times New Roman" w:cs="Times New Roman"/>
          <w:sz w:val="28"/>
          <w:szCs w:val="28"/>
        </w:rPr>
        <w:t>отчета об испо</w:t>
      </w:r>
      <w:r w:rsidRPr="00F55E16">
        <w:rPr>
          <w:rFonts w:ascii="Times New Roman" w:hAnsi="Times New Roman" w:cs="Times New Roman"/>
          <w:sz w:val="28"/>
          <w:szCs w:val="28"/>
        </w:rPr>
        <w:t>л</w:t>
      </w:r>
      <w:r w:rsidRPr="00F55E16">
        <w:rPr>
          <w:rFonts w:ascii="Times New Roman" w:hAnsi="Times New Roman" w:cs="Times New Roman"/>
          <w:sz w:val="28"/>
          <w:szCs w:val="28"/>
        </w:rPr>
        <w:t xml:space="preserve">нении бюджета муниципального образования </w:t>
      </w:r>
      <w:r>
        <w:rPr>
          <w:rFonts w:ascii="Times New Roman" w:hAnsi="Times New Roman" w:cs="Times New Roman"/>
          <w:sz w:val="28"/>
          <w:szCs w:val="28"/>
        </w:rPr>
        <w:t>Славянский</w:t>
      </w:r>
      <w:r w:rsidRPr="00F55E16">
        <w:rPr>
          <w:rFonts w:ascii="Times New Roman" w:hAnsi="Times New Roman" w:cs="Times New Roman"/>
          <w:sz w:val="28"/>
          <w:szCs w:val="28"/>
        </w:rPr>
        <w:t xml:space="preserve"> район, городск</w:t>
      </w:r>
      <w:r>
        <w:rPr>
          <w:rFonts w:ascii="Times New Roman" w:hAnsi="Times New Roman" w:cs="Times New Roman"/>
          <w:sz w:val="28"/>
          <w:szCs w:val="28"/>
        </w:rPr>
        <w:t>ого</w:t>
      </w:r>
      <w:r w:rsidRPr="00F55E16">
        <w:rPr>
          <w:rFonts w:ascii="Times New Roman" w:hAnsi="Times New Roman" w:cs="Times New Roman"/>
          <w:sz w:val="28"/>
          <w:szCs w:val="28"/>
        </w:rPr>
        <w:t xml:space="preserve"> и сельских поселений за 201</w:t>
      </w:r>
      <w:r w:rsidR="00C333B6">
        <w:rPr>
          <w:rFonts w:ascii="Times New Roman" w:hAnsi="Times New Roman" w:cs="Times New Roman"/>
          <w:sz w:val="28"/>
          <w:szCs w:val="28"/>
        </w:rPr>
        <w:t>5</w:t>
      </w:r>
      <w:r w:rsidRPr="00F55E16">
        <w:rPr>
          <w:rFonts w:ascii="Times New Roman" w:hAnsi="Times New Roman" w:cs="Times New Roman"/>
          <w:sz w:val="28"/>
          <w:szCs w:val="28"/>
        </w:rPr>
        <w:t xml:space="preserve"> год подготовлены контрольно-счетной палатой в соответствии с требованиями статьи </w:t>
      </w:r>
      <w:r w:rsidRPr="00516574">
        <w:rPr>
          <w:rFonts w:ascii="Times New Roman" w:hAnsi="Times New Roman" w:cs="Times New Roman"/>
          <w:sz w:val="28"/>
          <w:szCs w:val="28"/>
        </w:rPr>
        <w:t>157, 264.4 БК РФ</w:t>
      </w:r>
      <w:r>
        <w:rPr>
          <w:rFonts w:ascii="Times New Roman" w:hAnsi="Times New Roman" w:cs="Times New Roman"/>
          <w:sz w:val="28"/>
          <w:szCs w:val="28"/>
        </w:rPr>
        <w:t xml:space="preserve">. </w:t>
      </w:r>
    </w:p>
    <w:p w:rsidR="0032336F" w:rsidRDefault="0032336F" w:rsidP="007A15F5">
      <w:pPr>
        <w:spacing w:after="0" w:line="240" w:lineRule="auto"/>
        <w:ind w:firstLine="709"/>
        <w:jc w:val="both"/>
        <w:rPr>
          <w:szCs w:val="28"/>
        </w:rPr>
      </w:pPr>
      <w:r>
        <w:rPr>
          <w:rFonts w:ascii="Times New Roman" w:hAnsi="Times New Roman" w:cs="Times New Roman"/>
          <w:sz w:val="28"/>
          <w:szCs w:val="28"/>
        </w:rPr>
        <w:t xml:space="preserve">По 16 подготовленным экспертным заключениям проектов исполнения бюджета за 2015 год  объем средств охваченных проверкой составил 2760233,2 тыс. руб. </w:t>
      </w:r>
    </w:p>
    <w:p w:rsidR="008D078C" w:rsidRPr="00F55E16" w:rsidRDefault="008D078C" w:rsidP="007A15F5">
      <w:pPr>
        <w:autoSpaceDE w:val="0"/>
        <w:autoSpaceDN w:val="0"/>
        <w:adjustRightInd w:val="0"/>
        <w:spacing w:after="0" w:line="240" w:lineRule="auto"/>
        <w:ind w:firstLine="709"/>
        <w:jc w:val="both"/>
        <w:rPr>
          <w:rFonts w:ascii="Times New Roman" w:hAnsi="Times New Roman" w:cs="Times New Roman"/>
          <w:sz w:val="28"/>
          <w:szCs w:val="28"/>
        </w:rPr>
      </w:pPr>
      <w:r w:rsidRPr="00F55E16">
        <w:rPr>
          <w:rFonts w:ascii="Times New Roman" w:hAnsi="Times New Roman" w:cs="Times New Roman"/>
          <w:sz w:val="28"/>
          <w:szCs w:val="28"/>
        </w:rPr>
        <w:t>Заключения представлены в Совет и администрацию муниципального о</w:t>
      </w:r>
      <w:r w:rsidRPr="00F55E16">
        <w:rPr>
          <w:rFonts w:ascii="Times New Roman" w:hAnsi="Times New Roman" w:cs="Times New Roman"/>
          <w:sz w:val="28"/>
          <w:szCs w:val="28"/>
        </w:rPr>
        <w:t>б</w:t>
      </w:r>
      <w:r w:rsidRPr="00F55E16">
        <w:rPr>
          <w:rFonts w:ascii="Times New Roman" w:hAnsi="Times New Roman" w:cs="Times New Roman"/>
          <w:sz w:val="28"/>
          <w:szCs w:val="28"/>
        </w:rPr>
        <w:t xml:space="preserve">разования </w:t>
      </w:r>
      <w:r>
        <w:rPr>
          <w:rFonts w:ascii="Times New Roman" w:hAnsi="Times New Roman" w:cs="Times New Roman"/>
          <w:sz w:val="28"/>
          <w:szCs w:val="28"/>
        </w:rPr>
        <w:t>Славянский район</w:t>
      </w:r>
      <w:r w:rsidRPr="00F55E16">
        <w:rPr>
          <w:rFonts w:ascii="Times New Roman" w:hAnsi="Times New Roman" w:cs="Times New Roman"/>
          <w:sz w:val="28"/>
          <w:szCs w:val="28"/>
        </w:rPr>
        <w:t>, а также в представительные органы и админис</w:t>
      </w:r>
      <w:r w:rsidRPr="00F55E16">
        <w:rPr>
          <w:rFonts w:ascii="Times New Roman" w:hAnsi="Times New Roman" w:cs="Times New Roman"/>
          <w:sz w:val="28"/>
          <w:szCs w:val="28"/>
        </w:rPr>
        <w:t>т</w:t>
      </w:r>
      <w:r w:rsidRPr="00F55E16">
        <w:rPr>
          <w:rFonts w:ascii="Times New Roman" w:hAnsi="Times New Roman" w:cs="Times New Roman"/>
          <w:sz w:val="28"/>
          <w:szCs w:val="28"/>
        </w:rPr>
        <w:t>рации городск</w:t>
      </w:r>
      <w:r>
        <w:rPr>
          <w:rFonts w:ascii="Times New Roman" w:hAnsi="Times New Roman" w:cs="Times New Roman"/>
          <w:sz w:val="28"/>
          <w:szCs w:val="28"/>
        </w:rPr>
        <w:t>ого</w:t>
      </w:r>
      <w:r w:rsidRPr="00F55E16">
        <w:rPr>
          <w:rFonts w:ascii="Times New Roman" w:hAnsi="Times New Roman" w:cs="Times New Roman"/>
          <w:sz w:val="28"/>
          <w:szCs w:val="28"/>
        </w:rPr>
        <w:t xml:space="preserve"> и сельских поселений </w:t>
      </w:r>
      <w:r>
        <w:rPr>
          <w:rFonts w:ascii="Times New Roman" w:hAnsi="Times New Roman" w:cs="Times New Roman"/>
          <w:sz w:val="28"/>
          <w:szCs w:val="28"/>
        </w:rPr>
        <w:t xml:space="preserve">Славянского </w:t>
      </w:r>
      <w:r w:rsidRPr="00F55E16">
        <w:rPr>
          <w:rFonts w:ascii="Times New Roman" w:hAnsi="Times New Roman" w:cs="Times New Roman"/>
          <w:sz w:val="28"/>
          <w:szCs w:val="28"/>
        </w:rPr>
        <w:t>района в сроки, пред</w:t>
      </w:r>
      <w:r w:rsidRPr="00F55E16">
        <w:rPr>
          <w:rFonts w:ascii="Times New Roman" w:hAnsi="Times New Roman" w:cs="Times New Roman"/>
          <w:sz w:val="28"/>
          <w:szCs w:val="28"/>
        </w:rPr>
        <w:t>у</w:t>
      </w:r>
      <w:r w:rsidRPr="00F55E16">
        <w:rPr>
          <w:rFonts w:ascii="Times New Roman" w:hAnsi="Times New Roman" w:cs="Times New Roman"/>
          <w:sz w:val="28"/>
          <w:szCs w:val="28"/>
        </w:rPr>
        <w:t xml:space="preserve">смотренные законодательством. </w:t>
      </w:r>
    </w:p>
    <w:p w:rsidR="008D078C" w:rsidRDefault="008D078C" w:rsidP="007A15F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55E16">
        <w:rPr>
          <w:rFonts w:ascii="Times New Roman" w:hAnsi="Times New Roman" w:cs="Times New Roman"/>
          <w:sz w:val="28"/>
          <w:szCs w:val="28"/>
        </w:rPr>
        <w:t>Внешняя проверка годового отчета об исполнении бюджета муниципал</w:t>
      </w:r>
      <w:r w:rsidRPr="00F55E16">
        <w:rPr>
          <w:rFonts w:ascii="Times New Roman" w:hAnsi="Times New Roman" w:cs="Times New Roman"/>
          <w:sz w:val="28"/>
          <w:szCs w:val="28"/>
        </w:rPr>
        <w:t>ь</w:t>
      </w:r>
      <w:r w:rsidRPr="00F55E16">
        <w:rPr>
          <w:rFonts w:ascii="Times New Roman" w:hAnsi="Times New Roman" w:cs="Times New Roman"/>
          <w:sz w:val="28"/>
          <w:szCs w:val="28"/>
        </w:rPr>
        <w:t xml:space="preserve">ного образования </w:t>
      </w:r>
      <w:r>
        <w:rPr>
          <w:rFonts w:ascii="Times New Roman" w:hAnsi="Times New Roman" w:cs="Times New Roman"/>
          <w:sz w:val="28"/>
          <w:szCs w:val="28"/>
        </w:rPr>
        <w:t xml:space="preserve">Славянский район, сельских (городского) поселений </w:t>
      </w:r>
      <w:r w:rsidRPr="00F55E16">
        <w:rPr>
          <w:rFonts w:ascii="Times New Roman" w:hAnsi="Times New Roman" w:cs="Times New Roman"/>
          <w:sz w:val="28"/>
          <w:szCs w:val="28"/>
        </w:rPr>
        <w:t xml:space="preserve"> вкл</w:t>
      </w:r>
      <w:r w:rsidRPr="00F55E16">
        <w:rPr>
          <w:rFonts w:ascii="Times New Roman" w:hAnsi="Times New Roman" w:cs="Times New Roman"/>
          <w:sz w:val="28"/>
          <w:szCs w:val="28"/>
        </w:rPr>
        <w:t>ю</w:t>
      </w:r>
      <w:r w:rsidRPr="00F55E16">
        <w:rPr>
          <w:rFonts w:ascii="Times New Roman" w:hAnsi="Times New Roman" w:cs="Times New Roman"/>
          <w:sz w:val="28"/>
          <w:szCs w:val="28"/>
        </w:rPr>
        <w:t>чала в себя внешнюю проверку бюджетной отчетности главных администрат</w:t>
      </w:r>
      <w:r w:rsidRPr="00F55E16">
        <w:rPr>
          <w:rFonts w:ascii="Times New Roman" w:hAnsi="Times New Roman" w:cs="Times New Roman"/>
          <w:sz w:val="28"/>
          <w:szCs w:val="28"/>
        </w:rPr>
        <w:t>о</w:t>
      </w:r>
      <w:r w:rsidRPr="00F55E16">
        <w:rPr>
          <w:rFonts w:ascii="Times New Roman" w:hAnsi="Times New Roman" w:cs="Times New Roman"/>
          <w:sz w:val="28"/>
          <w:szCs w:val="28"/>
        </w:rPr>
        <w:t>ров бюджетных средств</w:t>
      </w:r>
      <w:r w:rsidR="00155904">
        <w:rPr>
          <w:rFonts w:ascii="Times New Roman" w:hAnsi="Times New Roman" w:cs="Times New Roman"/>
          <w:sz w:val="28"/>
          <w:szCs w:val="28"/>
        </w:rPr>
        <w:t>.</w:t>
      </w:r>
    </w:p>
    <w:p w:rsidR="00327855" w:rsidRDefault="00327855" w:rsidP="007A15F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ходе данного мероприятия проведена проверка бюджетной (бухгалте</w:t>
      </w:r>
      <w:r>
        <w:rPr>
          <w:rFonts w:ascii="Times New Roman" w:eastAsia="Calibri" w:hAnsi="Times New Roman" w:cs="Times New Roman"/>
          <w:sz w:val="28"/>
          <w:szCs w:val="28"/>
        </w:rPr>
        <w:t>р</w:t>
      </w:r>
      <w:r>
        <w:rPr>
          <w:rFonts w:ascii="Times New Roman" w:eastAsia="Calibri" w:hAnsi="Times New Roman" w:cs="Times New Roman"/>
          <w:sz w:val="28"/>
          <w:szCs w:val="28"/>
        </w:rPr>
        <w:t>ской) отчётности главных администраторов бюджетных средств, оценка дост</w:t>
      </w:r>
      <w:r>
        <w:rPr>
          <w:rFonts w:ascii="Times New Roman" w:eastAsia="Calibri" w:hAnsi="Times New Roman" w:cs="Times New Roman"/>
          <w:sz w:val="28"/>
          <w:szCs w:val="28"/>
        </w:rPr>
        <w:t>о</w:t>
      </w:r>
      <w:r>
        <w:rPr>
          <w:rFonts w:ascii="Times New Roman" w:eastAsia="Calibri" w:hAnsi="Times New Roman" w:cs="Times New Roman"/>
          <w:sz w:val="28"/>
          <w:szCs w:val="28"/>
        </w:rPr>
        <w:t>верности отчётности об исполнении местного бюджета, а также качество и</w:t>
      </w:r>
      <w:r>
        <w:rPr>
          <w:rFonts w:ascii="Times New Roman" w:eastAsia="Calibri" w:hAnsi="Times New Roman" w:cs="Times New Roman"/>
          <w:sz w:val="28"/>
          <w:szCs w:val="28"/>
        </w:rPr>
        <w:t>с</w:t>
      </w:r>
      <w:r>
        <w:rPr>
          <w:rFonts w:ascii="Times New Roman" w:eastAsia="Calibri" w:hAnsi="Times New Roman" w:cs="Times New Roman"/>
          <w:sz w:val="28"/>
          <w:szCs w:val="28"/>
        </w:rPr>
        <w:t>полнения бюджета, результативности бюджетных расходов с учётом результ</w:t>
      </w:r>
      <w:r>
        <w:rPr>
          <w:rFonts w:ascii="Times New Roman" w:eastAsia="Calibri" w:hAnsi="Times New Roman" w:cs="Times New Roman"/>
          <w:sz w:val="28"/>
          <w:szCs w:val="28"/>
        </w:rPr>
        <w:t>а</w:t>
      </w:r>
      <w:r>
        <w:rPr>
          <w:rFonts w:ascii="Times New Roman" w:eastAsia="Calibri" w:hAnsi="Times New Roman" w:cs="Times New Roman"/>
          <w:sz w:val="28"/>
          <w:szCs w:val="28"/>
        </w:rPr>
        <w:t>тов проведённых в течение отчётного года контрольных и экспертно-аналитических мероприятий.</w:t>
      </w:r>
    </w:p>
    <w:p w:rsidR="00327855" w:rsidRDefault="00327855" w:rsidP="007A15F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внешней проверке годов</w:t>
      </w:r>
      <w:r w:rsidR="008F14A0">
        <w:rPr>
          <w:rFonts w:ascii="Times New Roman" w:eastAsia="Calibri" w:hAnsi="Times New Roman" w:cs="Times New Roman"/>
          <w:sz w:val="28"/>
          <w:szCs w:val="28"/>
        </w:rPr>
        <w:t xml:space="preserve">ых </w:t>
      </w:r>
      <w:r>
        <w:rPr>
          <w:rFonts w:ascii="Times New Roman" w:eastAsia="Calibri" w:hAnsi="Times New Roman" w:cs="Times New Roman"/>
          <w:sz w:val="28"/>
          <w:szCs w:val="28"/>
        </w:rPr>
        <w:t xml:space="preserve"> отчёт</w:t>
      </w:r>
      <w:r w:rsidR="008F14A0">
        <w:rPr>
          <w:rFonts w:ascii="Times New Roman" w:eastAsia="Calibri" w:hAnsi="Times New Roman" w:cs="Times New Roman"/>
          <w:sz w:val="28"/>
          <w:szCs w:val="28"/>
        </w:rPr>
        <w:t>ов</w:t>
      </w:r>
      <w:r>
        <w:rPr>
          <w:rFonts w:ascii="Times New Roman" w:eastAsia="Calibri" w:hAnsi="Times New Roman" w:cs="Times New Roman"/>
          <w:sz w:val="28"/>
          <w:szCs w:val="28"/>
        </w:rPr>
        <w:t xml:space="preserve"> об исполнении бюджета был произведен анализ бюджетной отчётности главных администраторов бюдже</w:t>
      </w:r>
      <w:r>
        <w:rPr>
          <w:rFonts w:ascii="Times New Roman" w:eastAsia="Calibri" w:hAnsi="Times New Roman" w:cs="Times New Roman"/>
          <w:sz w:val="28"/>
          <w:szCs w:val="28"/>
        </w:rPr>
        <w:t>т</w:t>
      </w:r>
      <w:r>
        <w:rPr>
          <w:rFonts w:ascii="Times New Roman" w:eastAsia="Calibri" w:hAnsi="Times New Roman" w:cs="Times New Roman"/>
          <w:sz w:val="28"/>
          <w:szCs w:val="28"/>
        </w:rPr>
        <w:t>ных средств и годового отчёта об исполнении бюджета на предмет соответс</w:t>
      </w:r>
      <w:r>
        <w:rPr>
          <w:rFonts w:ascii="Times New Roman" w:eastAsia="Calibri" w:hAnsi="Times New Roman" w:cs="Times New Roman"/>
          <w:sz w:val="28"/>
          <w:szCs w:val="28"/>
        </w:rPr>
        <w:t>т</w:t>
      </w:r>
      <w:r>
        <w:rPr>
          <w:rFonts w:ascii="Times New Roman" w:eastAsia="Calibri" w:hAnsi="Times New Roman" w:cs="Times New Roman"/>
          <w:sz w:val="28"/>
          <w:szCs w:val="28"/>
        </w:rPr>
        <w:t xml:space="preserve">вия нормам действующего законодательства. </w:t>
      </w:r>
    </w:p>
    <w:p w:rsidR="00327855" w:rsidRDefault="00327855" w:rsidP="007A15F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 проведённой внешней проверки бюджетной отчётности главных администраторов бюджетных средств и отчёта об исполнении бюдж</w:t>
      </w:r>
      <w:r>
        <w:rPr>
          <w:rFonts w:ascii="Times New Roman" w:eastAsia="Calibri" w:hAnsi="Times New Roman" w:cs="Times New Roman"/>
          <w:sz w:val="28"/>
          <w:szCs w:val="28"/>
        </w:rPr>
        <w:t>е</w:t>
      </w:r>
      <w:r>
        <w:rPr>
          <w:rFonts w:ascii="Times New Roman" w:eastAsia="Calibri" w:hAnsi="Times New Roman" w:cs="Times New Roman"/>
          <w:sz w:val="28"/>
          <w:szCs w:val="28"/>
        </w:rPr>
        <w:t xml:space="preserve">та </w:t>
      </w:r>
      <w:r w:rsidR="00285C58">
        <w:rPr>
          <w:rFonts w:ascii="Times New Roman" w:eastAsia="Calibri" w:hAnsi="Times New Roman" w:cs="Times New Roman"/>
          <w:sz w:val="28"/>
          <w:szCs w:val="28"/>
        </w:rPr>
        <w:t>муниципального образования Славянский район, сельских</w:t>
      </w:r>
      <w:r w:rsidR="00155904">
        <w:rPr>
          <w:rFonts w:ascii="Times New Roman" w:eastAsia="Calibri" w:hAnsi="Times New Roman" w:cs="Times New Roman"/>
          <w:sz w:val="28"/>
          <w:szCs w:val="28"/>
        </w:rPr>
        <w:t xml:space="preserve"> </w:t>
      </w:r>
      <w:r w:rsidR="00285C58">
        <w:rPr>
          <w:rFonts w:ascii="Times New Roman" w:eastAsia="Calibri" w:hAnsi="Times New Roman" w:cs="Times New Roman"/>
          <w:sz w:val="28"/>
          <w:szCs w:val="28"/>
        </w:rPr>
        <w:t>(городского ) п</w:t>
      </w:r>
      <w:r w:rsidR="00285C58">
        <w:rPr>
          <w:rFonts w:ascii="Times New Roman" w:eastAsia="Calibri" w:hAnsi="Times New Roman" w:cs="Times New Roman"/>
          <w:sz w:val="28"/>
          <w:szCs w:val="28"/>
        </w:rPr>
        <w:t>о</w:t>
      </w:r>
      <w:r w:rsidR="00285C58">
        <w:rPr>
          <w:rFonts w:ascii="Times New Roman" w:eastAsia="Calibri" w:hAnsi="Times New Roman" w:cs="Times New Roman"/>
          <w:sz w:val="28"/>
          <w:szCs w:val="28"/>
        </w:rPr>
        <w:t xml:space="preserve">селений </w:t>
      </w:r>
      <w:r>
        <w:rPr>
          <w:rFonts w:ascii="Times New Roman" w:eastAsia="Calibri" w:hAnsi="Times New Roman" w:cs="Times New Roman"/>
          <w:sz w:val="28"/>
          <w:szCs w:val="28"/>
        </w:rPr>
        <w:t>за 201</w:t>
      </w:r>
      <w:r w:rsidR="006740C5">
        <w:rPr>
          <w:rFonts w:ascii="Times New Roman" w:eastAsia="Calibri" w:hAnsi="Times New Roman" w:cs="Times New Roman"/>
          <w:sz w:val="28"/>
          <w:szCs w:val="28"/>
        </w:rPr>
        <w:t>5</w:t>
      </w:r>
      <w:r>
        <w:rPr>
          <w:rFonts w:ascii="Times New Roman" w:eastAsia="Calibri" w:hAnsi="Times New Roman" w:cs="Times New Roman"/>
          <w:sz w:val="28"/>
          <w:szCs w:val="28"/>
        </w:rPr>
        <w:t xml:space="preserve"> год </w:t>
      </w:r>
      <w:r w:rsidR="00285C58">
        <w:rPr>
          <w:rFonts w:ascii="Times New Roman" w:eastAsia="Calibri" w:hAnsi="Times New Roman" w:cs="Times New Roman"/>
          <w:sz w:val="28"/>
          <w:szCs w:val="28"/>
        </w:rPr>
        <w:t>к</w:t>
      </w:r>
      <w:r>
        <w:rPr>
          <w:rFonts w:ascii="Times New Roman" w:eastAsia="Calibri" w:hAnsi="Times New Roman" w:cs="Times New Roman"/>
          <w:sz w:val="28"/>
          <w:szCs w:val="28"/>
        </w:rPr>
        <w:t>онтрольно-счётной палатой было установлено соответс</w:t>
      </w:r>
      <w:r>
        <w:rPr>
          <w:rFonts w:ascii="Times New Roman" w:eastAsia="Calibri" w:hAnsi="Times New Roman" w:cs="Times New Roman"/>
          <w:sz w:val="28"/>
          <w:szCs w:val="28"/>
        </w:rPr>
        <w:t>т</w:t>
      </w:r>
      <w:r>
        <w:rPr>
          <w:rFonts w:ascii="Times New Roman" w:eastAsia="Calibri" w:hAnsi="Times New Roman" w:cs="Times New Roman"/>
          <w:sz w:val="28"/>
          <w:szCs w:val="28"/>
        </w:rPr>
        <w:t>вие показателей годовой бюджетной отчётности главных администраторов бюджетных средств данным отчёта об исполнении местного бюджета за 201</w:t>
      </w:r>
      <w:r w:rsidR="006740C5">
        <w:rPr>
          <w:rFonts w:ascii="Times New Roman" w:eastAsia="Calibri" w:hAnsi="Times New Roman" w:cs="Times New Roman"/>
          <w:sz w:val="28"/>
          <w:szCs w:val="28"/>
        </w:rPr>
        <w:t>5</w:t>
      </w:r>
      <w:r>
        <w:rPr>
          <w:rFonts w:ascii="Times New Roman" w:eastAsia="Calibri" w:hAnsi="Times New Roman" w:cs="Times New Roman"/>
          <w:sz w:val="28"/>
          <w:szCs w:val="28"/>
        </w:rPr>
        <w:t xml:space="preserve"> год, а также подтверждена достоверность отчёта об исполнении местного бю</w:t>
      </w:r>
      <w:r>
        <w:rPr>
          <w:rFonts w:ascii="Times New Roman" w:eastAsia="Calibri" w:hAnsi="Times New Roman" w:cs="Times New Roman"/>
          <w:sz w:val="28"/>
          <w:szCs w:val="28"/>
        </w:rPr>
        <w:t>д</w:t>
      </w:r>
      <w:r>
        <w:rPr>
          <w:rFonts w:ascii="Times New Roman" w:eastAsia="Calibri" w:hAnsi="Times New Roman" w:cs="Times New Roman"/>
          <w:sz w:val="28"/>
          <w:szCs w:val="28"/>
        </w:rPr>
        <w:t>жета за 201</w:t>
      </w:r>
      <w:r w:rsidR="006740C5">
        <w:rPr>
          <w:rFonts w:ascii="Times New Roman" w:eastAsia="Calibri" w:hAnsi="Times New Roman" w:cs="Times New Roman"/>
          <w:sz w:val="28"/>
          <w:szCs w:val="28"/>
        </w:rPr>
        <w:t>5</w:t>
      </w:r>
      <w:r>
        <w:rPr>
          <w:rFonts w:ascii="Times New Roman" w:eastAsia="Calibri" w:hAnsi="Times New Roman" w:cs="Times New Roman"/>
          <w:sz w:val="28"/>
          <w:szCs w:val="28"/>
        </w:rPr>
        <w:t xml:space="preserve"> год. </w:t>
      </w:r>
    </w:p>
    <w:p w:rsidR="00327855" w:rsidRDefault="00327855" w:rsidP="007A15F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Одновременно, были отмечены </w:t>
      </w:r>
      <w:r w:rsidR="00285C58">
        <w:rPr>
          <w:rFonts w:ascii="Times New Roman" w:eastAsia="Calibri" w:hAnsi="Times New Roman" w:cs="Times New Roman"/>
          <w:sz w:val="28"/>
          <w:szCs w:val="28"/>
        </w:rPr>
        <w:t xml:space="preserve">отдельные недостатки в предоставлении </w:t>
      </w:r>
      <w:r w:rsidR="00285C58">
        <w:rPr>
          <w:rFonts w:ascii="Times New Roman" w:eastAsia="Calibri" w:hAnsi="Times New Roman" w:cs="Times New Roman"/>
          <w:sz w:val="28"/>
          <w:szCs w:val="28"/>
        </w:rPr>
        <w:lastRenderedPageBreak/>
        <w:t>годов</w:t>
      </w:r>
      <w:r w:rsidR="007A15F5">
        <w:rPr>
          <w:rFonts w:ascii="Times New Roman" w:eastAsia="Calibri" w:hAnsi="Times New Roman" w:cs="Times New Roman"/>
          <w:sz w:val="28"/>
          <w:szCs w:val="28"/>
        </w:rPr>
        <w:t>ой</w:t>
      </w:r>
      <w:r w:rsidR="00E61EE7">
        <w:rPr>
          <w:rFonts w:ascii="Times New Roman" w:eastAsia="Calibri" w:hAnsi="Times New Roman" w:cs="Times New Roman"/>
          <w:sz w:val="28"/>
          <w:szCs w:val="28"/>
        </w:rPr>
        <w:t xml:space="preserve"> бюджетной отчетности за 201</w:t>
      </w:r>
      <w:r w:rsidR="006740C5">
        <w:rPr>
          <w:rFonts w:ascii="Times New Roman" w:eastAsia="Calibri" w:hAnsi="Times New Roman" w:cs="Times New Roman"/>
          <w:sz w:val="28"/>
          <w:szCs w:val="28"/>
        </w:rPr>
        <w:t>5</w:t>
      </w:r>
      <w:r w:rsidR="00E61EE7">
        <w:rPr>
          <w:rFonts w:ascii="Times New Roman" w:eastAsia="Calibri" w:hAnsi="Times New Roman" w:cs="Times New Roman"/>
          <w:sz w:val="28"/>
          <w:szCs w:val="28"/>
        </w:rPr>
        <w:t xml:space="preserve"> го</w:t>
      </w:r>
      <w:r w:rsidR="00155904">
        <w:rPr>
          <w:rFonts w:ascii="Times New Roman" w:eastAsia="Calibri" w:hAnsi="Times New Roman" w:cs="Times New Roman"/>
          <w:sz w:val="28"/>
          <w:szCs w:val="28"/>
        </w:rPr>
        <w:t>д</w:t>
      </w:r>
      <w:r w:rsidR="00E61EE7">
        <w:rPr>
          <w:rFonts w:ascii="Times New Roman" w:eastAsia="Calibri" w:hAnsi="Times New Roman" w:cs="Times New Roman"/>
          <w:sz w:val="28"/>
          <w:szCs w:val="28"/>
        </w:rPr>
        <w:t>.</w:t>
      </w:r>
    </w:p>
    <w:p w:rsidR="00327855" w:rsidRPr="008F14A0" w:rsidRDefault="00327855" w:rsidP="007A15F5">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t>Отчёт об исполнении бюджета</w:t>
      </w:r>
      <w:r w:rsidR="00E61EE7">
        <w:rPr>
          <w:rFonts w:ascii="Times New Roman" w:eastAsia="Calibri" w:hAnsi="Times New Roman" w:cs="Times New Roman"/>
          <w:sz w:val="28"/>
          <w:szCs w:val="28"/>
        </w:rPr>
        <w:t xml:space="preserve"> муниципального образования Славянский район </w:t>
      </w:r>
      <w:r>
        <w:rPr>
          <w:rFonts w:ascii="Times New Roman" w:eastAsia="Calibri" w:hAnsi="Times New Roman" w:cs="Times New Roman"/>
          <w:sz w:val="28"/>
          <w:szCs w:val="28"/>
        </w:rPr>
        <w:t>за 201</w:t>
      </w:r>
      <w:r w:rsidR="006740C5">
        <w:rPr>
          <w:rFonts w:ascii="Times New Roman" w:eastAsia="Calibri" w:hAnsi="Times New Roman" w:cs="Times New Roman"/>
          <w:sz w:val="28"/>
          <w:szCs w:val="28"/>
        </w:rPr>
        <w:t>5</w:t>
      </w:r>
      <w:r w:rsidR="00E61EE7">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 xml:space="preserve"> был утверждён </w:t>
      </w:r>
      <w:r w:rsidR="00E61EE7">
        <w:rPr>
          <w:rFonts w:ascii="Times New Roman" w:eastAsia="Calibri" w:hAnsi="Times New Roman" w:cs="Times New Roman"/>
          <w:sz w:val="28"/>
          <w:szCs w:val="28"/>
        </w:rPr>
        <w:t xml:space="preserve">решением </w:t>
      </w:r>
      <w:r w:rsidR="008F14A0">
        <w:rPr>
          <w:rFonts w:ascii="Times New Roman" w:eastAsia="Calibri" w:hAnsi="Times New Roman" w:cs="Times New Roman"/>
          <w:sz w:val="28"/>
          <w:szCs w:val="28"/>
        </w:rPr>
        <w:t xml:space="preserve">9 </w:t>
      </w:r>
      <w:r w:rsidR="00E61EE7">
        <w:rPr>
          <w:rFonts w:ascii="Times New Roman" w:eastAsia="Calibri" w:hAnsi="Times New Roman" w:cs="Times New Roman"/>
          <w:sz w:val="28"/>
          <w:szCs w:val="28"/>
        </w:rPr>
        <w:t xml:space="preserve">сессии </w:t>
      </w:r>
      <w:r w:rsidR="00A175DB">
        <w:rPr>
          <w:rFonts w:ascii="Times New Roman" w:eastAsia="Calibri" w:hAnsi="Times New Roman" w:cs="Times New Roman"/>
          <w:sz w:val="28"/>
          <w:szCs w:val="28"/>
        </w:rPr>
        <w:t xml:space="preserve">Совета муниципального образования Славянский район </w:t>
      </w:r>
      <w:r w:rsidR="00A175DB" w:rsidRPr="008F14A0">
        <w:rPr>
          <w:rFonts w:ascii="Times New Roman" w:eastAsia="Calibri" w:hAnsi="Times New Roman" w:cs="Times New Roman"/>
          <w:color w:val="000000" w:themeColor="text1"/>
          <w:sz w:val="28"/>
          <w:szCs w:val="28"/>
        </w:rPr>
        <w:t>от</w:t>
      </w:r>
      <w:r w:rsidR="00D1633E" w:rsidRPr="008F14A0">
        <w:rPr>
          <w:rFonts w:ascii="Times New Roman" w:eastAsia="Calibri" w:hAnsi="Times New Roman" w:cs="Times New Roman"/>
          <w:color w:val="000000" w:themeColor="text1"/>
          <w:sz w:val="28"/>
          <w:szCs w:val="28"/>
        </w:rPr>
        <w:t xml:space="preserve"> 2</w:t>
      </w:r>
      <w:r w:rsidR="008F14A0" w:rsidRPr="008F14A0">
        <w:rPr>
          <w:rFonts w:ascii="Times New Roman" w:eastAsia="Calibri" w:hAnsi="Times New Roman" w:cs="Times New Roman"/>
          <w:color w:val="000000" w:themeColor="text1"/>
          <w:sz w:val="28"/>
          <w:szCs w:val="28"/>
        </w:rPr>
        <w:t>5</w:t>
      </w:r>
      <w:r w:rsidR="00A41DD1" w:rsidRPr="008F14A0">
        <w:rPr>
          <w:rFonts w:ascii="Times New Roman" w:eastAsia="Calibri" w:hAnsi="Times New Roman" w:cs="Times New Roman"/>
          <w:color w:val="000000" w:themeColor="text1"/>
          <w:sz w:val="28"/>
          <w:szCs w:val="28"/>
        </w:rPr>
        <w:t>.05.</w:t>
      </w:r>
      <w:r w:rsidR="00D1633E" w:rsidRPr="008F14A0">
        <w:rPr>
          <w:rFonts w:ascii="Times New Roman" w:eastAsia="Calibri" w:hAnsi="Times New Roman" w:cs="Times New Roman"/>
          <w:color w:val="000000" w:themeColor="text1"/>
          <w:sz w:val="28"/>
          <w:szCs w:val="28"/>
        </w:rPr>
        <w:t>201</w:t>
      </w:r>
      <w:r w:rsidR="006740C5" w:rsidRPr="008F14A0">
        <w:rPr>
          <w:rFonts w:ascii="Times New Roman" w:eastAsia="Calibri" w:hAnsi="Times New Roman" w:cs="Times New Roman"/>
          <w:color w:val="000000" w:themeColor="text1"/>
          <w:sz w:val="28"/>
          <w:szCs w:val="28"/>
        </w:rPr>
        <w:t>6</w:t>
      </w:r>
      <w:r w:rsidR="00D1633E" w:rsidRPr="008F14A0">
        <w:rPr>
          <w:rFonts w:ascii="Times New Roman" w:eastAsia="Calibri" w:hAnsi="Times New Roman" w:cs="Times New Roman"/>
          <w:color w:val="000000" w:themeColor="text1"/>
          <w:sz w:val="28"/>
          <w:szCs w:val="28"/>
        </w:rPr>
        <w:t xml:space="preserve"> №</w:t>
      </w:r>
      <w:r w:rsidR="008F14A0" w:rsidRPr="008F14A0">
        <w:rPr>
          <w:rFonts w:ascii="Times New Roman" w:eastAsia="Calibri" w:hAnsi="Times New Roman" w:cs="Times New Roman"/>
          <w:color w:val="000000" w:themeColor="text1"/>
          <w:sz w:val="28"/>
          <w:szCs w:val="28"/>
        </w:rPr>
        <w:t>01,</w:t>
      </w:r>
      <w:r w:rsidR="00744D0B" w:rsidRPr="008F14A0">
        <w:rPr>
          <w:rFonts w:ascii="Times New Roman" w:eastAsia="Calibri" w:hAnsi="Times New Roman" w:cs="Times New Roman"/>
          <w:color w:val="000000" w:themeColor="text1"/>
          <w:sz w:val="28"/>
          <w:szCs w:val="28"/>
        </w:rPr>
        <w:t xml:space="preserve"> Годовые о</w:t>
      </w:r>
      <w:r w:rsidR="00A175DB" w:rsidRPr="008F14A0">
        <w:rPr>
          <w:rFonts w:ascii="Times New Roman" w:eastAsia="Calibri" w:hAnsi="Times New Roman" w:cs="Times New Roman"/>
          <w:color w:val="000000" w:themeColor="text1"/>
          <w:sz w:val="28"/>
          <w:szCs w:val="28"/>
        </w:rPr>
        <w:t>тч</w:t>
      </w:r>
      <w:r w:rsidR="007A15F5" w:rsidRPr="008F14A0">
        <w:rPr>
          <w:rFonts w:ascii="Times New Roman" w:eastAsia="Calibri" w:hAnsi="Times New Roman" w:cs="Times New Roman"/>
          <w:color w:val="000000" w:themeColor="text1"/>
          <w:sz w:val="28"/>
          <w:szCs w:val="28"/>
        </w:rPr>
        <w:t>ё</w:t>
      </w:r>
      <w:r w:rsidR="00A175DB" w:rsidRPr="008F14A0">
        <w:rPr>
          <w:rFonts w:ascii="Times New Roman" w:eastAsia="Calibri" w:hAnsi="Times New Roman" w:cs="Times New Roman"/>
          <w:color w:val="000000" w:themeColor="text1"/>
          <w:sz w:val="28"/>
          <w:szCs w:val="28"/>
        </w:rPr>
        <w:t>ты об испо</w:t>
      </w:r>
      <w:r w:rsidR="00A175DB" w:rsidRPr="008F14A0">
        <w:rPr>
          <w:rFonts w:ascii="Times New Roman" w:eastAsia="Calibri" w:hAnsi="Times New Roman" w:cs="Times New Roman"/>
          <w:color w:val="000000" w:themeColor="text1"/>
          <w:sz w:val="28"/>
          <w:szCs w:val="28"/>
        </w:rPr>
        <w:t>л</w:t>
      </w:r>
      <w:r w:rsidR="00A175DB" w:rsidRPr="008F14A0">
        <w:rPr>
          <w:rFonts w:ascii="Times New Roman" w:eastAsia="Calibri" w:hAnsi="Times New Roman" w:cs="Times New Roman"/>
          <w:color w:val="000000" w:themeColor="text1"/>
          <w:sz w:val="28"/>
          <w:szCs w:val="28"/>
        </w:rPr>
        <w:t>нении бюджет</w:t>
      </w:r>
      <w:r w:rsidR="007A15F5" w:rsidRPr="008F14A0">
        <w:rPr>
          <w:rFonts w:ascii="Times New Roman" w:eastAsia="Calibri" w:hAnsi="Times New Roman" w:cs="Times New Roman"/>
          <w:color w:val="000000" w:themeColor="text1"/>
          <w:sz w:val="28"/>
          <w:szCs w:val="28"/>
        </w:rPr>
        <w:t>ов</w:t>
      </w:r>
      <w:r w:rsidR="00A175DB" w:rsidRPr="008F14A0">
        <w:rPr>
          <w:rFonts w:ascii="Times New Roman" w:eastAsia="Calibri" w:hAnsi="Times New Roman" w:cs="Times New Roman"/>
          <w:color w:val="000000" w:themeColor="text1"/>
          <w:sz w:val="28"/>
          <w:szCs w:val="28"/>
        </w:rPr>
        <w:t xml:space="preserve"> за 201</w:t>
      </w:r>
      <w:r w:rsidR="006740C5" w:rsidRPr="008F14A0">
        <w:rPr>
          <w:rFonts w:ascii="Times New Roman" w:eastAsia="Calibri" w:hAnsi="Times New Roman" w:cs="Times New Roman"/>
          <w:color w:val="000000" w:themeColor="text1"/>
          <w:sz w:val="28"/>
          <w:szCs w:val="28"/>
        </w:rPr>
        <w:t>5</w:t>
      </w:r>
      <w:r w:rsidR="00A175DB" w:rsidRPr="008F14A0">
        <w:rPr>
          <w:rFonts w:ascii="Times New Roman" w:eastAsia="Calibri" w:hAnsi="Times New Roman" w:cs="Times New Roman"/>
          <w:color w:val="000000" w:themeColor="text1"/>
          <w:sz w:val="28"/>
          <w:szCs w:val="28"/>
        </w:rPr>
        <w:t xml:space="preserve"> год сельских (городского) поселений утверждены на сессиях Советов сельских (</w:t>
      </w:r>
      <w:r w:rsidRPr="008F14A0">
        <w:rPr>
          <w:rFonts w:ascii="Times New Roman" w:eastAsia="Calibri" w:hAnsi="Times New Roman" w:cs="Times New Roman"/>
          <w:color w:val="000000" w:themeColor="text1"/>
          <w:sz w:val="28"/>
          <w:szCs w:val="28"/>
        </w:rPr>
        <w:t>городско</w:t>
      </w:r>
      <w:r w:rsidR="00A175DB" w:rsidRPr="008F14A0">
        <w:rPr>
          <w:rFonts w:ascii="Times New Roman" w:eastAsia="Calibri" w:hAnsi="Times New Roman" w:cs="Times New Roman"/>
          <w:color w:val="000000" w:themeColor="text1"/>
          <w:sz w:val="28"/>
          <w:szCs w:val="28"/>
        </w:rPr>
        <w:t xml:space="preserve">го) поселений </w:t>
      </w:r>
      <w:r w:rsidR="00155904" w:rsidRPr="008F14A0">
        <w:rPr>
          <w:rFonts w:ascii="Times New Roman" w:eastAsia="Calibri" w:hAnsi="Times New Roman" w:cs="Times New Roman"/>
          <w:color w:val="000000" w:themeColor="text1"/>
          <w:sz w:val="28"/>
          <w:szCs w:val="28"/>
        </w:rPr>
        <w:t>Славянского района.</w:t>
      </w:r>
      <w:r w:rsidR="00A175DB" w:rsidRPr="008F14A0">
        <w:rPr>
          <w:rFonts w:ascii="Times New Roman" w:eastAsia="Calibri" w:hAnsi="Times New Roman" w:cs="Times New Roman"/>
          <w:color w:val="000000" w:themeColor="text1"/>
          <w:sz w:val="28"/>
          <w:szCs w:val="28"/>
        </w:rPr>
        <w:t xml:space="preserve"> </w:t>
      </w:r>
    </w:p>
    <w:p w:rsidR="00327855" w:rsidRPr="008F14A0" w:rsidRDefault="00327855" w:rsidP="007A15F5">
      <w:pPr>
        <w:widowControl w:val="0"/>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p>
    <w:p w:rsidR="00822C27" w:rsidRDefault="00822C27" w:rsidP="00A57C0E">
      <w:pPr>
        <w:spacing w:after="0" w:line="240" w:lineRule="auto"/>
        <w:ind w:firstLine="709"/>
        <w:jc w:val="both"/>
        <w:rPr>
          <w:rFonts w:ascii="Times New Roman" w:eastAsia="Times New Roman" w:hAnsi="Times New Roman" w:cs="Times New Roman"/>
          <w:sz w:val="28"/>
          <w:szCs w:val="28"/>
        </w:rPr>
      </w:pPr>
    </w:p>
    <w:p w:rsidR="00785157" w:rsidRPr="00F82391" w:rsidRDefault="00785157" w:rsidP="00F82391">
      <w:pPr>
        <w:suppressAutoHyphens/>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b/>
          <w:bCs/>
          <w:sz w:val="28"/>
          <w:szCs w:val="28"/>
        </w:rPr>
        <w:t>3.3. Анализ деятельности органов местного самоуправления по реализации правительственных инициатив по снижению бюджетных расходов на содержание органов местного самоуправления, в том числе путем создания казенных учреждений (совместно с контрольно-счетной палатой  Краснодарского края)</w:t>
      </w:r>
    </w:p>
    <w:p w:rsidR="00785157" w:rsidRPr="00F82391" w:rsidRDefault="00785157" w:rsidP="00F82391">
      <w:pPr>
        <w:spacing w:after="0" w:line="240" w:lineRule="auto"/>
        <w:ind w:firstLine="709"/>
        <w:jc w:val="both"/>
        <w:rPr>
          <w:rFonts w:ascii="Times New Roman" w:hAnsi="Times New Roman" w:cs="Times New Roman"/>
          <w:b/>
          <w:sz w:val="28"/>
          <w:szCs w:val="28"/>
        </w:rPr>
      </w:pPr>
      <w:r w:rsidRPr="00F82391">
        <w:rPr>
          <w:rFonts w:ascii="Times New Roman" w:hAnsi="Times New Roman" w:cs="Times New Roman"/>
          <w:sz w:val="28"/>
          <w:szCs w:val="28"/>
        </w:rPr>
        <w:t>Экспертно-аналитическое  мероприятие  проведено специалистами</w:t>
      </w:r>
      <w:r w:rsidR="00F82391" w:rsidRPr="00F82391">
        <w:rPr>
          <w:rFonts w:ascii="Times New Roman" w:hAnsi="Times New Roman" w:cs="Times New Roman"/>
          <w:sz w:val="28"/>
          <w:szCs w:val="28"/>
        </w:rPr>
        <w:t xml:space="preserve"> </w:t>
      </w:r>
      <w:r w:rsidRPr="00F82391">
        <w:rPr>
          <w:rFonts w:ascii="Times New Roman" w:hAnsi="Times New Roman" w:cs="Times New Roman"/>
          <w:sz w:val="28"/>
          <w:szCs w:val="28"/>
        </w:rPr>
        <w:t>ко</w:t>
      </w:r>
      <w:r w:rsidRPr="00F82391">
        <w:rPr>
          <w:rFonts w:ascii="Times New Roman" w:hAnsi="Times New Roman" w:cs="Times New Roman"/>
          <w:sz w:val="28"/>
          <w:szCs w:val="28"/>
        </w:rPr>
        <w:t>н</w:t>
      </w:r>
      <w:r w:rsidRPr="00F82391">
        <w:rPr>
          <w:rFonts w:ascii="Times New Roman" w:hAnsi="Times New Roman" w:cs="Times New Roman"/>
          <w:sz w:val="28"/>
          <w:szCs w:val="28"/>
        </w:rPr>
        <w:t>трольно-счетной палаты  муниципального образования  Славянский  район по поручению Контрольно-счетной палаты Краснодарского края.</w:t>
      </w:r>
    </w:p>
    <w:p w:rsidR="00785157" w:rsidRPr="00F82391" w:rsidRDefault="00785157"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b/>
          <w:sz w:val="28"/>
          <w:szCs w:val="28"/>
        </w:rPr>
        <w:t xml:space="preserve">Анализируемый период: </w:t>
      </w:r>
      <w:r w:rsidRPr="00F82391">
        <w:rPr>
          <w:rFonts w:ascii="Times New Roman" w:hAnsi="Times New Roman" w:cs="Times New Roman"/>
          <w:sz w:val="28"/>
          <w:szCs w:val="28"/>
        </w:rPr>
        <w:t>2014-2016 годы.</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 xml:space="preserve">По состоянию на 01.01.2016 в целом по  муниципальному образованию   Славянский район   </w:t>
      </w:r>
      <w:r w:rsidRPr="00F82391">
        <w:rPr>
          <w:rFonts w:ascii="Times New Roman" w:hAnsi="Times New Roman" w:cs="Times New Roman"/>
          <w:i/>
          <w:sz w:val="28"/>
          <w:szCs w:val="28"/>
        </w:rPr>
        <w:t xml:space="preserve"> </w:t>
      </w:r>
      <w:r w:rsidRPr="00F82391">
        <w:rPr>
          <w:rFonts w:ascii="Times New Roman" w:hAnsi="Times New Roman" w:cs="Times New Roman"/>
          <w:sz w:val="28"/>
          <w:szCs w:val="28"/>
        </w:rPr>
        <w:t>осуществляли свою деятельность 33 органов местного с</w:t>
      </w:r>
      <w:r w:rsidRPr="00F82391">
        <w:rPr>
          <w:rFonts w:ascii="Times New Roman" w:hAnsi="Times New Roman" w:cs="Times New Roman"/>
          <w:sz w:val="28"/>
          <w:szCs w:val="28"/>
        </w:rPr>
        <w:t>а</w:t>
      </w:r>
      <w:r w:rsidRPr="00F82391">
        <w:rPr>
          <w:rFonts w:ascii="Times New Roman" w:hAnsi="Times New Roman" w:cs="Times New Roman"/>
          <w:sz w:val="28"/>
          <w:szCs w:val="28"/>
        </w:rPr>
        <w:t>моуправления, 16 органов местной администрации и 35 муниципальных казе</w:t>
      </w:r>
      <w:r w:rsidRPr="00F82391">
        <w:rPr>
          <w:rFonts w:ascii="Times New Roman" w:hAnsi="Times New Roman" w:cs="Times New Roman"/>
          <w:sz w:val="28"/>
          <w:szCs w:val="28"/>
        </w:rPr>
        <w:t>н</w:t>
      </w:r>
      <w:r w:rsidRPr="00F82391">
        <w:rPr>
          <w:rFonts w:ascii="Times New Roman" w:hAnsi="Times New Roman" w:cs="Times New Roman"/>
          <w:sz w:val="28"/>
          <w:szCs w:val="28"/>
        </w:rPr>
        <w:t>ных учреждений районного уровня.</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За анализируемый период (2014-2016 годы) в целом по муниципальному  образованию  Славянский район   было создано 3 учреждений, путем реорган</w:t>
      </w:r>
      <w:r w:rsidRPr="00F82391">
        <w:rPr>
          <w:rFonts w:ascii="Times New Roman" w:hAnsi="Times New Roman" w:cs="Times New Roman"/>
          <w:sz w:val="28"/>
          <w:szCs w:val="28"/>
        </w:rPr>
        <w:t>и</w:t>
      </w:r>
      <w:r w:rsidRPr="00F82391">
        <w:rPr>
          <w:rFonts w:ascii="Times New Roman" w:hAnsi="Times New Roman" w:cs="Times New Roman"/>
          <w:sz w:val="28"/>
          <w:szCs w:val="28"/>
        </w:rPr>
        <w:t>зации- 2 учреждений.</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В результате этого, увеличение  расходов на содержание органов местн</w:t>
      </w:r>
      <w:r w:rsidRPr="00F82391">
        <w:rPr>
          <w:rFonts w:ascii="Times New Roman" w:hAnsi="Times New Roman" w:cs="Times New Roman"/>
          <w:sz w:val="28"/>
          <w:szCs w:val="28"/>
        </w:rPr>
        <w:t>о</w:t>
      </w:r>
      <w:r w:rsidRPr="00F82391">
        <w:rPr>
          <w:rFonts w:ascii="Times New Roman" w:hAnsi="Times New Roman" w:cs="Times New Roman"/>
          <w:sz w:val="28"/>
          <w:szCs w:val="28"/>
        </w:rPr>
        <w:t>го самоуправления по причине перевода расходов в созданные для этого казе</w:t>
      </w:r>
      <w:r w:rsidRPr="00F82391">
        <w:rPr>
          <w:rFonts w:ascii="Times New Roman" w:hAnsi="Times New Roman" w:cs="Times New Roman"/>
          <w:sz w:val="28"/>
          <w:szCs w:val="28"/>
        </w:rPr>
        <w:t>н</w:t>
      </w:r>
      <w:r w:rsidRPr="00F82391">
        <w:rPr>
          <w:rFonts w:ascii="Times New Roman" w:hAnsi="Times New Roman" w:cs="Times New Roman"/>
          <w:sz w:val="28"/>
          <w:szCs w:val="28"/>
        </w:rPr>
        <w:t>ные учреждения не произошло.</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Однако, в целом расходы на содержание работников ФБС уменьшились на 16727 тыс. рублей.</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Штатная численность работников органов местного самоуправления, о</w:t>
      </w:r>
      <w:r w:rsidRPr="00F82391">
        <w:rPr>
          <w:rFonts w:ascii="Times New Roman" w:hAnsi="Times New Roman" w:cs="Times New Roman"/>
          <w:sz w:val="28"/>
          <w:szCs w:val="28"/>
        </w:rPr>
        <w:t>р</w:t>
      </w:r>
      <w:r w:rsidRPr="00F82391">
        <w:rPr>
          <w:rFonts w:ascii="Times New Roman" w:hAnsi="Times New Roman" w:cs="Times New Roman"/>
          <w:sz w:val="28"/>
          <w:szCs w:val="28"/>
        </w:rPr>
        <w:t>ганов администрации  и казенных учреждений  в целом по муниципальному образования Славянский район по состоянию на 01.01.2016 года была утве</w:t>
      </w:r>
      <w:r w:rsidRPr="00F82391">
        <w:rPr>
          <w:rFonts w:ascii="Times New Roman" w:hAnsi="Times New Roman" w:cs="Times New Roman"/>
          <w:sz w:val="28"/>
          <w:szCs w:val="28"/>
        </w:rPr>
        <w:t>р</w:t>
      </w:r>
      <w:r w:rsidRPr="00F82391">
        <w:rPr>
          <w:rFonts w:ascii="Times New Roman" w:hAnsi="Times New Roman" w:cs="Times New Roman"/>
          <w:sz w:val="28"/>
          <w:szCs w:val="28"/>
        </w:rPr>
        <w:t>ждена в количестве 1573 человек,   по факту составила – 1481 человек.</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В анализируемом периоде численность работников ФБС  уменьшилось на 88 штатных единиц.</w:t>
      </w:r>
    </w:p>
    <w:p w:rsidR="00F82391" w:rsidRPr="00F82391" w:rsidRDefault="00F82391" w:rsidP="00F82391">
      <w:pPr>
        <w:spacing w:after="0" w:line="240" w:lineRule="auto"/>
        <w:ind w:firstLine="709"/>
        <w:jc w:val="both"/>
        <w:rPr>
          <w:rFonts w:ascii="Times New Roman" w:hAnsi="Times New Roman" w:cs="Times New Roman"/>
          <w:b/>
          <w:sz w:val="28"/>
          <w:szCs w:val="28"/>
        </w:rPr>
      </w:pPr>
      <w:r w:rsidRPr="00F82391">
        <w:rPr>
          <w:rFonts w:ascii="Times New Roman" w:hAnsi="Times New Roman" w:cs="Times New Roman"/>
          <w:sz w:val="28"/>
          <w:szCs w:val="28"/>
        </w:rPr>
        <w:t>При этом, штатными расписаниями (по состоянию на 01.01.2016) было утверждено 68 работников ФБС или 4,3 процента от общей численности рабо</w:t>
      </w:r>
      <w:r w:rsidRPr="00F82391">
        <w:rPr>
          <w:rFonts w:ascii="Times New Roman" w:hAnsi="Times New Roman" w:cs="Times New Roman"/>
          <w:sz w:val="28"/>
          <w:szCs w:val="28"/>
        </w:rPr>
        <w:t>т</w:t>
      </w:r>
      <w:r w:rsidRPr="00F82391">
        <w:rPr>
          <w:rFonts w:ascii="Times New Roman" w:hAnsi="Times New Roman" w:cs="Times New Roman"/>
          <w:sz w:val="28"/>
          <w:szCs w:val="28"/>
        </w:rPr>
        <w:t>ников ФБС, которые выполняли переданные в установленном порядке расхо</w:t>
      </w:r>
      <w:r w:rsidRPr="00F82391">
        <w:rPr>
          <w:rFonts w:ascii="Times New Roman" w:hAnsi="Times New Roman" w:cs="Times New Roman"/>
          <w:sz w:val="28"/>
          <w:szCs w:val="28"/>
        </w:rPr>
        <w:t>д</w:t>
      </w:r>
      <w:r w:rsidRPr="00F82391">
        <w:rPr>
          <w:rFonts w:ascii="Times New Roman" w:hAnsi="Times New Roman" w:cs="Times New Roman"/>
          <w:sz w:val="28"/>
          <w:szCs w:val="28"/>
        </w:rPr>
        <w:t>ные полномочия бюджета другого уровня и финансирование их деятельности осуществлялись за счет межбюджетных трансфертов.</w:t>
      </w:r>
    </w:p>
    <w:p w:rsidR="00F82391" w:rsidRPr="00837DCB" w:rsidRDefault="00F82391" w:rsidP="00F82391">
      <w:pPr>
        <w:spacing w:after="0" w:line="240" w:lineRule="auto"/>
        <w:ind w:firstLine="709"/>
        <w:jc w:val="both"/>
        <w:rPr>
          <w:rFonts w:ascii="Times New Roman" w:hAnsi="Times New Roman" w:cs="Times New Roman"/>
          <w:sz w:val="28"/>
          <w:szCs w:val="28"/>
        </w:rPr>
      </w:pPr>
      <w:r w:rsidRPr="00837DCB">
        <w:rPr>
          <w:rFonts w:ascii="Times New Roman" w:hAnsi="Times New Roman" w:cs="Times New Roman"/>
          <w:sz w:val="28"/>
          <w:szCs w:val="28"/>
        </w:rPr>
        <w:t>Поэтому данные по указанным выше работникам ФБС в проведенном расчете и анализе не использовались.</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В анализируемом периоде норматив формирования расходов на оплату труда депутатов, выборных должностных лиц местного самоуправления, ос</w:t>
      </w:r>
      <w:r w:rsidRPr="00F82391">
        <w:rPr>
          <w:rFonts w:ascii="Times New Roman" w:hAnsi="Times New Roman" w:cs="Times New Roman"/>
          <w:sz w:val="28"/>
          <w:szCs w:val="28"/>
        </w:rPr>
        <w:t>у</w:t>
      </w:r>
      <w:r w:rsidRPr="00F82391">
        <w:rPr>
          <w:rFonts w:ascii="Times New Roman" w:hAnsi="Times New Roman" w:cs="Times New Roman"/>
          <w:sz w:val="28"/>
          <w:szCs w:val="28"/>
        </w:rPr>
        <w:t>ществляющих свои полномочия на постоянной основе, муниципальных служ</w:t>
      </w:r>
      <w:r w:rsidRPr="00F82391">
        <w:rPr>
          <w:rFonts w:ascii="Times New Roman" w:hAnsi="Times New Roman" w:cs="Times New Roman"/>
          <w:sz w:val="28"/>
          <w:szCs w:val="28"/>
        </w:rPr>
        <w:t>а</w:t>
      </w:r>
      <w:r w:rsidRPr="00F82391">
        <w:rPr>
          <w:rFonts w:ascii="Times New Roman" w:hAnsi="Times New Roman" w:cs="Times New Roman"/>
          <w:sz w:val="28"/>
          <w:szCs w:val="28"/>
        </w:rPr>
        <w:lastRenderedPageBreak/>
        <w:t>щих и (или) содержание органов местного самоуправления, установленный п</w:t>
      </w:r>
      <w:r w:rsidRPr="00F82391">
        <w:rPr>
          <w:rFonts w:ascii="Times New Roman" w:hAnsi="Times New Roman" w:cs="Times New Roman"/>
          <w:sz w:val="28"/>
          <w:szCs w:val="28"/>
        </w:rPr>
        <w:t>о</w:t>
      </w:r>
      <w:r w:rsidRPr="00F82391">
        <w:rPr>
          <w:rFonts w:ascii="Times New Roman" w:hAnsi="Times New Roman" w:cs="Times New Roman"/>
          <w:sz w:val="28"/>
          <w:szCs w:val="28"/>
        </w:rPr>
        <w:t>становлением главы</w:t>
      </w:r>
      <w:r w:rsidRPr="00F82391">
        <w:rPr>
          <w:rFonts w:ascii="Times New Roman" w:hAnsi="Times New Roman" w:cs="Times New Roman"/>
          <w:color w:val="FF0000"/>
          <w:sz w:val="28"/>
          <w:szCs w:val="28"/>
        </w:rPr>
        <w:t xml:space="preserve">  </w:t>
      </w:r>
      <w:r w:rsidRPr="00F82391">
        <w:rPr>
          <w:rFonts w:ascii="Times New Roman" w:hAnsi="Times New Roman" w:cs="Times New Roman"/>
          <w:sz w:val="28"/>
          <w:szCs w:val="28"/>
        </w:rPr>
        <w:t>администрации  Краснодарского края  от 21 сентября 2015 года  № 880 «Об утверждении  нормативов  формирования  расходов на оплату  труда депутатов,  выборных должностных лиц  местного самоуправления, ос</w:t>
      </w:r>
      <w:r w:rsidRPr="00F82391">
        <w:rPr>
          <w:rFonts w:ascii="Times New Roman" w:hAnsi="Times New Roman" w:cs="Times New Roman"/>
          <w:sz w:val="28"/>
          <w:szCs w:val="28"/>
        </w:rPr>
        <w:t>у</w:t>
      </w:r>
      <w:r w:rsidRPr="00F82391">
        <w:rPr>
          <w:rFonts w:ascii="Times New Roman" w:hAnsi="Times New Roman" w:cs="Times New Roman"/>
          <w:sz w:val="28"/>
          <w:szCs w:val="28"/>
        </w:rPr>
        <w:t>ществляющие  свои  полномочия  на постоянной основе, муниципальных  сл</w:t>
      </w:r>
      <w:r w:rsidRPr="00F82391">
        <w:rPr>
          <w:rFonts w:ascii="Times New Roman" w:hAnsi="Times New Roman" w:cs="Times New Roman"/>
          <w:sz w:val="28"/>
          <w:szCs w:val="28"/>
        </w:rPr>
        <w:t>у</w:t>
      </w:r>
      <w:r w:rsidRPr="00F82391">
        <w:rPr>
          <w:rFonts w:ascii="Times New Roman" w:hAnsi="Times New Roman" w:cs="Times New Roman"/>
          <w:sz w:val="28"/>
          <w:szCs w:val="28"/>
        </w:rPr>
        <w:t>жащих  и содержание  органов  местного самоуправления  муниципальных  о</w:t>
      </w:r>
      <w:r w:rsidRPr="00F82391">
        <w:rPr>
          <w:rFonts w:ascii="Times New Roman" w:hAnsi="Times New Roman" w:cs="Times New Roman"/>
          <w:sz w:val="28"/>
          <w:szCs w:val="28"/>
        </w:rPr>
        <w:t>б</w:t>
      </w:r>
      <w:r w:rsidRPr="00F82391">
        <w:rPr>
          <w:rFonts w:ascii="Times New Roman" w:hAnsi="Times New Roman" w:cs="Times New Roman"/>
          <w:sz w:val="28"/>
          <w:szCs w:val="28"/>
        </w:rPr>
        <w:t xml:space="preserve">разований  Краснодарского края </w:t>
      </w:r>
      <w:r w:rsidRPr="00F82391">
        <w:rPr>
          <w:rFonts w:ascii="Times New Roman" w:hAnsi="Times New Roman" w:cs="Times New Roman"/>
          <w:color w:val="FF0000"/>
          <w:sz w:val="28"/>
          <w:szCs w:val="28"/>
        </w:rPr>
        <w:t xml:space="preserve"> </w:t>
      </w:r>
      <w:r w:rsidRPr="00F82391">
        <w:rPr>
          <w:rFonts w:ascii="Times New Roman" w:hAnsi="Times New Roman" w:cs="Times New Roman"/>
          <w:sz w:val="28"/>
          <w:szCs w:val="28"/>
        </w:rPr>
        <w:t xml:space="preserve">для поселений муниципального образования Славянский район   не превышены  за 2014 год на 12566,9  за 2015год на </w:t>
      </w:r>
      <w:r w:rsidRPr="00F82391">
        <w:rPr>
          <w:rFonts w:ascii="Times New Roman" w:hAnsi="Times New Roman" w:cs="Times New Roman"/>
          <w:i/>
          <w:sz w:val="28"/>
          <w:szCs w:val="28"/>
        </w:rPr>
        <w:t xml:space="preserve">  </w:t>
      </w:r>
      <w:r w:rsidRPr="00F82391">
        <w:rPr>
          <w:rFonts w:ascii="Times New Roman" w:hAnsi="Times New Roman" w:cs="Times New Roman"/>
          <w:sz w:val="28"/>
          <w:szCs w:val="28"/>
        </w:rPr>
        <w:t>14093,9 тыс. рублей, за 2016год   на 71,6  процента.</w:t>
      </w:r>
    </w:p>
    <w:p w:rsidR="00F82391" w:rsidRPr="00F82391" w:rsidRDefault="00F82391" w:rsidP="00F82391">
      <w:pPr>
        <w:spacing w:after="0" w:line="240" w:lineRule="auto"/>
        <w:ind w:firstLine="709"/>
        <w:jc w:val="both"/>
        <w:rPr>
          <w:rFonts w:ascii="Times New Roman" w:hAnsi="Times New Roman" w:cs="Times New Roman"/>
          <w:iCs/>
          <w:sz w:val="28"/>
          <w:szCs w:val="28"/>
        </w:rPr>
      </w:pPr>
      <w:r w:rsidRPr="00F82391">
        <w:rPr>
          <w:rFonts w:ascii="Times New Roman" w:hAnsi="Times New Roman" w:cs="Times New Roman"/>
          <w:sz w:val="28"/>
          <w:szCs w:val="28"/>
        </w:rPr>
        <w:t>В целом  расходы на содержание органов местного самоуправления, о</w:t>
      </w:r>
      <w:r w:rsidRPr="00F82391">
        <w:rPr>
          <w:rFonts w:ascii="Times New Roman" w:hAnsi="Times New Roman" w:cs="Times New Roman"/>
          <w:sz w:val="28"/>
          <w:szCs w:val="28"/>
        </w:rPr>
        <w:t>р</w:t>
      </w:r>
      <w:r w:rsidRPr="00F82391">
        <w:rPr>
          <w:rFonts w:ascii="Times New Roman" w:hAnsi="Times New Roman" w:cs="Times New Roman"/>
          <w:sz w:val="28"/>
          <w:szCs w:val="28"/>
        </w:rPr>
        <w:t xml:space="preserve">ганов местной администрации и муниципальных казенных учреждений </w:t>
      </w:r>
      <w:r w:rsidRPr="00F82391">
        <w:rPr>
          <w:rFonts w:ascii="Times New Roman" w:hAnsi="Times New Roman" w:cs="Times New Roman"/>
          <w:iCs/>
          <w:sz w:val="28"/>
          <w:szCs w:val="28"/>
        </w:rPr>
        <w:t>мун</w:t>
      </w:r>
      <w:r w:rsidRPr="00F82391">
        <w:rPr>
          <w:rFonts w:ascii="Times New Roman" w:hAnsi="Times New Roman" w:cs="Times New Roman"/>
          <w:iCs/>
          <w:sz w:val="28"/>
          <w:szCs w:val="28"/>
        </w:rPr>
        <w:t>и</w:t>
      </w:r>
      <w:r w:rsidRPr="00F82391">
        <w:rPr>
          <w:rFonts w:ascii="Times New Roman" w:hAnsi="Times New Roman" w:cs="Times New Roman"/>
          <w:iCs/>
          <w:sz w:val="28"/>
          <w:szCs w:val="28"/>
        </w:rPr>
        <w:t>ципального образования  Славянский район в целом – 2014-2015 и на 2016 годы составляют:</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i/>
          <w:iCs/>
          <w:sz w:val="28"/>
          <w:szCs w:val="28"/>
        </w:rPr>
        <w:t xml:space="preserve"> </w:t>
      </w:r>
      <w:r w:rsidRPr="00F82391">
        <w:rPr>
          <w:rFonts w:ascii="Times New Roman" w:hAnsi="Times New Roman" w:cs="Times New Roman"/>
          <w:sz w:val="28"/>
          <w:szCs w:val="28"/>
        </w:rPr>
        <w:t>за 2014 год  расходы составили -  525010,83, в том числе на оплату труда  354203,8 тыс. рублей или  67,5% из них:</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-мо Славянский район  171306,0 тыс. рублей,  в том числе на оплату труда 117278 или 68,5% данных расходов;</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-поселения 353704,8 тыс. рублей, в том числе на оплату труда 231925,8 тыс. рублей или 65,6%;</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 xml:space="preserve">Расходы на содержание муниципальных казенных учреждений   в общих расходах составили 324716,9 тыс. рублей, в том числе оплата труда 220932,3 тыс. рублей или 68,0 % данных расходов.  </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за 2015 год  расходы составили -  519995,3, в том числе на оплату труда  388491,9 тыс. рублей из них:</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-мо Славянский район  207678,0 тыс. рублей, в том числе на оплату труда 152449 или 73,4% данных расходов;</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-поселения 312317,0 тыс. рублей, в том числе на оплату труда 236042,9 тыс. рублей или 75,6;</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 xml:space="preserve">Расходы на содержание муниципальных казенных учреждений   в общих расходах составили 320444,0 тыс. рублей, в том числе оплата труда 238957,5 тыс. рублей или 74,6 % данных расходов. </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за 2016 год  расходы составят -  508283,6, в том числе на оплату труда  401802,8 тыс. рублей из них:</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-мо Славянский район  198491,0 тыс. рублей,  в том числе на оплату труда 155870 или 78,5% данных расходов;</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-поселения 309792,6 тыс. рублей, в том числе на оплату труда 245932,8 тыс. рублей или 79,4;</w:t>
      </w:r>
    </w:p>
    <w:p w:rsidR="00F82391" w:rsidRPr="00F82391" w:rsidRDefault="00F82391" w:rsidP="00F82391">
      <w:pPr>
        <w:spacing w:after="0" w:line="240" w:lineRule="auto"/>
        <w:ind w:firstLine="709"/>
        <w:jc w:val="both"/>
        <w:rPr>
          <w:rFonts w:ascii="Times New Roman" w:hAnsi="Times New Roman" w:cs="Times New Roman"/>
          <w:sz w:val="28"/>
          <w:szCs w:val="28"/>
          <w:highlight w:val="yellow"/>
        </w:rPr>
      </w:pPr>
      <w:r w:rsidRPr="00F82391">
        <w:rPr>
          <w:rFonts w:ascii="Times New Roman" w:hAnsi="Times New Roman" w:cs="Times New Roman"/>
          <w:sz w:val="28"/>
          <w:szCs w:val="28"/>
        </w:rPr>
        <w:t xml:space="preserve">Расходы на содержание муниципальных казенных учреждений   в общих расходах составили 318559,0 тыс. рублей, в том числе оплата труда 254818,7 тыс. рублей или 80,0% данных расходов. </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Удельный вес расходов на содержание органов местного самоуправления и органов местной администрации в вышеуказанной общей сумме расходов в анализируемом периоде составил 39,5 процента, удельный вес расходов на содержание муниципальных казенных учреждений составил 60,5 процента.</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lastRenderedPageBreak/>
        <w:t>Бюджетным кодексом (ст.136) в 2014 году не установлены требования по включению расходов на содержание муниципальных казенных учреждений в норматив формирования расходов на оплату труда депутатов, выборных дол</w:t>
      </w:r>
      <w:r w:rsidRPr="00F82391">
        <w:rPr>
          <w:rFonts w:ascii="Times New Roman" w:hAnsi="Times New Roman" w:cs="Times New Roman"/>
          <w:sz w:val="28"/>
          <w:szCs w:val="28"/>
        </w:rPr>
        <w:t>ж</w:t>
      </w:r>
      <w:r w:rsidRPr="00F82391">
        <w:rPr>
          <w:rFonts w:ascii="Times New Roman" w:hAnsi="Times New Roman" w:cs="Times New Roman"/>
          <w:sz w:val="28"/>
          <w:szCs w:val="28"/>
        </w:rPr>
        <w:t>ностных лиц местного самоуправления, осуществляющих свои полномочия на постоянной основе, муниципальных служащих и (или) содержание органов м</w:t>
      </w:r>
      <w:r w:rsidRPr="00F82391">
        <w:rPr>
          <w:rFonts w:ascii="Times New Roman" w:hAnsi="Times New Roman" w:cs="Times New Roman"/>
          <w:sz w:val="28"/>
          <w:szCs w:val="28"/>
        </w:rPr>
        <w:t>е</w:t>
      </w:r>
      <w:r w:rsidRPr="00F82391">
        <w:rPr>
          <w:rFonts w:ascii="Times New Roman" w:hAnsi="Times New Roman" w:cs="Times New Roman"/>
          <w:sz w:val="28"/>
          <w:szCs w:val="28"/>
        </w:rPr>
        <w:t>стного самоуправления.</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Однако, данные организации, в соответствии со ст. 6 Бюджетного кодекса Российской Федерации, наряду с органами местного самоуправления и орган</w:t>
      </w:r>
      <w:r w:rsidRPr="00F82391">
        <w:rPr>
          <w:rFonts w:ascii="Times New Roman" w:hAnsi="Times New Roman" w:cs="Times New Roman"/>
          <w:sz w:val="28"/>
          <w:szCs w:val="28"/>
        </w:rPr>
        <w:t>а</w:t>
      </w:r>
      <w:r w:rsidRPr="00F82391">
        <w:rPr>
          <w:rFonts w:ascii="Times New Roman" w:hAnsi="Times New Roman" w:cs="Times New Roman"/>
          <w:sz w:val="28"/>
          <w:szCs w:val="28"/>
        </w:rPr>
        <w:t>ми местной администрации осуществляют реализацию муниципальных фун</w:t>
      </w:r>
      <w:r w:rsidRPr="00F82391">
        <w:rPr>
          <w:rFonts w:ascii="Times New Roman" w:hAnsi="Times New Roman" w:cs="Times New Roman"/>
          <w:sz w:val="28"/>
          <w:szCs w:val="28"/>
        </w:rPr>
        <w:t>к</w:t>
      </w:r>
      <w:r w:rsidRPr="00F82391">
        <w:rPr>
          <w:rFonts w:ascii="Times New Roman" w:hAnsi="Times New Roman" w:cs="Times New Roman"/>
          <w:sz w:val="28"/>
          <w:szCs w:val="28"/>
        </w:rPr>
        <w:t>ций.</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В результате реальные расходы бюджета  муниципального образования Славянский район  на содержание организаций (финансируемых за счет бю</w:t>
      </w:r>
      <w:r w:rsidRPr="00F82391">
        <w:rPr>
          <w:rFonts w:ascii="Times New Roman" w:hAnsi="Times New Roman" w:cs="Times New Roman"/>
          <w:sz w:val="28"/>
          <w:szCs w:val="28"/>
        </w:rPr>
        <w:t>д</w:t>
      </w:r>
      <w:r w:rsidRPr="00F82391">
        <w:rPr>
          <w:rFonts w:ascii="Times New Roman" w:hAnsi="Times New Roman" w:cs="Times New Roman"/>
          <w:sz w:val="28"/>
          <w:szCs w:val="28"/>
        </w:rPr>
        <w:t>жетной сметы) реализующих муниципальные функции за анализируемый пер</w:t>
      </w:r>
      <w:r w:rsidRPr="00F82391">
        <w:rPr>
          <w:rFonts w:ascii="Times New Roman" w:hAnsi="Times New Roman" w:cs="Times New Roman"/>
          <w:sz w:val="28"/>
          <w:szCs w:val="28"/>
        </w:rPr>
        <w:t>и</w:t>
      </w:r>
      <w:r w:rsidRPr="00F82391">
        <w:rPr>
          <w:rFonts w:ascii="Times New Roman" w:hAnsi="Times New Roman" w:cs="Times New Roman"/>
          <w:sz w:val="28"/>
          <w:szCs w:val="28"/>
        </w:rPr>
        <w:t>од  не превысили  установленный норматив формирования расходов на оплату труда депутатов, выборных должностных лиц местного самоуправления, ос</w:t>
      </w:r>
      <w:r w:rsidRPr="00F82391">
        <w:rPr>
          <w:rFonts w:ascii="Times New Roman" w:hAnsi="Times New Roman" w:cs="Times New Roman"/>
          <w:sz w:val="28"/>
          <w:szCs w:val="28"/>
        </w:rPr>
        <w:t>у</w:t>
      </w:r>
      <w:r w:rsidRPr="00F82391">
        <w:rPr>
          <w:rFonts w:ascii="Times New Roman" w:hAnsi="Times New Roman" w:cs="Times New Roman"/>
          <w:sz w:val="28"/>
          <w:szCs w:val="28"/>
        </w:rPr>
        <w:t>ществляющих свои полномочия на постоянной основе, муниципальных служ</w:t>
      </w:r>
      <w:r w:rsidRPr="00F82391">
        <w:rPr>
          <w:rFonts w:ascii="Times New Roman" w:hAnsi="Times New Roman" w:cs="Times New Roman"/>
          <w:sz w:val="28"/>
          <w:szCs w:val="28"/>
        </w:rPr>
        <w:t>а</w:t>
      </w:r>
      <w:r w:rsidRPr="00F82391">
        <w:rPr>
          <w:rFonts w:ascii="Times New Roman" w:hAnsi="Times New Roman" w:cs="Times New Roman"/>
          <w:sz w:val="28"/>
          <w:szCs w:val="28"/>
        </w:rPr>
        <w:t>щих и (или) содержание органов местного самоуправления.</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В анализируемом периоде на 1 руководящего работника органа местного самоуправления, органа местной администрации   муниципального образования Славянский район    приходилось 2,5 работников руководящего состава мун</w:t>
      </w:r>
      <w:r w:rsidRPr="00F82391">
        <w:rPr>
          <w:rFonts w:ascii="Times New Roman" w:hAnsi="Times New Roman" w:cs="Times New Roman"/>
          <w:sz w:val="28"/>
          <w:szCs w:val="28"/>
        </w:rPr>
        <w:t>и</w:t>
      </w:r>
      <w:r w:rsidRPr="00F82391">
        <w:rPr>
          <w:rFonts w:ascii="Times New Roman" w:hAnsi="Times New Roman" w:cs="Times New Roman"/>
          <w:sz w:val="28"/>
          <w:szCs w:val="28"/>
        </w:rPr>
        <w:t>ципальных казенных учреждений.</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В анализируемом периоде расходы бюджета муниципального образов</w:t>
      </w:r>
      <w:r w:rsidRPr="00F82391">
        <w:rPr>
          <w:rFonts w:ascii="Times New Roman" w:hAnsi="Times New Roman" w:cs="Times New Roman"/>
          <w:sz w:val="28"/>
          <w:szCs w:val="28"/>
        </w:rPr>
        <w:t>а</w:t>
      </w:r>
      <w:r w:rsidRPr="00F82391">
        <w:rPr>
          <w:rFonts w:ascii="Times New Roman" w:hAnsi="Times New Roman" w:cs="Times New Roman"/>
          <w:sz w:val="28"/>
          <w:szCs w:val="28"/>
        </w:rPr>
        <w:t>ния Славянский район    на предоставление общих гарантий, предусмотренных Трудовым кодексом Российской Федерации  и нормативными правовыми акт</w:t>
      </w:r>
      <w:r w:rsidRPr="00F82391">
        <w:rPr>
          <w:rFonts w:ascii="Times New Roman" w:hAnsi="Times New Roman" w:cs="Times New Roman"/>
          <w:sz w:val="28"/>
          <w:szCs w:val="28"/>
        </w:rPr>
        <w:t>а</w:t>
      </w:r>
      <w:r w:rsidRPr="00F82391">
        <w:rPr>
          <w:rFonts w:ascii="Times New Roman" w:hAnsi="Times New Roman" w:cs="Times New Roman"/>
          <w:sz w:val="28"/>
          <w:szCs w:val="28"/>
        </w:rPr>
        <w:t>ми  муниципального образования Славянский район (гарантии при приеме на работу, переводе на другую работу, по оплате труда, выплате отпускных и др</w:t>
      </w:r>
      <w:r w:rsidRPr="00F82391">
        <w:rPr>
          <w:rFonts w:ascii="Times New Roman" w:hAnsi="Times New Roman" w:cs="Times New Roman"/>
          <w:sz w:val="28"/>
          <w:szCs w:val="28"/>
        </w:rPr>
        <w:t>у</w:t>
      </w:r>
      <w:r w:rsidRPr="00F82391">
        <w:rPr>
          <w:rFonts w:ascii="Times New Roman" w:hAnsi="Times New Roman" w:cs="Times New Roman"/>
          <w:sz w:val="28"/>
          <w:szCs w:val="28"/>
        </w:rPr>
        <w:t>гие)  работникам ФБС составят в общей сумме</w:t>
      </w:r>
      <w:r w:rsidRPr="00F82391">
        <w:rPr>
          <w:rStyle w:val="af2"/>
          <w:rFonts w:ascii="Times New Roman" w:hAnsi="Times New Roman" w:cs="Times New Roman"/>
          <w:sz w:val="28"/>
          <w:szCs w:val="28"/>
        </w:rPr>
        <w:t xml:space="preserve"> </w:t>
      </w:r>
      <w:r w:rsidRPr="00F82391">
        <w:rPr>
          <w:rFonts w:ascii="Times New Roman" w:hAnsi="Times New Roman" w:cs="Times New Roman"/>
          <w:sz w:val="28"/>
          <w:szCs w:val="28"/>
        </w:rPr>
        <w:t>16,8 тыс. рублей.</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Средняя продолжительность отпуска муниципальных служащих (рассч</w:t>
      </w:r>
      <w:r w:rsidRPr="00F82391">
        <w:rPr>
          <w:rFonts w:ascii="Times New Roman" w:hAnsi="Times New Roman" w:cs="Times New Roman"/>
          <w:sz w:val="28"/>
          <w:szCs w:val="28"/>
        </w:rPr>
        <w:t>и</w:t>
      </w:r>
      <w:r w:rsidRPr="00F82391">
        <w:rPr>
          <w:rFonts w:ascii="Times New Roman" w:hAnsi="Times New Roman" w:cs="Times New Roman"/>
          <w:sz w:val="28"/>
          <w:szCs w:val="28"/>
        </w:rPr>
        <w:t>танная за период работы за 1 календарный год) в анализируемом периоде с</w:t>
      </w:r>
      <w:r w:rsidRPr="00F82391">
        <w:rPr>
          <w:rFonts w:ascii="Times New Roman" w:hAnsi="Times New Roman" w:cs="Times New Roman"/>
          <w:sz w:val="28"/>
          <w:szCs w:val="28"/>
        </w:rPr>
        <w:t>о</w:t>
      </w:r>
      <w:r w:rsidRPr="00F82391">
        <w:rPr>
          <w:rFonts w:ascii="Times New Roman" w:hAnsi="Times New Roman" w:cs="Times New Roman"/>
          <w:sz w:val="28"/>
          <w:szCs w:val="28"/>
        </w:rPr>
        <w:t>ставит 29 календарных дней.</w:t>
      </w:r>
    </w:p>
    <w:p w:rsidR="00F82391" w:rsidRPr="00F82391" w:rsidRDefault="00F82391" w:rsidP="00F82391">
      <w:pPr>
        <w:spacing w:after="0" w:line="240" w:lineRule="auto"/>
        <w:ind w:firstLine="709"/>
        <w:jc w:val="both"/>
        <w:rPr>
          <w:rFonts w:ascii="Times New Roman" w:hAnsi="Times New Roman" w:cs="Times New Roman"/>
          <w:sz w:val="28"/>
          <w:szCs w:val="28"/>
          <w:highlight w:val="yellow"/>
        </w:rPr>
      </w:pPr>
      <w:r w:rsidRPr="00F82391">
        <w:rPr>
          <w:rFonts w:ascii="Times New Roman" w:hAnsi="Times New Roman" w:cs="Times New Roman"/>
          <w:sz w:val="28"/>
          <w:szCs w:val="28"/>
        </w:rPr>
        <w:t>Кроме того, в соответствии с решением Совета  муниципального образ</w:t>
      </w:r>
      <w:r w:rsidRPr="00F82391">
        <w:rPr>
          <w:rFonts w:ascii="Times New Roman" w:hAnsi="Times New Roman" w:cs="Times New Roman"/>
          <w:sz w:val="28"/>
          <w:szCs w:val="28"/>
        </w:rPr>
        <w:t>о</w:t>
      </w:r>
      <w:r w:rsidRPr="00F82391">
        <w:rPr>
          <w:rFonts w:ascii="Times New Roman" w:hAnsi="Times New Roman" w:cs="Times New Roman"/>
          <w:sz w:val="28"/>
          <w:szCs w:val="28"/>
        </w:rPr>
        <w:t>вания Славянский район  Краснодарского края от 22.04.2009 года № 6 «Об у</w:t>
      </w:r>
      <w:r w:rsidRPr="00F82391">
        <w:rPr>
          <w:rFonts w:ascii="Times New Roman" w:hAnsi="Times New Roman" w:cs="Times New Roman"/>
          <w:sz w:val="28"/>
          <w:szCs w:val="28"/>
        </w:rPr>
        <w:t>т</w:t>
      </w:r>
      <w:r w:rsidRPr="00F82391">
        <w:rPr>
          <w:rFonts w:ascii="Times New Roman" w:hAnsi="Times New Roman" w:cs="Times New Roman"/>
          <w:sz w:val="28"/>
          <w:szCs w:val="28"/>
        </w:rPr>
        <w:t>верждении  Положения  о дополнительном  материальном  обеспечении  лиц,  замещавших муниципальные должности  и должности  муниципальной  слу</w:t>
      </w:r>
      <w:r w:rsidRPr="00F82391">
        <w:rPr>
          <w:rFonts w:ascii="Times New Roman" w:hAnsi="Times New Roman" w:cs="Times New Roman"/>
          <w:sz w:val="28"/>
          <w:szCs w:val="28"/>
        </w:rPr>
        <w:t>ж</w:t>
      </w:r>
      <w:r w:rsidRPr="00F82391">
        <w:rPr>
          <w:rFonts w:ascii="Times New Roman" w:hAnsi="Times New Roman" w:cs="Times New Roman"/>
          <w:sz w:val="28"/>
          <w:szCs w:val="28"/>
        </w:rPr>
        <w:t>бы  муниципального  образования Славянский район» расходы местного бю</w:t>
      </w:r>
      <w:r w:rsidRPr="00F82391">
        <w:rPr>
          <w:rFonts w:ascii="Times New Roman" w:hAnsi="Times New Roman" w:cs="Times New Roman"/>
          <w:sz w:val="28"/>
          <w:szCs w:val="28"/>
        </w:rPr>
        <w:t>д</w:t>
      </w:r>
      <w:r w:rsidRPr="00F82391">
        <w:rPr>
          <w:rFonts w:ascii="Times New Roman" w:hAnsi="Times New Roman" w:cs="Times New Roman"/>
          <w:sz w:val="28"/>
          <w:szCs w:val="28"/>
        </w:rPr>
        <w:t>жета на доплаты к пенсиям 3 лицам, занимавшим муниципальные должности и должности муниципальной службы составят за 2014-2016 годы в среднем за месяц 33,0 тыс. рублей.</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Работникам муниципальных казенных учреждений муниципального  о</w:t>
      </w:r>
      <w:r w:rsidRPr="00F82391">
        <w:rPr>
          <w:rFonts w:ascii="Times New Roman" w:hAnsi="Times New Roman" w:cs="Times New Roman"/>
          <w:sz w:val="28"/>
          <w:szCs w:val="28"/>
        </w:rPr>
        <w:t>б</w:t>
      </w:r>
      <w:r w:rsidRPr="00F82391">
        <w:rPr>
          <w:rFonts w:ascii="Times New Roman" w:hAnsi="Times New Roman" w:cs="Times New Roman"/>
          <w:sz w:val="28"/>
          <w:szCs w:val="28"/>
        </w:rPr>
        <w:t>разования Славянский район</w:t>
      </w:r>
      <w:r w:rsidRPr="00F82391">
        <w:rPr>
          <w:rFonts w:ascii="Times New Roman" w:hAnsi="Times New Roman" w:cs="Times New Roman"/>
          <w:i/>
          <w:iCs/>
          <w:sz w:val="28"/>
          <w:szCs w:val="28"/>
        </w:rPr>
        <w:t xml:space="preserve"> </w:t>
      </w:r>
      <w:r w:rsidRPr="00F82391">
        <w:rPr>
          <w:rFonts w:ascii="Times New Roman" w:hAnsi="Times New Roman" w:cs="Times New Roman"/>
          <w:sz w:val="28"/>
          <w:szCs w:val="28"/>
        </w:rPr>
        <w:t xml:space="preserve"> количество дней ежегодного отпуска определяе</w:t>
      </w:r>
      <w:r w:rsidRPr="00F82391">
        <w:rPr>
          <w:rFonts w:ascii="Times New Roman" w:hAnsi="Times New Roman" w:cs="Times New Roman"/>
          <w:sz w:val="28"/>
          <w:szCs w:val="28"/>
        </w:rPr>
        <w:t>т</w:t>
      </w:r>
      <w:r w:rsidRPr="00F82391">
        <w:rPr>
          <w:rFonts w:ascii="Times New Roman" w:hAnsi="Times New Roman" w:cs="Times New Roman"/>
          <w:sz w:val="28"/>
          <w:szCs w:val="28"/>
        </w:rPr>
        <w:t>ся в соответствии с ст. 115 Трудового кодекса Российской Федерации и соста</w:t>
      </w:r>
      <w:r w:rsidRPr="00F82391">
        <w:rPr>
          <w:rFonts w:ascii="Times New Roman" w:hAnsi="Times New Roman" w:cs="Times New Roman"/>
          <w:sz w:val="28"/>
          <w:szCs w:val="28"/>
        </w:rPr>
        <w:t>в</w:t>
      </w:r>
      <w:r w:rsidRPr="00F82391">
        <w:rPr>
          <w:rFonts w:ascii="Times New Roman" w:hAnsi="Times New Roman" w:cs="Times New Roman"/>
          <w:sz w:val="28"/>
          <w:szCs w:val="28"/>
        </w:rPr>
        <w:t>ляет 28 календарных дней.</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Доплаты к пенсиям бывшим работникам муниципальных казенных учр</w:t>
      </w:r>
      <w:r w:rsidRPr="00F82391">
        <w:rPr>
          <w:rFonts w:ascii="Times New Roman" w:hAnsi="Times New Roman" w:cs="Times New Roman"/>
          <w:sz w:val="28"/>
          <w:szCs w:val="28"/>
        </w:rPr>
        <w:t>е</w:t>
      </w:r>
      <w:r w:rsidRPr="00F82391">
        <w:rPr>
          <w:rFonts w:ascii="Times New Roman" w:hAnsi="Times New Roman" w:cs="Times New Roman"/>
          <w:sz w:val="28"/>
          <w:szCs w:val="28"/>
        </w:rPr>
        <w:t>ждений не предусмотрены. Расходы бюджета муниципального  образования Славянский района эти цели не производись.</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lastRenderedPageBreak/>
        <w:t>В расчете на численность жителей  муниципального  образования Сл</w:t>
      </w:r>
      <w:r w:rsidRPr="00F82391">
        <w:rPr>
          <w:rFonts w:ascii="Times New Roman" w:hAnsi="Times New Roman" w:cs="Times New Roman"/>
          <w:sz w:val="28"/>
          <w:szCs w:val="28"/>
        </w:rPr>
        <w:t>а</w:t>
      </w:r>
      <w:r w:rsidRPr="00F82391">
        <w:rPr>
          <w:rFonts w:ascii="Times New Roman" w:hAnsi="Times New Roman" w:cs="Times New Roman"/>
          <w:sz w:val="28"/>
          <w:szCs w:val="28"/>
        </w:rPr>
        <w:t>вянский район (132183 человек)  2016 году одно лицо, замещающее муниц</w:t>
      </w:r>
      <w:r w:rsidRPr="00F82391">
        <w:rPr>
          <w:rFonts w:ascii="Times New Roman" w:hAnsi="Times New Roman" w:cs="Times New Roman"/>
          <w:sz w:val="28"/>
          <w:szCs w:val="28"/>
        </w:rPr>
        <w:t>и</w:t>
      </w:r>
      <w:r w:rsidRPr="00F82391">
        <w:rPr>
          <w:rFonts w:ascii="Times New Roman" w:hAnsi="Times New Roman" w:cs="Times New Roman"/>
          <w:sz w:val="28"/>
          <w:szCs w:val="28"/>
        </w:rPr>
        <w:t>пальную должность, будет оказывать или способствовать оказанию муниц</w:t>
      </w:r>
      <w:r w:rsidRPr="00F82391">
        <w:rPr>
          <w:rFonts w:ascii="Times New Roman" w:hAnsi="Times New Roman" w:cs="Times New Roman"/>
          <w:sz w:val="28"/>
          <w:szCs w:val="28"/>
        </w:rPr>
        <w:t>и</w:t>
      </w:r>
      <w:r w:rsidRPr="00F82391">
        <w:rPr>
          <w:rFonts w:ascii="Times New Roman" w:hAnsi="Times New Roman" w:cs="Times New Roman"/>
          <w:sz w:val="28"/>
          <w:szCs w:val="28"/>
        </w:rPr>
        <w:t>пальных услуг 44061 жителям муниципального  образования Славянский ра</w:t>
      </w:r>
      <w:r w:rsidRPr="00F82391">
        <w:rPr>
          <w:rFonts w:ascii="Times New Roman" w:hAnsi="Times New Roman" w:cs="Times New Roman"/>
          <w:sz w:val="28"/>
          <w:szCs w:val="28"/>
        </w:rPr>
        <w:t>й</w:t>
      </w:r>
      <w:r w:rsidRPr="00F82391">
        <w:rPr>
          <w:rFonts w:ascii="Times New Roman" w:hAnsi="Times New Roman" w:cs="Times New Roman"/>
          <w:sz w:val="28"/>
          <w:szCs w:val="28"/>
        </w:rPr>
        <w:t>он, что на 341 жителя больше показателя за 2014 год</w:t>
      </w:r>
      <w:r w:rsidR="00DA4B4F">
        <w:rPr>
          <w:rFonts w:ascii="Times New Roman" w:hAnsi="Times New Roman" w:cs="Times New Roman"/>
          <w:sz w:val="28"/>
          <w:szCs w:val="28"/>
        </w:rPr>
        <w:t>, о</w:t>
      </w:r>
      <w:r w:rsidRPr="00F82391">
        <w:rPr>
          <w:rFonts w:ascii="Times New Roman" w:hAnsi="Times New Roman" w:cs="Times New Roman"/>
          <w:sz w:val="28"/>
          <w:szCs w:val="28"/>
        </w:rPr>
        <w:t>дин муниципальный служащий</w:t>
      </w:r>
      <w:r w:rsidR="00DA4B4F">
        <w:rPr>
          <w:rFonts w:ascii="Times New Roman" w:hAnsi="Times New Roman" w:cs="Times New Roman"/>
          <w:sz w:val="28"/>
          <w:szCs w:val="28"/>
        </w:rPr>
        <w:t xml:space="preserve"> - </w:t>
      </w:r>
      <w:r w:rsidRPr="00F82391">
        <w:rPr>
          <w:rFonts w:ascii="Times New Roman" w:hAnsi="Times New Roman" w:cs="Times New Roman"/>
          <w:sz w:val="28"/>
          <w:szCs w:val="28"/>
        </w:rPr>
        <w:t xml:space="preserve"> 476 жителям, что на 27 жителя больше, чем в 2014 году, один р</w:t>
      </w:r>
      <w:r w:rsidRPr="00F82391">
        <w:rPr>
          <w:rFonts w:ascii="Times New Roman" w:hAnsi="Times New Roman" w:cs="Times New Roman"/>
          <w:sz w:val="28"/>
          <w:szCs w:val="28"/>
        </w:rPr>
        <w:t>а</w:t>
      </w:r>
      <w:r w:rsidRPr="00F82391">
        <w:rPr>
          <w:rFonts w:ascii="Times New Roman" w:hAnsi="Times New Roman" w:cs="Times New Roman"/>
          <w:sz w:val="28"/>
          <w:szCs w:val="28"/>
        </w:rPr>
        <w:t>ботник муниципального казенного учреждения – 108 жителям муниципального  образования Славянский район, что на 14 жителя больше, чем в 2014 году.</w:t>
      </w:r>
    </w:p>
    <w:p w:rsidR="00F82391" w:rsidRPr="00F82391" w:rsidRDefault="00F82391" w:rsidP="00F82391">
      <w:pPr>
        <w:spacing w:after="0" w:line="240" w:lineRule="auto"/>
        <w:ind w:firstLine="709"/>
        <w:jc w:val="both"/>
        <w:rPr>
          <w:rFonts w:ascii="Times New Roman" w:hAnsi="Times New Roman" w:cs="Times New Roman"/>
          <w:i/>
          <w:sz w:val="28"/>
          <w:szCs w:val="28"/>
        </w:rPr>
      </w:pPr>
      <w:r w:rsidRPr="00F82391">
        <w:rPr>
          <w:rFonts w:ascii="Times New Roman" w:hAnsi="Times New Roman" w:cs="Times New Roman"/>
          <w:sz w:val="28"/>
          <w:szCs w:val="28"/>
        </w:rPr>
        <w:t>Финансовая нагрузка по исполнению местного бюджета на 2016 год в этой сфере составит в расчете на одного работника ФБС (исходя из штатной численности) составит в среднем 1942 тыс. рублей, что на 580,7 тыс. рублей меньше, чем за 2015 год.</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В анализируемом периоде функции по  обслуживанию и содержанию м</w:t>
      </w:r>
      <w:r w:rsidRPr="00F82391">
        <w:rPr>
          <w:rFonts w:ascii="Times New Roman" w:hAnsi="Times New Roman" w:cs="Times New Roman"/>
          <w:sz w:val="28"/>
          <w:szCs w:val="28"/>
        </w:rPr>
        <w:t>у</w:t>
      </w:r>
      <w:r w:rsidRPr="00F82391">
        <w:rPr>
          <w:rFonts w:ascii="Times New Roman" w:hAnsi="Times New Roman" w:cs="Times New Roman"/>
          <w:sz w:val="28"/>
          <w:szCs w:val="28"/>
        </w:rPr>
        <w:t>ниципального имущества  районным казенным учреждениям  не передавались,  При этом  функции органов местного самоуправления,   в сфере ведения бю</w:t>
      </w:r>
      <w:r w:rsidRPr="00F82391">
        <w:rPr>
          <w:rFonts w:ascii="Times New Roman" w:hAnsi="Times New Roman" w:cs="Times New Roman"/>
          <w:sz w:val="28"/>
          <w:szCs w:val="28"/>
        </w:rPr>
        <w:t>д</w:t>
      </w:r>
      <w:r w:rsidRPr="00F82391">
        <w:rPr>
          <w:rFonts w:ascii="Times New Roman" w:hAnsi="Times New Roman" w:cs="Times New Roman"/>
          <w:sz w:val="28"/>
          <w:szCs w:val="28"/>
        </w:rPr>
        <w:t>жетного и бухгалтерского учета и составления отчетности  с 2011года осущес</w:t>
      </w:r>
      <w:r w:rsidRPr="00F82391">
        <w:rPr>
          <w:rFonts w:ascii="Times New Roman" w:hAnsi="Times New Roman" w:cs="Times New Roman"/>
          <w:sz w:val="28"/>
          <w:szCs w:val="28"/>
        </w:rPr>
        <w:t>т</w:t>
      </w:r>
      <w:r w:rsidRPr="00F82391">
        <w:rPr>
          <w:rFonts w:ascii="Times New Roman" w:hAnsi="Times New Roman" w:cs="Times New Roman"/>
          <w:sz w:val="28"/>
          <w:szCs w:val="28"/>
        </w:rPr>
        <w:t>вляет   МКУ « Централизованная бухгалтерия управления и социально кул</w:t>
      </w:r>
      <w:r w:rsidRPr="00F82391">
        <w:rPr>
          <w:rFonts w:ascii="Times New Roman" w:hAnsi="Times New Roman" w:cs="Times New Roman"/>
          <w:sz w:val="28"/>
          <w:szCs w:val="28"/>
        </w:rPr>
        <w:t>ь</w:t>
      </w:r>
      <w:r w:rsidRPr="00F82391">
        <w:rPr>
          <w:rFonts w:ascii="Times New Roman" w:hAnsi="Times New Roman" w:cs="Times New Roman"/>
          <w:sz w:val="28"/>
          <w:szCs w:val="28"/>
        </w:rPr>
        <w:t>турной сферы».</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Фактов,  когда одинаковые или аналогичные функции выполняют два и более казенных учреждений не установлено.</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Укрупнения муниципальных казенных учреждений  в анализируемом  периоде 2014-2016 годы не производилось, однако в 2015 году создано  путем  реорганизации  из бюджетного учреждения в казенные учреждения 2 казенных  учреждения, при этом нагрузка на бюджет не увеличилась.</w:t>
      </w:r>
    </w:p>
    <w:p w:rsidR="00F82391" w:rsidRPr="00F82391" w:rsidRDefault="00F82391" w:rsidP="00F82391">
      <w:pPr>
        <w:spacing w:after="0" w:line="240" w:lineRule="auto"/>
        <w:ind w:firstLine="709"/>
        <w:jc w:val="both"/>
        <w:rPr>
          <w:rFonts w:ascii="Times New Roman" w:hAnsi="Times New Roman" w:cs="Times New Roman"/>
          <w:sz w:val="28"/>
          <w:szCs w:val="28"/>
        </w:rPr>
      </w:pPr>
      <w:r w:rsidRPr="00F82391">
        <w:rPr>
          <w:rFonts w:ascii="Times New Roman" w:hAnsi="Times New Roman" w:cs="Times New Roman"/>
          <w:sz w:val="28"/>
          <w:szCs w:val="28"/>
        </w:rPr>
        <w:t>Резервы уменьшения бюджетных расходов в 2014-2016 годах установл</w:t>
      </w:r>
      <w:r w:rsidRPr="00F82391">
        <w:rPr>
          <w:rFonts w:ascii="Times New Roman" w:hAnsi="Times New Roman" w:cs="Times New Roman"/>
          <w:sz w:val="28"/>
          <w:szCs w:val="28"/>
        </w:rPr>
        <w:t>е</w:t>
      </w:r>
      <w:r w:rsidRPr="00F82391">
        <w:rPr>
          <w:rFonts w:ascii="Times New Roman" w:hAnsi="Times New Roman" w:cs="Times New Roman"/>
          <w:sz w:val="28"/>
          <w:szCs w:val="28"/>
        </w:rPr>
        <w:t>ны на общую сумму 5015,53 тыс. рублей.</w:t>
      </w:r>
    </w:p>
    <w:p w:rsidR="00F82391" w:rsidRDefault="00F82391" w:rsidP="00F82391">
      <w:pPr>
        <w:spacing w:after="0" w:line="240" w:lineRule="auto"/>
        <w:ind w:firstLine="709"/>
        <w:jc w:val="both"/>
        <w:rPr>
          <w:rFonts w:ascii="Times New Roman" w:hAnsi="Times New Roman" w:cs="Times New Roman"/>
          <w:b/>
          <w:sz w:val="28"/>
          <w:szCs w:val="28"/>
        </w:rPr>
      </w:pPr>
    </w:p>
    <w:p w:rsidR="00EC1F62" w:rsidRDefault="00EC1F62" w:rsidP="00A630DA">
      <w:pPr>
        <w:spacing w:after="0" w:line="240" w:lineRule="auto"/>
        <w:ind w:firstLine="709"/>
        <w:jc w:val="center"/>
        <w:rPr>
          <w:rFonts w:ascii="Times New Roman" w:hAnsi="Times New Roman" w:cs="Times New Roman"/>
          <w:b/>
          <w:sz w:val="28"/>
          <w:szCs w:val="28"/>
        </w:rPr>
      </w:pPr>
      <w:r w:rsidRPr="00F55E16">
        <w:rPr>
          <w:rFonts w:ascii="Times New Roman" w:hAnsi="Times New Roman" w:cs="Times New Roman"/>
          <w:b/>
          <w:sz w:val="28"/>
          <w:szCs w:val="28"/>
        </w:rPr>
        <w:t>4. Контрольные мероприятия</w:t>
      </w:r>
    </w:p>
    <w:p w:rsidR="00EC1F62" w:rsidRDefault="00EC1F62" w:rsidP="004021EC">
      <w:pPr>
        <w:spacing w:after="0" w:line="240" w:lineRule="auto"/>
        <w:ind w:firstLine="709"/>
        <w:jc w:val="both"/>
        <w:rPr>
          <w:rFonts w:ascii="Times New Roman" w:hAnsi="Times New Roman" w:cs="Times New Roman"/>
          <w:sz w:val="28"/>
          <w:szCs w:val="28"/>
        </w:rPr>
      </w:pPr>
      <w:r w:rsidRPr="00F55E16">
        <w:rPr>
          <w:rFonts w:ascii="Times New Roman" w:hAnsi="Times New Roman" w:cs="Times New Roman"/>
          <w:sz w:val="28"/>
          <w:szCs w:val="28"/>
        </w:rPr>
        <w:t>В течение 201</w:t>
      </w:r>
      <w:r w:rsidR="00DA4B4F">
        <w:rPr>
          <w:rFonts w:ascii="Times New Roman" w:hAnsi="Times New Roman" w:cs="Times New Roman"/>
          <w:sz w:val="28"/>
          <w:szCs w:val="28"/>
        </w:rPr>
        <w:t>6</w:t>
      </w:r>
      <w:r w:rsidRPr="00F55E16">
        <w:rPr>
          <w:rFonts w:ascii="Times New Roman" w:hAnsi="Times New Roman" w:cs="Times New Roman"/>
          <w:sz w:val="28"/>
          <w:szCs w:val="28"/>
        </w:rPr>
        <w:t xml:space="preserve"> года</w:t>
      </w:r>
      <w:r w:rsidR="000C10B4">
        <w:rPr>
          <w:rFonts w:ascii="Times New Roman" w:hAnsi="Times New Roman" w:cs="Times New Roman"/>
          <w:sz w:val="28"/>
          <w:szCs w:val="28"/>
        </w:rPr>
        <w:t>, проводимые</w:t>
      </w:r>
      <w:r w:rsidRPr="00F55E16">
        <w:rPr>
          <w:rFonts w:ascii="Times New Roman" w:hAnsi="Times New Roman" w:cs="Times New Roman"/>
          <w:sz w:val="28"/>
          <w:szCs w:val="28"/>
        </w:rPr>
        <w:t xml:space="preserve"> контрольно-счётной палатой</w:t>
      </w:r>
      <w:r w:rsidR="000C10B4">
        <w:rPr>
          <w:rFonts w:ascii="Times New Roman" w:hAnsi="Times New Roman" w:cs="Times New Roman"/>
          <w:sz w:val="28"/>
          <w:szCs w:val="28"/>
        </w:rPr>
        <w:t xml:space="preserve"> </w:t>
      </w:r>
      <w:r w:rsidRPr="00F55E16">
        <w:rPr>
          <w:rFonts w:ascii="Times New Roman" w:hAnsi="Times New Roman" w:cs="Times New Roman"/>
          <w:sz w:val="28"/>
          <w:szCs w:val="28"/>
        </w:rPr>
        <w:t>контрол</w:t>
      </w:r>
      <w:r w:rsidRPr="00F55E16">
        <w:rPr>
          <w:rFonts w:ascii="Times New Roman" w:hAnsi="Times New Roman" w:cs="Times New Roman"/>
          <w:sz w:val="28"/>
          <w:szCs w:val="28"/>
        </w:rPr>
        <w:t>ь</w:t>
      </w:r>
      <w:r w:rsidRPr="00F55E16">
        <w:rPr>
          <w:rFonts w:ascii="Times New Roman" w:hAnsi="Times New Roman" w:cs="Times New Roman"/>
          <w:sz w:val="28"/>
          <w:szCs w:val="28"/>
        </w:rPr>
        <w:t>ны</w:t>
      </w:r>
      <w:r w:rsidR="000C10B4">
        <w:rPr>
          <w:rFonts w:ascii="Times New Roman" w:hAnsi="Times New Roman" w:cs="Times New Roman"/>
          <w:sz w:val="28"/>
          <w:szCs w:val="28"/>
        </w:rPr>
        <w:t>е</w:t>
      </w:r>
      <w:r w:rsidRPr="00F55E16">
        <w:rPr>
          <w:rFonts w:ascii="Times New Roman" w:hAnsi="Times New Roman" w:cs="Times New Roman"/>
          <w:sz w:val="28"/>
          <w:szCs w:val="28"/>
        </w:rPr>
        <w:t xml:space="preserve"> мероприяти</w:t>
      </w:r>
      <w:r w:rsidR="000C10B4">
        <w:rPr>
          <w:rFonts w:ascii="Times New Roman" w:hAnsi="Times New Roman" w:cs="Times New Roman"/>
          <w:sz w:val="28"/>
          <w:szCs w:val="28"/>
        </w:rPr>
        <w:t>я</w:t>
      </w:r>
      <w:r w:rsidRPr="00F55E16">
        <w:rPr>
          <w:rFonts w:ascii="Times New Roman" w:hAnsi="Times New Roman" w:cs="Times New Roman"/>
          <w:sz w:val="28"/>
          <w:szCs w:val="28"/>
        </w:rPr>
        <w:t xml:space="preserve"> в основном были нацелены на проверку законности и резул</w:t>
      </w:r>
      <w:r w:rsidRPr="00F55E16">
        <w:rPr>
          <w:rFonts w:ascii="Times New Roman" w:hAnsi="Times New Roman" w:cs="Times New Roman"/>
          <w:sz w:val="28"/>
          <w:szCs w:val="28"/>
        </w:rPr>
        <w:t>ь</w:t>
      </w:r>
      <w:r w:rsidRPr="00F55E16">
        <w:rPr>
          <w:rFonts w:ascii="Times New Roman" w:hAnsi="Times New Roman" w:cs="Times New Roman"/>
          <w:sz w:val="28"/>
          <w:szCs w:val="28"/>
        </w:rPr>
        <w:t>тативности использования бюджетных средств</w:t>
      </w:r>
      <w:r w:rsidR="00560633">
        <w:rPr>
          <w:rFonts w:ascii="Times New Roman" w:hAnsi="Times New Roman" w:cs="Times New Roman"/>
          <w:sz w:val="28"/>
          <w:szCs w:val="28"/>
        </w:rPr>
        <w:t xml:space="preserve"> и имущества</w:t>
      </w:r>
      <w:r w:rsidR="00F71BC2">
        <w:rPr>
          <w:rFonts w:ascii="Times New Roman" w:hAnsi="Times New Roman" w:cs="Times New Roman"/>
          <w:sz w:val="28"/>
          <w:szCs w:val="28"/>
        </w:rPr>
        <w:t xml:space="preserve">, </w:t>
      </w:r>
      <w:r w:rsidR="00560633">
        <w:rPr>
          <w:rFonts w:ascii="Times New Roman" w:hAnsi="Times New Roman" w:cs="Times New Roman"/>
          <w:sz w:val="28"/>
          <w:szCs w:val="28"/>
        </w:rPr>
        <w:t>находящегося в муниципальной собственности.</w:t>
      </w:r>
      <w:r w:rsidR="00DF29A6">
        <w:rPr>
          <w:rFonts w:ascii="Times New Roman" w:hAnsi="Times New Roman" w:cs="Times New Roman"/>
          <w:sz w:val="28"/>
          <w:szCs w:val="28"/>
        </w:rPr>
        <w:t xml:space="preserve"> </w:t>
      </w:r>
      <w:r w:rsidR="00AA49CC">
        <w:rPr>
          <w:rFonts w:ascii="Times New Roman" w:hAnsi="Times New Roman" w:cs="Times New Roman"/>
          <w:sz w:val="28"/>
          <w:szCs w:val="28"/>
        </w:rPr>
        <w:t xml:space="preserve">По различным направлениям деятельности проверено </w:t>
      </w:r>
      <w:r w:rsidR="00DA4B4F">
        <w:rPr>
          <w:rFonts w:ascii="Times New Roman" w:hAnsi="Times New Roman" w:cs="Times New Roman"/>
          <w:sz w:val="28"/>
          <w:szCs w:val="28"/>
        </w:rPr>
        <w:t>29</w:t>
      </w:r>
      <w:r w:rsidR="00AA49CC">
        <w:rPr>
          <w:rFonts w:ascii="Times New Roman" w:hAnsi="Times New Roman" w:cs="Times New Roman"/>
          <w:sz w:val="28"/>
          <w:szCs w:val="28"/>
        </w:rPr>
        <w:t xml:space="preserve"> организаций, в том числе 16 органов местного самоуправления , </w:t>
      </w:r>
      <w:r w:rsidR="00DA4B4F">
        <w:rPr>
          <w:rFonts w:ascii="Times New Roman" w:hAnsi="Times New Roman" w:cs="Times New Roman"/>
          <w:sz w:val="28"/>
          <w:szCs w:val="28"/>
        </w:rPr>
        <w:t>12</w:t>
      </w:r>
      <w:r w:rsidR="00AA49CC">
        <w:rPr>
          <w:rFonts w:ascii="Times New Roman" w:hAnsi="Times New Roman" w:cs="Times New Roman"/>
          <w:sz w:val="28"/>
          <w:szCs w:val="28"/>
        </w:rPr>
        <w:t xml:space="preserve"> муниципальных учреждени</w:t>
      </w:r>
      <w:r w:rsidR="0012387E">
        <w:rPr>
          <w:rFonts w:ascii="Times New Roman" w:hAnsi="Times New Roman" w:cs="Times New Roman"/>
          <w:sz w:val="28"/>
          <w:szCs w:val="28"/>
        </w:rPr>
        <w:t>я.</w:t>
      </w:r>
    </w:p>
    <w:p w:rsidR="00837DCB" w:rsidRDefault="00837DCB" w:rsidP="00194A9C">
      <w:pPr>
        <w:pStyle w:val="a5"/>
        <w:spacing w:before="0" w:beforeAutospacing="0" w:after="0" w:afterAutospacing="0"/>
        <w:ind w:firstLine="851"/>
        <w:jc w:val="both"/>
        <w:rPr>
          <w:color w:val="000000"/>
          <w:sz w:val="28"/>
          <w:szCs w:val="28"/>
        </w:rPr>
      </w:pPr>
    </w:p>
    <w:p w:rsidR="00194A9C" w:rsidRDefault="00194A9C" w:rsidP="00194A9C">
      <w:pPr>
        <w:pStyle w:val="a5"/>
        <w:spacing w:before="0" w:beforeAutospacing="0" w:after="0" w:afterAutospacing="0"/>
        <w:ind w:firstLine="851"/>
        <w:jc w:val="both"/>
        <w:rPr>
          <w:color w:val="000000"/>
          <w:sz w:val="28"/>
          <w:szCs w:val="28"/>
        </w:rPr>
      </w:pPr>
      <w:r>
        <w:rPr>
          <w:color w:val="000000"/>
          <w:sz w:val="28"/>
          <w:szCs w:val="28"/>
        </w:rPr>
        <w:t>Результаты контрольной  деятельности за 201</w:t>
      </w:r>
      <w:r w:rsidR="00DA4B4F">
        <w:rPr>
          <w:color w:val="000000"/>
          <w:sz w:val="28"/>
          <w:szCs w:val="28"/>
        </w:rPr>
        <w:t>6</w:t>
      </w:r>
      <w:r>
        <w:rPr>
          <w:color w:val="000000"/>
          <w:sz w:val="28"/>
          <w:szCs w:val="28"/>
        </w:rPr>
        <w:t xml:space="preserve"> год изложены в следу</w:t>
      </w:r>
      <w:r>
        <w:rPr>
          <w:color w:val="000000"/>
          <w:sz w:val="28"/>
          <w:szCs w:val="28"/>
        </w:rPr>
        <w:t>ю</w:t>
      </w:r>
      <w:r>
        <w:rPr>
          <w:color w:val="000000"/>
          <w:sz w:val="28"/>
          <w:szCs w:val="28"/>
        </w:rPr>
        <w:t xml:space="preserve">щей таблице: </w:t>
      </w:r>
    </w:p>
    <w:p w:rsidR="00194A9C" w:rsidRDefault="00194A9C" w:rsidP="00194A9C">
      <w:pPr>
        <w:pStyle w:val="a5"/>
        <w:spacing w:before="0" w:beforeAutospacing="0" w:after="0" w:afterAutospacing="0"/>
        <w:ind w:firstLine="709"/>
        <w:jc w:val="both"/>
        <w:rPr>
          <w:color w:val="000000"/>
          <w:sz w:val="28"/>
          <w:szCs w:val="28"/>
        </w:rPr>
      </w:pPr>
    </w:p>
    <w:p w:rsidR="00837DCB" w:rsidRDefault="00837DCB" w:rsidP="00194A9C">
      <w:pPr>
        <w:pStyle w:val="a5"/>
        <w:spacing w:before="0" w:beforeAutospacing="0" w:after="0" w:afterAutospacing="0"/>
        <w:ind w:firstLine="709"/>
        <w:jc w:val="both"/>
        <w:rPr>
          <w:color w:val="000000"/>
          <w:sz w:val="28"/>
          <w:szCs w:val="28"/>
        </w:rPr>
      </w:pPr>
    </w:p>
    <w:tbl>
      <w:tblPr>
        <w:tblW w:w="9762" w:type="dxa"/>
        <w:tblInd w:w="93" w:type="dxa"/>
        <w:tblLook w:val="04A0"/>
      </w:tblPr>
      <w:tblGrid>
        <w:gridCol w:w="885"/>
        <w:gridCol w:w="4375"/>
        <w:gridCol w:w="1134"/>
        <w:gridCol w:w="1134"/>
        <w:gridCol w:w="2234"/>
      </w:tblGrid>
      <w:tr w:rsidR="00DA4B4F" w:rsidTr="004B440C">
        <w:trPr>
          <w:trHeight w:val="315"/>
        </w:trPr>
        <w:tc>
          <w:tcPr>
            <w:tcW w:w="885" w:type="dxa"/>
            <w:vMerge w:val="restart"/>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п/п</w:t>
            </w:r>
          </w:p>
        </w:tc>
        <w:tc>
          <w:tcPr>
            <w:tcW w:w="4375" w:type="dxa"/>
            <w:vMerge w:val="restart"/>
            <w:tcBorders>
              <w:top w:val="single" w:sz="4" w:space="0" w:color="auto"/>
              <w:left w:val="nil"/>
              <w:bottom w:val="single" w:sz="4" w:space="0" w:color="auto"/>
              <w:right w:val="single" w:sz="4" w:space="0" w:color="auto"/>
            </w:tcBorders>
            <w:noWrap/>
            <w:vAlign w:val="center"/>
            <w:hideMark/>
          </w:tcPr>
          <w:p w:rsidR="00DA4B4F" w:rsidRDefault="00DA4B4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Показатель деятельности</w:t>
            </w:r>
          </w:p>
        </w:tc>
        <w:tc>
          <w:tcPr>
            <w:tcW w:w="4502" w:type="dxa"/>
            <w:gridSpan w:val="3"/>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Количественный показатель</w:t>
            </w:r>
          </w:p>
        </w:tc>
      </w:tr>
      <w:tr w:rsidR="00DA4B4F" w:rsidTr="00DA4B4F">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eastAsia="Times New Roman" w:hAnsi="Times New Roman" w:cs="Times New Roman"/>
                <w:b/>
                <w:bCs/>
                <w:color w:val="000000"/>
                <w:sz w:val="20"/>
                <w:szCs w:val="20"/>
              </w:rPr>
            </w:pPr>
          </w:p>
        </w:tc>
        <w:tc>
          <w:tcPr>
            <w:tcW w:w="4375" w:type="dxa"/>
            <w:vMerge/>
            <w:tcBorders>
              <w:top w:val="single" w:sz="4" w:space="0" w:color="auto"/>
              <w:left w:val="nil"/>
              <w:bottom w:val="single" w:sz="4" w:space="0" w:color="auto"/>
              <w:right w:val="single" w:sz="4" w:space="0" w:color="auto"/>
            </w:tcBorders>
            <w:vAlign w:val="center"/>
            <w:hideMark/>
          </w:tcPr>
          <w:p w:rsidR="00DA4B4F" w:rsidRDefault="00DA4B4F">
            <w:pPr>
              <w:spacing w:after="0" w:line="240" w:lineRule="auto"/>
              <w:rPr>
                <w:rFonts w:ascii="Times New Roman" w:eastAsia="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2014 год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2015 год</w:t>
            </w:r>
          </w:p>
        </w:tc>
        <w:tc>
          <w:tcPr>
            <w:tcW w:w="2234" w:type="dxa"/>
            <w:tcBorders>
              <w:top w:val="single" w:sz="4" w:space="0" w:color="auto"/>
              <w:left w:val="single" w:sz="4" w:space="0" w:color="auto"/>
              <w:bottom w:val="single" w:sz="4" w:space="0" w:color="auto"/>
              <w:right w:val="single" w:sz="4" w:space="0" w:color="auto"/>
            </w:tcBorders>
          </w:tcPr>
          <w:p w:rsidR="00DA4B4F" w:rsidRDefault="00DA4B4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2016 год</w:t>
            </w:r>
          </w:p>
        </w:tc>
      </w:tr>
      <w:tr w:rsidR="00DA4B4F" w:rsidTr="00DA4B4F">
        <w:trPr>
          <w:trHeight w:val="367"/>
        </w:trPr>
        <w:tc>
          <w:tcPr>
            <w:tcW w:w="885" w:type="dxa"/>
            <w:tcBorders>
              <w:top w:val="nil"/>
              <w:left w:val="single" w:sz="4" w:space="0" w:color="auto"/>
              <w:bottom w:val="single" w:sz="4" w:space="0" w:color="auto"/>
              <w:right w:val="single" w:sz="4" w:space="0" w:color="auto"/>
            </w:tcBorders>
            <w:vAlign w:val="center"/>
            <w:hideMark/>
          </w:tcPr>
          <w:p w:rsidR="00DA4B4F" w:rsidRDefault="00DA4B4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4375" w:type="dxa"/>
            <w:tcBorders>
              <w:top w:val="nil"/>
              <w:left w:val="nil"/>
              <w:bottom w:val="single" w:sz="4" w:space="0" w:color="auto"/>
              <w:right w:val="single" w:sz="4" w:space="0" w:color="auto"/>
            </w:tcBorders>
            <w:vAlign w:val="center"/>
            <w:hideMark/>
          </w:tcPr>
          <w:p w:rsidR="00DA4B4F" w:rsidRDefault="00DA4B4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line="240" w:lineRule="auto"/>
              <w:jc w:val="center"/>
              <w:rPr>
                <w:rFonts w:ascii="Times New Roman" w:hAnsi="Times New Roman" w:cs="Times New Roman"/>
                <w:b/>
                <w:color w:val="000000"/>
                <w:sz w:val="20"/>
                <w:szCs w:val="20"/>
                <w:lang w:eastAsia="en-US"/>
              </w:rPr>
            </w:pPr>
            <w:r>
              <w:rPr>
                <w:rFonts w:ascii="Times New Roman" w:hAnsi="Times New Roman" w:cs="Times New Roman"/>
                <w:b/>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jc w:val="center"/>
              <w:rPr>
                <w:rFonts w:ascii="Times New Roman" w:hAnsi="Times New Roman" w:cs="Times New Roman"/>
                <w:b/>
                <w:color w:val="000000"/>
                <w:sz w:val="20"/>
                <w:szCs w:val="20"/>
                <w:lang w:eastAsia="en-US"/>
              </w:rPr>
            </w:pPr>
            <w:r>
              <w:rPr>
                <w:rFonts w:ascii="Times New Roman" w:hAnsi="Times New Roman" w:cs="Times New Roman"/>
                <w:b/>
                <w:color w:val="000000"/>
                <w:sz w:val="20"/>
                <w:szCs w:val="20"/>
              </w:rPr>
              <w:t>4</w:t>
            </w:r>
          </w:p>
        </w:tc>
        <w:tc>
          <w:tcPr>
            <w:tcW w:w="2234" w:type="dxa"/>
            <w:tcBorders>
              <w:top w:val="single" w:sz="4" w:space="0" w:color="auto"/>
              <w:left w:val="single" w:sz="4" w:space="0" w:color="auto"/>
              <w:bottom w:val="single" w:sz="4" w:space="0" w:color="auto"/>
              <w:right w:val="single" w:sz="4" w:space="0" w:color="auto"/>
            </w:tcBorders>
          </w:tcPr>
          <w:p w:rsidR="00DA4B4F" w:rsidRDefault="00DA4B4F">
            <w:pPr>
              <w:spacing w:after="0" w:line="240" w:lineRule="auto"/>
              <w:jc w:val="center"/>
              <w:rPr>
                <w:rFonts w:ascii="Times New Roman" w:hAnsi="Times New Roman" w:cs="Times New Roman"/>
                <w:b/>
                <w:color w:val="000000"/>
                <w:sz w:val="20"/>
                <w:szCs w:val="20"/>
              </w:rPr>
            </w:pPr>
          </w:p>
        </w:tc>
      </w:tr>
      <w:tr w:rsidR="00DA4B4F" w:rsidTr="00DA4B4F">
        <w:trPr>
          <w:trHeight w:val="522"/>
        </w:trPr>
        <w:tc>
          <w:tcPr>
            <w:tcW w:w="885" w:type="dxa"/>
            <w:tcBorders>
              <w:top w:val="nil"/>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375" w:type="dxa"/>
            <w:tcBorders>
              <w:top w:val="nil"/>
              <w:left w:val="nil"/>
              <w:bottom w:val="single" w:sz="4" w:space="0" w:color="auto"/>
              <w:right w:val="single" w:sz="4" w:space="0" w:color="auto"/>
            </w:tcBorders>
            <w:vAlign w:val="center"/>
            <w:hideMark/>
          </w:tcPr>
          <w:p w:rsidR="00DA4B4F" w:rsidRDefault="00DA4B4F">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Количество проведенных проверок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rPr>
              <w:t>59</w:t>
            </w:r>
          </w:p>
        </w:tc>
        <w:tc>
          <w:tcPr>
            <w:tcW w:w="2234" w:type="dxa"/>
            <w:tcBorders>
              <w:top w:val="single" w:sz="4" w:space="0" w:color="auto"/>
              <w:left w:val="single" w:sz="4" w:space="0" w:color="auto"/>
              <w:bottom w:val="single" w:sz="4" w:space="0" w:color="auto"/>
              <w:right w:val="single" w:sz="4" w:space="0" w:color="auto"/>
            </w:tcBorders>
          </w:tcPr>
          <w:p w:rsidR="00DA4B4F" w:rsidRDefault="00DA4B4F">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DA4B4F" w:rsidTr="00DA4B4F">
        <w:trPr>
          <w:trHeight w:val="990"/>
        </w:trPr>
        <w:tc>
          <w:tcPr>
            <w:tcW w:w="885" w:type="dxa"/>
            <w:tcBorders>
              <w:top w:val="nil"/>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1.1.1</w:t>
            </w:r>
          </w:p>
        </w:tc>
        <w:tc>
          <w:tcPr>
            <w:tcW w:w="4375" w:type="dxa"/>
            <w:tcBorders>
              <w:top w:val="nil"/>
              <w:left w:val="nil"/>
              <w:bottom w:val="single" w:sz="4" w:space="0" w:color="auto"/>
              <w:right w:val="single" w:sz="4" w:space="0" w:color="auto"/>
            </w:tcBorders>
            <w:vAlign w:val="center"/>
            <w:hideMark/>
          </w:tcPr>
          <w:p w:rsidR="00DA4B4F" w:rsidRDefault="00DA4B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 том числе по внешней проверке отчета об исполнении бюджета и           бюджетной отчётности главных администраторов бюдже</w:t>
            </w:r>
            <w:r>
              <w:rPr>
                <w:rFonts w:ascii="Times New Roman" w:eastAsia="Times New Roman" w:hAnsi="Times New Roman" w:cs="Times New Roman"/>
                <w:color w:val="000000"/>
                <w:sz w:val="20"/>
                <w:szCs w:val="20"/>
              </w:rPr>
              <w:t>т</w:t>
            </w:r>
            <w:r>
              <w:rPr>
                <w:rFonts w:ascii="Times New Roman" w:eastAsia="Times New Roman" w:hAnsi="Times New Roman" w:cs="Times New Roman"/>
                <w:color w:val="000000"/>
                <w:sz w:val="20"/>
                <w:szCs w:val="20"/>
              </w:rPr>
              <w:t>ных средств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rPr>
              <w:t>17</w:t>
            </w:r>
          </w:p>
        </w:tc>
        <w:tc>
          <w:tcPr>
            <w:tcW w:w="2234" w:type="dxa"/>
            <w:tcBorders>
              <w:top w:val="single" w:sz="4" w:space="0" w:color="auto"/>
              <w:left w:val="single" w:sz="4" w:space="0" w:color="auto"/>
              <w:bottom w:val="single" w:sz="4" w:space="0" w:color="auto"/>
              <w:right w:val="single" w:sz="4" w:space="0" w:color="auto"/>
            </w:tcBorders>
          </w:tcPr>
          <w:p w:rsidR="00DA4B4F" w:rsidRDefault="00DA4B4F">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25</w:t>
            </w:r>
          </w:p>
        </w:tc>
      </w:tr>
      <w:tr w:rsidR="00DA4B4F" w:rsidTr="00DA4B4F">
        <w:trPr>
          <w:trHeight w:val="660"/>
        </w:trPr>
        <w:tc>
          <w:tcPr>
            <w:tcW w:w="885" w:type="dxa"/>
            <w:tcBorders>
              <w:top w:val="nil"/>
              <w:left w:val="single" w:sz="4" w:space="0" w:color="auto"/>
              <w:bottom w:val="single" w:sz="4" w:space="0" w:color="auto"/>
              <w:right w:val="single" w:sz="4" w:space="0" w:color="auto"/>
            </w:tcBorders>
            <w:vAlign w:val="center"/>
            <w:hideMark/>
          </w:tcPr>
          <w:p w:rsidR="00DA4B4F" w:rsidRDefault="00DA4B4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4375" w:type="dxa"/>
            <w:tcBorders>
              <w:top w:val="nil"/>
              <w:left w:val="nil"/>
              <w:bottom w:val="single" w:sz="4" w:space="0" w:color="auto"/>
              <w:right w:val="single" w:sz="4" w:space="0" w:color="auto"/>
            </w:tcBorders>
            <w:vAlign w:val="center"/>
            <w:hideMark/>
          </w:tcPr>
          <w:p w:rsidR="00DA4B4F" w:rsidRDefault="00DA4B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rPr>
              <w:t>Количество объектов, охваченных при пров</w:t>
            </w:r>
            <w:r>
              <w:rPr>
                <w:rFonts w:ascii="Times New Roman" w:eastAsia="Times New Roman" w:hAnsi="Times New Roman" w:cs="Times New Roman"/>
                <w:b/>
                <w:i/>
                <w:color w:val="000000"/>
                <w:sz w:val="20"/>
                <w:szCs w:val="20"/>
              </w:rPr>
              <w:t>е</w:t>
            </w:r>
            <w:r>
              <w:rPr>
                <w:rFonts w:ascii="Times New Roman" w:eastAsia="Times New Roman" w:hAnsi="Times New Roman" w:cs="Times New Roman"/>
                <w:b/>
                <w:i/>
                <w:color w:val="000000"/>
                <w:sz w:val="20"/>
                <w:szCs w:val="20"/>
              </w:rPr>
              <w:t>дении контрольных мероприятий</w:t>
            </w:r>
            <w:r>
              <w:rPr>
                <w:rFonts w:ascii="Times New Roman" w:eastAsia="Times New Roman" w:hAnsi="Times New Roman" w:cs="Times New Roman"/>
                <w:color w:val="000000"/>
                <w:sz w:val="20"/>
                <w:szCs w:val="20"/>
              </w:rPr>
              <w:t>, в том чи</w:t>
            </w:r>
            <w:r>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z w:val="20"/>
                <w:szCs w:val="20"/>
              </w:rPr>
              <w:t>ле:</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rPr>
              <w:t>36</w:t>
            </w:r>
          </w:p>
        </w:tc>
        <w:tc>
          <w:tcPr>
            <w:tcW w:w="2234" w:type="dxa"/>
            <w:tcBorders>
              <w:top w:val="single" w:sz="4" w:space="0" w:color="auto"/>
              <w:left w:val="single" w:sz="4" w:space="0" w:color="auto"/>
              <w:bottom w:val="single" w:sz="4" w:space="0" w:color="auto"/>
              <w:right w:val="single" w:sz="4" w:space="0" w:color="auto"/>
            </w:tcBorders>
          </w:tcPr>
          <w:p w:rsidR="00DA4B4F" w:rsidRDefault="00DA4B4F">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29</w:t>
            </w:r>
          </w:p>
        </w:tc>
      </w:tr>
      <w:tr w:rsidR="00DA4B4F" w:rsidTr="00DA4B4F">
        <w:trPr>
          <w:trHeight w:val="330"/>
        </w:trPr>
        <w:tc>
          <w:tcPr>
            <w:tcW w:w="885" w:type="dxa"/>
            <w:tcBorders>
              <w:top w:val="nil"/>
              <w:left w:val="single" w:sz="4" w:space="0" w:color="auto"/>
              <w:bottom w:val="single" w:sz="4" w:space="0" w:color="auto"/>
              <w:right w:val="single" w:sz="4" w:space="0" w:color="auto"/>
            </w:tcBorders>
            <w:vAlign w:val="center"/>
            <w:hideMark/>
          </w:tcPr>
          <w:p w:rsidR="00DA4B4F" w:rsidRDefault="00DA4B4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w:t>
            </w:r>
          </w:p>
        </w:tc>
        <w:tc>
          <w:tcPr>
            <w:tcW w:w="4375" w:type="dxa"/>
            <w:tcBorders>
              <w:top w:val="nil"/>
              <w:left w:val="nil"/>
              <w:bottom w:val="single" w:sz="4" w:space="0" w:color="auto"/>
              <w:right w:val="single" w:sz="4" w:space="0" w:color="auto"/>
            </w:tcBorders>
            <w:vAlign w:val="center"/>
            <w:hideMark/>
          </w:tcPr>
          <w:p w:rsidR="00DA4B4F" w:rsidRDefault="00DA4B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rP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rPr>
              <w:t>16</w:t>
            </w:r>
          </w:p>
        </w:tc>
        <w:tc>
          <w:tcPr>
            <w:tcW w:w="2234" w:type="dxa"/>
            <w:tcBorders>
              <w:top w:val="single" w:sz="4" w:space="0" w:color="auto"/>
              <w:left w:val="single" w:sz="4" w:space="0" w:color="auto"/>
              <w:bottom w:val="single" w:sz="4" w:space="0" w:color="auto"/>
              <w:right w:val="single" w:sz="4" w:space="0" w:color="auto"/>
            </w:tcBorders>
          </w:tcPr>
          <w:p w:rsidR="00DA4B4F" w:rsidRDefault="00DA4B4F">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w:t>
            </w:r>
          </w:p>
        </w:tc>
      </w:tr>
      <w:tr w:rsidR="00DA4B4F" w:rsidTr="00DA4B4F">
        <w:trPr>
          <w:trHeight w:val="330"/>
        </w:trPr>
        <w:tc>
          <w:tcPr>
            <w:tcW w:w="885" w:type="dxa"/>
            <w:tcBorders>
              <w:top w:val="nil"/>
              <w:left w:val="single" w:sz="4" w:space="0" w:color="auto"/>
              <w:bottom w:val="single" w:sz="4" w:space="0" w:color="auto"/>
              <w:right w:val="single" w:sz="4" w:space="0" w:color="auto"/>
            </w:tcBorders>
            <w:vAlign w:val="center"/>
            <w:hideMark/>
          </w:tcPr>
          <w:p w:rsidR="00DA4B4F" w:rsidRDefault="00DA4B4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w:t>
            </w:r>
          </w:p>
        </w:tc>
        <w:tc>
          <w:tcPr>
            <w:tcW w:w="4375" w:type="dxa"/>
            <w:tcBorders>
              <w:top w:val="nil"/>
              <w:left w:val="nil"/>
              <w:bottom w:val="single" w:sz="4" w:space="0" w:color="auto"/>
              <w:right w:val="single" w:sz="4" w:space="0" w:color="auto"/>
            </w:tcBorders>
            <w:vAlign w:val="center"/>
            <w:hideMark/>
          </w:tcPr>
          <w:p w:rsidR="00DA4B4F" w:rsidRDefault="00DA4B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rPr>
              <w:t>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rsidP="00194A9C">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rPr>
              <w:t>20</w:t>
            </w:r>
          </w:p>
        </w:tc>
        <w:tc>
          <w:tcPr>
            <w:tcW w:w="2234" w:type="dxa"/>
            <w:tcBorders>
              <w:top w:val="single" w:sz="4" w:space="0" w:color="auto"/>
              <w:left w:val="single" w:sz="4" w:space="0" w:color="auto"/>
              <w:bottom w:val="single" w:sz="4" w:space="0" w:color="auto"/>
              <w:right w:val="single" w:sz="4" w:space="0" w:color="auto"/>
            </w:tcBorders>
          </w:tcPr>
          <w:p w:rsidR="00DA4B4F" w:rsidRDefault="00DA4B4F" w:rsidP="00194A9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w:t>
            </w:r>
          </w:p>
        </w:tc>
      </w:tr>
      <w:tr w:rsidR="00DA4B4F" w:rsidTr="00DA4B4F">
        <w:trPr>
          <w:trHeight w:val="330"/>
        </w:trPr>
        <w:tc>
          <w:tcPr>
            <w:tcW w:w="885" w:type="dxa"/>
            <w:tcBorders>
              <w:top w:val="nil"/>
              <w:left w:val="single" w:sz="4" w:space="0" w:color="auto"/>
              <w:bottom w:val="single" w:sz="4" w:space="0" w:color="auto"/>
              <w:right w:val="single" w:sz="4" w:space="0" w:color="auto"/>
            </w:tcBorders>
            <w:vAlign w:val="center"/>
            <w:hideMark/>
          </w:tcPr>
          <w:p w:rsidR="00DA4B4F" w:rsidRDefault="00DA4B4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c>
          <w:tcPr>
            <w:tcW w:w="4375" w:type="dxa"/>
            <w:tcBorders>
              <w:top w:val="nil"/>
              <w:left w:val="nil"/>
              <w:bottom w:val="single" w:sz="4" w:space="0" w:color="auto"/>
              <w:right w:val="single" w:sz="4" w:space="0" w:color="auto"/>
            </w:tcBorders>
            <w:vAlign w:val="center"/>
            <w:hideMark/>
          </w:tcPr>
          <w:p w:rsidR="00DA4B4F" w:rsidRDefault="00DA4B4F" w:rsidP="00DA4B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муниципальных предприятий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line="240" w:lineRule="auto"/>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rsidP="00194A9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234" w:type="dxa"/>
            <w:tcBorders>
              <w:top w:val="single" w:sz="4" w:space="0" w:color="auto"/>
              <w:left w:val="single" w:sz="4" w:space="0" w:color="auto"/>
              <w:bottom w:val="single" w:sz="4" w:space="0" w:color="auto"/>
              <w:right w:val="single" w:sz="4" w:space="0" w:color="auto"/>
            </w:tcBorders>
          </w:tcPr>
          <w:p w:rsidR="00DA4B4F" w:rsidRDefault="00DA4B4F" w:rsidP="00194A9C">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DA4B4F" w:rsidTr="00DA4B4F">
        <w:trPr>
          <w:trHeight w:val="330"/>
        </w:trPr>
        <w:tc>
          <w:tcPr>
            <w:tcW w:w="885" w:type="dxa"/>
            <w:tcBorders>
              <w:top w:val="nil"/>
              <w:left w:val="single" w:sz="4" w:space="0" w:color="auto"/>
              <w:bottom w:val="single" w:sz="4" w:space="0" w:color="auto"/>
              <w:right w:val="single" w:sz="4" w:space="0" w:color="auto"/>
            </w:tcBorders>
            <w:vAlign w:val="center"/>
            <w:hideMark/>
          </w:tcPr>
          <w:p w:rsidR="00DA4B4F" w:rsidRDefault="00DA4B4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4375" w:type="dxa"/>
            <w:tcBorders>
              <w:top w:val="nil"/>
              <w:left w:val="nil"/>
              <w:bottom w:val="single" w:sz="4" w:space="0" w:color="auto"/>
              <w:right w:val="single" w:sz="4" w:space="0" w:color="auto"/>
            </w:tcBorders>
            <w:vAlign w:val="center"/>
            <w:hideMark/>
          </w:tcPr>
          <w:p w:rsidR="00DA4B4F" w:rsidRDefault="00DA4B4F">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Объем проверенных средств, всего, тыс. руб.</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rPr>
              <w:t>403739,2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rPr>
              <w:t xml:space="preserve">3657246,4 </w:t>
            </w:r>
          </w:p>
        </w:tc>
        <w:tc>
          <w:tcPr>
            <w:tcW w:w="2234" w:type="dxa"/>
            <w:tcBorders>
              <w:top w:val="single" w:sz="4" w:space="0" w:color="auto"/>
              <w:left w:val="single" w:sz="4" w:space="0" w:color="auto"/>
              <w:bottom w:val="single" w:sz="4" w:space="0" w:color="auto"/>
              <w:right w:val="single" w:sz="4" w:space="0" w:color="auto"/>
            </w:tcBorders>
          </w:tcPr>
          <w:p w:rsidR="00DA4B4F" w:rsidRDefault="00DA4B4F">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4172556,5</w:t>
            </w:r>
          </w:p>
        </w:tc>
      </w:tr>
      <w:tr w:rsidR="00DA4B4F" w:rsidTr="00DA4B4F">
        <w:trPr>
          <w:trHeight w:val="330"/>
        </w:trPr>
        <w:tc>
          <w:tcPr>
            <w:tcW w:w="885" w:type="dxa"/>
            <w:tcBorders>
              <w:top w:val="nil"/>
              <w:left w:val="single" w:sz="4" w:space="0" w:color="auto"/>
              <w:bottom w:val="single" w:sz="4" w:space="0" w:color="auto"/>
              <w:right w:val="single" w:sz="4" w:space="0" w:color="auto"/>
            </w:tcBorders>
            <w:vAlign w:val="center"/>
            <w:hideMark/>
          </w:tcPr>
          <w:p w:rsidR="00DA4B4F" w:rsidRDefault="00DA4B4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w:t>
            </w:r>
          </w:p>
        </w:tc>
        <w:tc>
          <w:tcPr>
            <w:tcW w:w="4375" w:type="dxa"/>
            <w:tcBorders>
              <w:top w:val="nil"/>
              <w:left w:val="nil"/>
              <w:bottom w:val="single" w:sz="4" w:space="0" w:color="auto"/>
              <w:right w:val="single" w:sz="4" w:space="0" w:color="auto"/>
            </w:tcBorders>
            <w:vAlign w:val="center"/>
            <w:hideMark/>
          </w:tcPr>
          <w:p w:rsidR="00DA4B4F" w:rsidRDefault="00DA4B4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объем проверенных бюджетных средств, тыс. руб.</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rPr>
              <w:t>403739,2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rPr>
              <w:t xml:space="preserve">3657246,7 </w:t>
            </w:r>
          </w:p>
        </w:tc>
        <w:tc>
          <w:tcPr>
            <w:tcW w:w="2234" w:type="dxa"/>
            <w:tcBorders>
              <w:top w:val="single" w:sz="4" w:space="0" w:color="auto"/>
              <w:left w:val="single" w:sz="4" w:space="0" w:color="auto"/>
              <w:bottom w:val="single" w:sz="4" w:space="0" w:color="auto"/>
              <w:right w:val="single" w:sz="4" w:space="0" w:color="auto"/>
            </w:tcBorders>
          </w:tcPr>
          <w:p w:rsidR="00DA4B4F" w:rsidRDefault="00DA4B4F">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2134153,6</w:t>
            </w:r>
          </w:p>
        </w:tc>
      </w:tr>
      <w:tr w:rsidR="00DA4B4F" w:rsidTr="00DA4B4F">
        <w:trPr>
          <w:trHeight w:val="660"/>
        </w:trPr>
        <w:tc>
          <w:tcPr>
            <w:tcW w:w="885" w:type="dxa"/>
            <w:tcBorders>
              <w:top w:val="nil"/>
              <w:left w:val="single" w:sz="4" w:space="0" w:color="auto"/>
              <w:bottom w:val="single" w:sz="4" w:space="0" w:color="auto"/>
              <w:right w:val="single" w:sz="4" w:space="0" w:color="auto"/>
            </w:tcBorders>
            <w:vAlign w:val="center"/>
            <w:hideMark/>
          </w:tcPr>
          <w:p w:rsidR="00DA4B4F" w:rsidRDefault="00DA4B4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4375" w:type="dxa"/>
            <w:tcBorders>
              <w:top w:val="nil"/>
              <w:left w:val="nil"/>
              <w:bottom w:val="single" w:sz="4" w:space="0" w:color="auto"/>
              <w:right w:val="single" w:sz="4" w:space="0" w:color="auto"/>
            </w:tcBorders>
            <w:vAlign w:val="center"/>
            <w:hideMark/>
          </w:tcPr>
          <w:p w:rsidR="00DA4B4F" w:rsidRDefault="00DA4B4F">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Стоимость проверенного имущества, тыс.руб., всего</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rPr>
              <w:t>824,5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rPr>
              <w:t>47018,6</w:t>
            </w:r>
          </w:p>
        </w:tc>
        <w:tc>
          <w:tcPr>
            <w:tcW w:w="2234" w:type="dxa"/>
            <w:tcBorders>
              <w:top w:val="single" w:sz="4" w:space="0" w:color="auto"/>
              <w:left w:val="single" w:sz="4" w:space="0" w:color="auto"/>
              <w:bottom w:val="single" w:sz="4" w:space="0" w:color="auto"/>
              <w:right w:val="single" w:sz="4" w:space="0" w:color="auto"/>
            </w:tcBorders>
          </w:tcPr>
          <w:p w:rsidR="00DA4B4F" w:rsidRDefault="00DA4B4F">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736918,1</w:t>
            </w:r>
          </w:p>
        </w:tc>
      </w:tr>
      <w:tr w:rsidR="00DA4B4F" w:rsidTr="00DA4B4F">
        <w:trPr>
          <w:trHeight w:val="660"/>
        </w:trPr>
        <w:tc>
          <w:tcPr>
            <w:tcW w:w="885" w:type="dxa"/>
            <w:tcBorders>
              <w:top w:val="nil"/>
              <w:left w:val="single" w:sz="4" w:space="0" w:color="auto"/>
              <w:bottom w:val="single" w:sz="4" w:space="0" w:color="auto"/>
              <w:right w:val="single" w:sz="4" w:space="0" w:color="auto"/>
            </w:tcBorders>
            <w:vAlign w:val="center"/>
            <w:hideMark/>
          </w:tcPr>
          <w:p w:rsidR="00DA4B4F" w:rsidRDefault="00DA4B4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4375" w:type="dxa"/>
            <w:tcBorders>
              <w:top w:val="nil"/>
              <w:left w:val="nil"/>
              <w:bottom w:val="single" w:sz="4" w:space="0" w:color="auto"/>
              <w:right w:val="single" w:sz="4" w:space="0" w:color="auto"/>
            </w:tcBorders>
            <w:vAlign w:val="center"/>
            <w:hideMark/>
          </w:tcPr>
          <w:p w:rsidR="00DA4B4F" w:rsidRDefault="00DA4B4F">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Выявлено нарушений и недостатков, всего, тыс. руб.</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rPr>
              <w:t>1406,5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93673,1</w:t>
            </w:r>
          </w:p>
        </w:tc>
        <w:tc>
          <w:tcPr>
            <w:tcW w:w="2234" w:type="dxa"/>
            <w:tcBorders>
              <w:top w:val="single" w:sz="4" w:space="0" w:color="auto"/>
              <w:left w:val="single" w:sz="4" w:space="0" w:color="auto"/>
              <w:bottom w:val="single" w:sz="4" w:space="0" w:color="auto"/>
              <w:right w:val="single" w:sz="4" w:space="0" w:color="auto"/>
            </w:tcBorders>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966920,9</w:t>
            </w:r>
          </w:p>
        </w:tc>
      </w:tr>
      <w:tr w:rsidR="00DA4B4F" w:rsidTr="00DA4B4F">
        <w:trPr>
          <w:trHeight w:val="330"/>
        </w:trPr>
        <w:tc>
          <w:tcPr>
            <w:tcW w:w="885" w:type="dxa"/>
            <w:tcBorders>
              <w:top w:val="nil"/>
              <w:left w:val="single" w:sz="4" w:space="0" w:color="auto"/>
              <w:bottom w:val="single" w:sz="4" w:space="0" w:color="auto"/>
              <w:right w:val="single" w:sz="4" w:space="0" w:color="auto"/>
            </w:tcBorders>
            <w:vAlign w:val="center"/>
            <w:hideMark/>
          </w:tcPr>
          <w:p w:rsidR="00DA4B4F" w:rsidRDefault="00DA4B4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w:t>
            </w:r>
          </w:p>
        </w:tc>
        <w:tc>
          <w:tcPr>
            <w:tcW w:w="4375" w:type="dxa"/>
            <w:tcBorders>
              <w:top w:val="nil"/>
              <w:left w:val="nil"/>
              <w:bottom w:val="single" w:sz="4" w:space="0" w:color="auto"/>
              <w:right w:val="single" w:sz="4" w:space="0" w:color="auto"/>
            </w:tcBorders>
            <w:vAlign w:val="center"/>
            <w:hideMark/>
          </w:tcPr>
          <w:p w:rsidR="00DA4B4F" w:rsidRDefault="00DA4B4F">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выявлено финансовых нарушений, всего, из них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rPr>
              <w:t>57,3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9120,9</w:t>
            </w:r>
          </w:p>
        </w:tc>
        <w:tc>
          <w:tcPr>
            <w:tcW w:w="2234" w:type="dxa"/>
            <w:tcBorders>
              <w:top w:val="single" w:sz="4" w:space="0" w:color="auto"/>
              <w:left w:val="single" w:sz="4" w:space="0" w:color="auto"/>
              <w:bottom w:val="single" w:sz="4" w:space="0" w:color="auto"/>
              <w:right w:val="single" w:sz="4" w:space="0" w:color="auto"/>
            </w:tcBorders>
          </w:tcPr>
          <w:p w:rsidR="00DA4B4F" w:rsidRDefault="00D83FC5" w:rsidP="00D83FC5">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208687,3</w:t>
            </w:r>
          </w:p>
        </w:tc>
      </w:tr>
      <w:tr w:rsidR="00DA4B4F" w:rsidTr="00DA4B4F">
        <w:trPr>
          <w:trHeight w:val="330"/>
        </w:trPr>
        <w:tc>
          <w:tcPr>
            <w:tcW w:w="885" w:type="dxa"/>
            <w:tcBorders>
              <w:top w:val="nil"/>
              <w:left w:val="single" w:sz="4" w:space="0" w:color="auto"/>
              <w:bottom w:val="single" w:sz="4" w:space="0" w:color="auto"/>
              <w:right w:val="single" w:sz="4" w:space="0" w:color="auto"/>
            </w:tcBorders>
            <w:vAlign w:val="center"/>
            <w:hideMark/>
          </w:tcPr>
          <w:p w:rsidR="00DA4B4F" w:rsidRDefault="00DA4B4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1.5.1.1</w:t>
            </w:r>
          </w:p>
        </w:tc>
        <w:tc>
          <w:tcPr>
            <w:tcW w:w="4375" w:type="dxa"/>
            <w:tcBorders>
              <w:top w:val="nil"/>
              <w:left w:val="nil"/>
              <w:bottom w:val="single" w:sz="4" w:space="0" w:color="auto"/>
              <w:right w:val="single" w:sz="4" w:space="0" w:color="auto"/>
            </w:tcBorders>
            <w:vAlign w:val="center"/>
            <w:hideMark/>
          </w:tcPr>
          <w:p w:rsidR="00DA4B4F" w:rsidRDefault="00DA4B4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неправомерные и необоснованные расх</w:t>
            </w:r>
            <w:r>
              <w:rPr>
                <w:rFonts w:ascii="Times New Roman" w:eastAsia="Times New Roman" w:hAnsi="Times New Roman" w:cs="Times New Roman"/>
                <w:sz w:val="20"/>
                <w:szCs w:val="20"/>
              </w:rPr>
              <w:t>о</w:t>
            </w:r>
            <w:r>
              <w:rPr>
                <w:rFonts w:ascii="Times New Roman" w:eastAsia="Times New Roman" w:hAnsi="Times New Roman" w:cs="Times New Roman"/>
                <w:sz w:val="20"/>
                <w:szCs w:val="20"/>
              </w:rPr>
              <w:t>ды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rPr>
                <w:rFonts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8519,1</w:t>
            </w:r>
          </w:p>
        </w:tc>
        <w:tc>
          <w:tcPr>
            <w:tcW w:w="2234" w:type="dxa"/>
            <w:tcBorders>
              <w:top w:val="single" w:sz="4" w:space="0" w:color="auto"/>
              <w:left w:val="single" w:sz="4" w:space="0" w:color="auto"/>
              <w:bottom w:val="single" w:sz="4" w:space="0" w:color="auto"/>
              <w:right w:val="single" w:sz="4" w:space="0" w:color="auto"/>
            </w:tcBorders>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376,7</w:t>
            </w:r>
          </w:p>
        </w:tc>
      </w:tr>
      <w:tr w:rsidR="00DA4B4F" w:rsidTr="00DA4B4F">
        <w:trPr>
          <w:trHeight w:val="499"/>
        </w:trPr>
        <w:tc>
          <w:tcPr>
            <w:tcW w:w="885" w:type="dxa"/>
            <w:tcBorders>
              <w:top w:val="nil"/>
              <w:left w:val="single" w:sz="4" w:space="0" w:color="auto"/>
              <w:bottom w:val="single" w:sz="4" w:space="0" w:color="auto"/>
              <w:right w:val="single" w:sz="4" w:space="0" w:color="auto"/>
            </w:tcBorders>
            <w:vAlign w:val="center"/>
            <w:hideMark/>
          </w:tcPr>
          <w:p w:rsidR="00DA4B4F" w:rsidRDefault="00DA4B4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1.5.1.2</w:t>
            </w:r>
          </w:p>
        </w:tc>
        <w:tc>
          <w:tcPr>
            <w:tcW w:w="4375" w:type="dxa"/>
            <w:tcBorders>
              <w:top w:val="nil"/>
              <w:left w:val="nil"/>
              <w:bottom w:val="single" w:sz="4" w:space="0" w:color="auto"/>
              <w:right w:val="single" w:sz="4" w:space="0" w:color="auto"/>
            </w:tcBorders>
            <w:vAlign w:val="center"/>
            <w:hideMark/>
          </w:tcPr>
          <w:p w:rsidR="00DA4B4F" w:rsidRDefault="00DA4B4F">
            <w:pPr>
              <w:spacing w:after="0" w:line="240" w:lineRule="auto"/>
              <w:ind w:firstLine="591"/>
              <w:rPr>
                <w:rFonts w:ascii="Times New Roman" w:eastAsia="Times New Roman" w:hAnsi="Times New Roman" w:cs="Times New Roman"/>
                <w:sz w:val="20"/>
                <w:szCs w:val="20"/>
              </w:rPr>
            </w:pPr>
            <w:r>
              <w:rPr>
                <w:rFonts w:ascii="Times New Roman" w:eastAsia="Times New Roman" w:hAnsi="Times New Roman" w:cs="Times New Roman"/>
                <w:sz w:val="20"/>
                <w:szCs w:val="20"/>
              </w:rPr>
              <w:t>неэффективное использование бюдже</w:t>
            </w:r>
            <w:r>
              <w:rPr>
                <w:rFonts w:ascii="Times New Roman" w:eastAsia="Times New Roman" w:hAnsi="Times New Roman" w:cs="Times New Roman"/>
                <w:sz w:val="20"/>
                <w:szCs w:val="20"/>
              </w:rPr>
              <w:t>т</w:t>
            </w:r>
            <w:r>
              <w:rPr>
                <w:rFonts w:ascii="Times New Roman" w:eastAsia="Times New Roman" w:hAnsi="Times New Roman" w:cs="Times New Roman"/>
                <w:sz w:val="20"/>
                <w:szCs w:val="20"/>
              </w:rPr>
              <w:t>ных средств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rPr>
              <w:t>57,3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601,8</w:t>
            </w:r>
          </w:p>
        </w:tc>
        <w:tc>
          <w:tcPr>
            <w:tcW w:w="2234" w:type="dxa"/>
            <w:tcBorders>
              <w:top w:val="single" w:sz="4" w:space="0" w:color="auto"/>
              <w:left w:val="single" w:sz="4" w:space="0" w:color="auto"/>
              <w:bottom w:val="single" w:sz="4" w:space="0" w:color="auto"/>
              <w:right w:val="single" w:sz="4" w:space="0" w:color="auto"/>
            </w:tcBorders>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8329,5</w:t>
            </w:r>
          </w:p>
        </w:tc>
      </w:tr>
      <w:tr w:rsidR="00DA4B4F" w:rsidTr="00DA4B4F">
        <w:trPr>
          <w:trHeight w:val="499"/>
        </w:trPr>
        <w:tc>
          <w:tcPr>
            <w:tcW w:w="885" w:type="dxa"/>
            <w:tcBorders>
              <w:top w:val="nil"/>
              <w:left w:val="single" w:sz="4" w:space="0" w:color="auto"/>
              <w:bottom w:val="single" w:sz="4" w:space="0" w:color="auto"/>
              <w:right w:val="single" w:sz="4" w:space="0" w:color="auto"/>
            </w:tcBorders>
            <w:vAlign w:val="center"/>
            <w:hideMark/>
          </w:tcPr>
          <w:p w:rsidR="00DA4B4F" w:rsidRDefault="00DA4B4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1.5.1.3</w:t>
            </w:r>
          </w:p>
        </w:tc>
        <w:tc>
          <w:tcPr>
            <w:tcW w:w="4375" w:type="dxa"/>
            <w:tcBorders>
              <w:top w:val="nil"/>
              <w:left w:val="nil"/>
              <w:bottom w:val="single" w:sz="4" w:space="0" w:color="auto"/>
              <w:right w:val="single" w:sz="4" w:space="0" w:color="auto"/>
            </w:tcBorders>
            <w:vAlign w:val="center"/>
            <w:hideMark/>
          </w:tcPr>
          <w:p w:rsidR="00DA4B4F" w:rsidRDefault="00DA4B4F" w:rsidP="00DA4B4F">
            <w:pPr>
              <w:spacing w:after="0" w:line="240" w:lineRule="auto"/>
              <w:ind w:firstLine="591"/>
              <w:rPr>
                <w:rFonts w:ascii="Times New Roman" w:eastAsia="Times New Roman" w:hAnsi="Times New Roman" w:cs="Times New Roman"/>
                <w:sz w:val="20"/>
                <w:szCs w:val="20"/>
              </w:rPr>
            </w:pPr>
            <w:r>
              <w:rPr>
                <w:rFonts w:ascii="Times New Roman" w:eastAsia="Times New Roman" w:hAnsi="Times New Roman" w:cs="Times New Roman"/>
                <w:sz w:val="20"/>
                <w:szCs w:val="20"/>
              </w:rPr>
              <w:t>недополученные доходы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line="240" w:lineRule="auto"/>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hAnsi="Times New Roman" w:cs="Times New Roman"/>
                <w:color w:val="000000"/>
                <w:sz w:val="20"/>
                <w:szCs w:val="20"/>
                <w:lang w:eastAsia="en-US"/>
              </w:rPr>
            </w:pPr>
          </w:p>
        </w:tc>
        <w:tc>
          <w:tcPr>
            <w:tcW w:w="2234" w:type="dxa"/>
            <w:tcBorders>
              <w:top w:val="single" w:sz="4" w:space="0" w:color="auto"/>
              <w:left w:val="single" w:sz="4" w:space="0" w:color="auto"/>
              <w:bottom w:val="single" w:sz="4" w:space="0" w:color="auto"/>
              <w:right w:val="single" w:sz="4" w:space="0" w:color="auto"/>
            </w:tcBorders>
          </w:tcPr>
          <w:p w:rsidR="00DA4B4F" w:rsidRDefault="00DA4B4F" w:rsidP="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6,0</w:t>
            </w:r>
          </w:p>
        </w:tc>
      </w:tr>
      <w:tr w:rsidR="00DA4B4F" w:rsidTr="00DA4B4F">
        <w:trPr>
          <w:trHeight w:val="499"/>
        </w:trPr>
        <w:tc>
          <w:tcPr>
            <w:tcW w:w="885" w:type="dxa"/>
            <w:tcBorders>
              <w:top w:val="nil"/>
              <w:left w:val="single" w:sz="4" w:space="0" w:color="auto"/>
              <w:bottom w:val="single" w:sz="4" w:space="0" w:color="auto"/>
              <w:right w:val="single" w:sz="4" w:space="0" w:color="auto"/>
            </w:tcBorders>
            <w:vAlign w:val="center"/>
            <w:hideMark/>
          </w:tcPr>
          <w:p w:rsidR="00DA4B4F" w:rsidRDefault="00DA4B4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1.5.1.4</w:t>
            </w:r>
          </w:p>
        </w:tc>
        <w:tc>
          <w:tcPr>
            <w:tcW w:w="4375" w:type="dxa"/>
            <w:tcBorders>
              <w:top w:val="nil"/>
              <w:left w:val="nil"/>
              <w:bottom w:val="single" w:sz="4" w:space="0" w:color="auto"/>
              <w:right w:val="single" w:sz="4" w:space="0" w:color="auto"/>
            </w:tcBorders>
            <w:vAlign w:val="center"/>
            <w:hideMark/>
          </w:tcPr>
          <w:p w:rsidR="00DA4B4F" w:rsidRDefault="00DA4B4F">
            <w:pPr>
              <w:spacing w:after="0" w:line="240" w:lineRule="auto"/>
              <w:ind w:firstLine="591"/>
              <w:rPr>
                <w:rFonts w:ascii="Times New Roman" w:eastAsia="Times New Roman" w:hAnsi="Times New Roman" w:cs="Times New Roman"/>
                <w:sz w:val="20"/>
                <w:szCs w:val="20"/>
              </w:rPr>
            </w:pPr>
            <w:r>
              <w:rPr>
                <w:rFonts w:ascii="Times New Roman" w:eastAsia="Times New Roman" w:hAnsi="Times New Roman" w:cs="Times New Roman"/>
                <w:sz w:val="20"/>
                <w:szCs w:val="20"/>
              </w:rPr>
              <w:t>Допущение несоответствие планов ф</w:t>
            </w:r>
            <w:r>
              <w:rPr>
                <w:rFonts w:ascii="Times New Roman" w:eastAsia="Times New Roman" w:hAnsi="Times New Roman" w:cs="Times New Roman"/>
                <w:sz w:val="20"/>
                <w:szCs w:val="20"/>
              </w:rPr>
              <w:t>и</w:t>
            </w:r>
            <w:r>
              <w:rPr>
                <w:rFonts w:ascii="Times New Roman" w:eastAsia="Times New Roman" w:hAnsi="Times New Roman" w:cs="Times New Roman"/>
                <w:sz w:val="20"/>
                <w:szCs w:val="20"/>
              </w:rPr>
              <w:t xml:space="preserve">нансово-хозяйственной деятельности </w:t>
            </w:r>
            <w:r w:rsidR="00D83FC5">
              <w:rPr>
                <w:rFonts w:ascii="Times New Roman" w:eastAsia="Times New Roman" w:hAnsi="Times New Roman" w:cs="Times New Roman"/>
                <w:sz w:val="20"/>
                <w:szCs w:val="20"/>
              </w:rPr>
              <w:t>бюдже</w:t>
            </w:r>
            <w:r w:rsidR="00D83FC5">
              <w:rPr>
                <w:rFonts w:ascii="Times New Roman" w:eastAsia="Times New Roman" w:hAnsi="Times New Roman" w:cs="Times New Roman"/>
                <w:sz w:val="20"/>
                <w:szCs w:val="20"/>
              </w:rPr>
              <w:t>т</w:t>
            </w:r>
            <w:r w:rsidR="00D83FC5">
              <w:rPr>
                <w:rFonts w:ascii="Times New Roman" w:eastAsia="Times New Roman" w:hAnsi="Times New Roman" w:cs="Times New Roman"/>
                <w:sz w:val="20"/>
                <w:szCs w:val="20"/>
              </w:rPr>
              <w:t>ным назначениям и другое</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line="240" w:lineRule="auto"/>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hAnsi="Times New Roman" w:cs="Times New Roman"/>
                <w:color w:val="000000"/>
                <w:sz w:val="20"/>
                <w:szCs w:val="20"/>
                <w:lang w:eastAsia="en-US"/>
              </w:rPr>
            </w:pPr>
          </w:p>
        </w:tc>
        <w:tc>
          <w:tcPr>
            <w:tcW w:w="2234" w:type="dxa"/>
            <w:tcBorders>
              <w:top w:val="single" w:sz="4" w:space="0" w:color="auto"/>
              <w:left w:val="single" w:sz="4" w:space="0" w:color="auto"/>
              <w:bottom w:val="single" w:sz="4" w:space="0" w:color="auto"/>
              <w:right w:val="single" w:sz="4" w:space="0" w:color="auto"/>
            </w:tcBorders>
          </w:tcPr>
          <w:p w:rsidR="00DA4B4F" w:rsidRDefault="00D83FC5">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14709,6</w:t>
            </w:r>
          </w:p>
        </w:tc>
      </w:tr>
      <w:tr w:rsidR="00DA4B4F" w:rsidTr="00DA4B4F">
        <w:trPr>
          <w:trHeight w:val="499"/>
        </w:trPr>
        <w:tc>
          <w:tcPr>
            <w:tcW w:w="885" w:type="dxa"/>
            <w:tcBorders>
              <w:top w:val="nil"/>
              <w:left w:val="single" w:sz="4" w:space="0" w:color="auto"/>
              <w:bottom w:val="single" w:sz="4" w:space="0" w:color="auto"/>
              <w:right w:val="single" w:sz="4" w:space="0" w:color="auto"/>
            </w:tcBorders>
            <w:vAlign w:val="center"/>
            <w:hideMark/>
          </w:tcPr>
          <w:p w:rsidR="00DA4B4F" w:rsidRDefault="00D83FC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1.5.1.5</w:t>
            </w:r>
          </w:p>
        </w:tc>
        <w:tc>
          <w:tcPr>
            <w:tcW w:w="4375" w:type="dxa"/>
            <w:tcBorders>
              <w:top w:val="nil"/>
              <w:left w:val="nil"/>
              <w:bottom w:val="single" w:sz="4" w:space="0" w:color="auto"/>
              <w:right w:val="single" w:sz="4" w:space="0" w:color="auto"/>
            </w:tcBorders>
            <w:vAlign w:val="center"/>
            <w:hideMark/>
          </w:tcPr>
          <w:p w:rsidR="00DA4B4F" w:rsidRDefault="00D83FC5" w:rsidP="00D83FC5">
            <w:pPr>
              <w:spacing w:after="0" w:line="240" w:lineRule="auto"/>
              <w:ind w:firstLine="591"/>
              <w:rPr>
                <w:rFonts w:ascii="Times New Roman" w:eastAsia="Times New Roman" w:hAnsi="Times New Roman" w:cs="Times New Roman"/>
                <w:sz w:val="20"/>
                <w:szCs w:val="20"/>
              </w:rPr>
            </w:pPr>
            <w:r>
              <w:rPr>
                <w:rFonts w:ascii="Times New Roman" w:eastAsia="Times New Roman" w:hAnsi="Times New Roman" w:cs="Times New Roman"/>
                <w:sz w:val="20"/>
                <w:szCs w:val="20"/>
              </w:rPr>
              <w:t>Неэкономное использование бюджетных средств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line="240" w:lineRule="auto"/>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hAnsi="Times New Roman" w:cs="Times New Roman"/>
                <w:color w:val="000000"/>
                <w:sz w:val="20"/>
                <w:szCs w:val="20"/>
                <w:lang w:eastAsia="en-US"/>
              </w:rPr>
            </w:pPr>
          </w:p>
        </w:tc>
        <w:tc>
          <w:tcPr>
            <w:tcW w:w="2234" w:type="dxa"/>
            <w:tcBorders>
              <w:top w:val="single" w:sz="4" w:space="0" w:color="auto"/>
              <w:left w:val="single" w:sz="4" w:space="0" w:color="auto"/>
              <w:bottom w:val="single" w:sz="4" w:space="0" w:color="auto"/>
              <w:right w:val="single" w:sz="4" w:space="0" w:color="auto"/>
            </w:tcBorders>
          </w:tcPr>
          <w:p w:rsidR="00DA4B4F" w:rsidRDefault="00D83FC5">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611,7</w:t>
            </w:r>
          </w:p>
        </w:tc>
      </w:tr>
      <w:tr w:rsidR="00D83FC5" w:rsidTr="00DA4B4F">
        <w:trPr>
          <w:trHeight w:val="499"/>
        </w:trPr>
        <w:tc>
          <w:tcPr>
            <w:tcW w:w="885" w:type="dxa"/>
            <w:tcBorders>
              <w:top w:val="nil"/>
              <w:left w:val="single" w:sz="4" w:space="0" w:color="auto"/>
              <w:bottom w:val="single" w:sz="4" w:space="0" w:color="auto"/>
              <w:right w:val="single" w:sz="4" w:space="0" w:color="auto"/>
            </w:tcBorders>
            <w:vAlign w:val="center"/>
            <w:hideMark/>
          </w:tcPr>
          <w:p w:rsidR="00D83FC5" w:rsidRDefault="00D83FC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1.5.1.6</w:t>
            </w:r>
          </w:p>
        </w:tc>
        <w:tc>
          <w:tcPr>
            <w:tcW w:w="4375" w:type="dxa"/>
            <w:tcBorders>
              <w:top w:val="nil"/>
              <w:left w:val="nil"/>
              <w:bottom w:val="single" w:sz="4" w:space="0" w:color="auto"/>
              <w:right w:val="single" w:sz="4" w:space="0" w:color="auto"/>
            </w:tcBorders>
            <w:vAlign w:val="center"/>
            <w:hideMark/>
          </w:tcPr>
          <w:p w:rsidR="00D83FC5" w:rsidRDefault="00D83FC5" w:rsidP="00D83FC5">
            <w:pPr>
              <w:spacing w:after="0" w:line="240" w:lineRule="auto"/>
              <w:ind w:firstLine="591"/>
              <w:rPr>
                <w:rFonts w:ascii="Times New Roman" w:eastAsia="Times New Roman" w:hAnsi="Times New Roman" w:cs="Times New Roman"/>
                <w:sz w:val="20"/>
                <w:szCs w:val="20"/>
              </w:rPr>
            </w:pPr>
            <w:r>
              <w:rPr>
                <w:rFonts w:ascii="Times New Roman" w:eastAsia="Times New Roman" w:hAnsi="Times New Roman" w:cs="Times New Roman"/>
                <w:sz w:val="20"/>
                <w:szCs w:val="20"/>
              </w:rPr>
              <w:t>Нарушения действующего законодател</w:t>
            </w:r>
            <w:r>
              <w:rPr>
                <w:rFonts w:ascii="Times New Roman" w:eastAsia="Times New Roman" w:hAnsi="Times New Roman" w:cs="Times New Roman"/>
                <w:sz w:val="20"/>
                <w:szCs w:val="20"/>
              </w:rPr>
              <w:t>ь</w:t>
            </w:r>
            <w:r>
              <w:rPr>
                <w:rFonts w:ascii="Times New Roman" w:eastAsia="Times New Roman" w:hAnsi="Times New Roman" w:cs="Times New Roman"/>
                <w:sz w:val="20"/>
                <w:szCs w:val="20"/>
              </w:rPr>
              <w:t>ства (безлимитные обязательства)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83FC5" w:rsidRDefault="00D83FC5">
            <w:pPr>
              <w:spacing w:after="0" w:line="240" w:lineRule="auto"/>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83FC5" w:rsidRDefault="00D83FC5">
            <w:pPr>
              <w:spacing w:after="0" w:line="240" w:lineRule="auto"/>
              <w:rPr>
                <w:rFonts w:ascii="Times New Roman" w:hAnsi="Times New Roman" w:cs="Times New Roman"/>
                <w:color w:val="000000"/>
                <w:sz w:val="20"/>
                <w:szCs w:val="20"/>
                <w:lang w:eastAsia="en-US"/>
              </w:rPr>
            </w:pPr>
          </w:p>
        </w:tc>
        <w:tc>
          <w:tcPr>
            <w:tcW w:w="2234" w:type="dxa"/>
            <w:tcBorders>
              <w:top w:val="single" w:sz="4" w:space="0" w:color="auto"/>
              <w:left w:val="single" w:sz="4" w:space="0" w:color="auto"/>
              <w:bottom w:val="single" w:sz="4" w:space="0" w:color="auto"/>
              <w:right w:val="single" w:sz="4" w:space="0" w:color="auto"/>
            </w:tcBorders>
          </w:tcPr>
          <w:p w:rsidR="00D83FC5" w:rsidRDefault="00D83FC5">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184653,8</w:t>
            </w:r>
          </w:p>
        </w:tc>
      </w:tr>
      <w:tr w:rsidR="00DA4B4F" w:rsidTr="00DA4B4F">
        <w:trPr>
          <w:trHeight w:val="330"/>
        </w:trPr>
        <w:tc>
          <w:tcPr>
            <w:tcW w:w="885" w:type="dxa"/>
            <w:tcBorders>
              <w:top w:val="nil"/>
              <w:left w:val="single" w:sz="4" w:space="0" w:color="auto"/>
              <w:bottom w:val="single" w:sz="4" w:space="0" w:color="auto"/>
              <w:right w:val="single" w:sz="4" w:space="0" w:color="auto"/>
            </w:tcBorders>
            <w:noWrap/>
            <w:vAlign w:val="center"/>
            <w:hideMark/>
          </w:tcPr>
          <w:p w:rsidR="00DA4B4F" w:rsidRDefault="00DA4B4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1.5.2</w:t>
            </w:r>
          </w:p>
        </w:tc>
        <w:tc>
          <w:tcPr>
            <w:tcW w:w="4375" w:type="dxa"/>
            <w:tcBorders>
              <w:top w:val="nil"/>
              <w:left w:val="nil"/>
              <w:bottom w:val="single" w:sz="4" w:space="0" w:color="auto"/>
              <w:right w:val="single" w:sz="4" w:space="0" w:color="auto"/>
            </w:tcBorders>
            <w:noWrap/>
            <w:vAlign w:val="center"/>
            <w:hideMark/>
          </w:tcPr>
          <w:p w:rsidR="00DA4B4F" w:rsidRDefault="00DA4B4F">
            <w:pPr>
              <w:spacing w:after="0" w:line="240" w:lineRule="auto"/>
              <w:ind w:firstLine="2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выявлено нарушений порядка ведения бю</w:t>
            </w:r>
            <w:r>
              <w:rPr>
                <w:rFonts w:ascii="Times New Roman" w:eastAsia="Times New Roman" w:hAnsi="Times New Roman" w:cs="Times New Roman"/>
                <w:b/>
                <w:bCs/>
                <w:sz w:val="20"/>
                <w:szCs w:val="20"/>
              </w:rPr>
              <w:t>д</w:t>
            </w:r>
            <w:r>
              <w:rPr>
                <w:rFonts w:ascii="Times New Roman" w:eastAsia="Times New Roman" w:hAnsi="Times New Roman" w:cs="Times New Roman"/>
                <w:b/>
                <w:bCs/>
                <w:sz w:val="20"/>
                <w:szCs w:val="20"/>
              </w:rPr>
              <w:t>жетного (бухгалтерского) учета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524,7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40957,0</w:t>
            </w:r>
          </w:p>
        </w:tc>
        <w:tc>
          <w:tcPr>
            <w:tcW w:w="2234" w:type="dxa"/>
            <w:tcBorders>
              <w:top w:val="single" w:sz="4" w:space="0" w:color="auto"/>
              <w:left w:val="single" w:sz="4" w:space="0" w:color="auto"/>
              <w:bottom w:val="single" w:sz="4" w:space="0" w:color="auto"/>
              <w:right w:val="single" w:sz="4" w:space="0" w:color="auto"/>
            </w:tcBorders>
          </w:tcPr>
          <w:p w:rsidR="00DA4B4F" w:rsidRDefault="00D83FC5" w:rsidP="00D83FC5">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27455,5</w:t>
            </w:r>
          </w:p>
        </w:tc>
      </w:tr>
      <w:tr w:rsidR="00DA4B4F" w:rsidTr="00DA4B4F">
        <w:trPr>
          <w:trHeight w:val="330"/>
        </w:trPr>
        <w:tc>
          <w:tcPr>
            <w:tcW w:w="885" w:type="dxa"/>
            <w:tcBorders>
              <w:top w:val="nil"/>
              <w:left w:val="single" w:sz="4" w:space="0" w:color="auto"/>
              <w:bottom w:val="single" w:sz="4" w:space="0" w:color="auto"/>
              <w:right w:val="single" w:sz="4" w:space="0" w:color="auto"/>
            </w:tcBorders>
            <w:noWrap/>
            <w:vAlign w:val="center"/>
            <w:hideMark/>
          </w:tcPr>
          <w:p w:rsidR="00DA4B4F" w:rsidRDefault="00DA4B4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w:t>
            </w:r>
          </w:p>
        </w:tc>
        <w:tc>
          <w:tcPr>
            <w:tcW w:w="4375" w:type="dxa"/>
            <w:tcBorders>
              <w:top w:val="nil"/>
              <w:left w:val="nil"/>
              <w:bottom w:val="single" w:sz="4" w:space="0" w:color="auto"/>
              <w:right w:val="single" w:sz="4" w:space="0" w:color="auto"/>
            </w:tcBorders>
            <w:noWrap/>
            <w:vAlign w:val="center"/>
            <w:hideMark/>
          </w:tcPr>
          <w:p w:rsidR="00DA4B4F" w:rsidRDefault="00DA4B4F">
            <w:pPr>
              <w:spacing w:after="0" w:line="240" w:lineRule="auto"/>
              <w:ind w:firstLine="2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стоимость имущества, используемого с н</w:t>
            </w:r>
            <w:r>
              <w:rPr>
                <w:rFonts w:ascii="Times New Roman" w:eastAsia="Times New Roman" w:hAnsi="Times New Roman" w:cs="Times New Roman"/>
                <w:b/>
                <w:bCs/>
                <w:sz w:val="20"/>
                <w:szCs w:val="20"/>
              </w:rPr>
              <w:t>а</w:t>
            </w:r>
            <w:r>
              <w:rPr>
                <w:rFonts w:ascii="Times New Roman" w:eastAsia="Times New Roman" w:hAnsi="Times New Roman" w:cs="Times New Roman"/>
                <w:b/>
                <w:bCs/>
                <w:sz w:val="20"/>
                <w:szCs w:val="20"/>
              </w:rPr>
              <w:t>рушениями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824,5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43595,2</w:t>
            </w:r>
          </w:p>
        </w:tc>
        <w:tc>
          <w:tcPr>
            <w:tcW w:w="2234" w:type="dxa"/>
            <w:tcBorders>
              <w:top w:val="single" w:sz="4" w:space="0" w:color="auto"/>
              <w:left w:val="single" w:sz="4" w:space="0" w:color="auto"/>
              <w:bottom w:val="single" w:sz="4" w:space="0" w:color="auto"/>
              <w:right w:val="single" w:sz="4" w:space="0" w:color="auto"/>
            </w:tcBorders>
          </w:tcPr>
          <w:p w:rsidR="00DA4B4F" w:rsidRDefault="00D83FC5">
            <w:pPr>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691771,5</w:t>
            </w:r>
          </w:p>
        </w:tc>
      </w:tr>
      <w:tr w:rsidR="00DA4B4F" w:rsidTr="00DA4B4F">
        <w:trPr>
          <w:trHeight w:val="330"/>
        </w:trPr>
        <w:tc>
          <w:tcPr>
            <w:tcW w:w="885" w:type="dxa"/>
            <w:tcBorders>
              <w:top w:val="nil"/>
              <w:left w:val="single" w:sz="4" w:space="0" w:color="auto"/>
              <w:bottom w:val="single" w:sz="4" w:space="0" w:color="auto"/>
              <w:right w:val="single" w:sz="4" w:space="0" w:color="auto"/>
            </w:tcBorders>
            <w:noWrap/>
            <w:vAlign w:val="center"/>
            <w:hideMark/>
          </w:tcPr>
          <w:p w:rsidR="00DA4B4F" w:rsidRDefault="00DA4B4F">
            <w:pPr>
              <w:spacing w:after="0" w:line="240" w:lineRule="auto"/>
              <w:jc w:val="center"/>
              <w:rPr>
                <w:rFonts w:ascii="Times New Roman" w:eastAsia="Times New Roman" w:hAnsi="Times New Roman" w:cs="Times New Roman"/>
                <w:color w:val="000000"/>
                <w:sz w:val="20"/>
                <w:szCs w:val="20"/>
              </w:rPr>
            </w:pPr>
          </w:p>
        </w:tc>
        <w:tc>
          <w:tcPr>
            <w:tcW w:w="4375" w:type="dxa"/>
            <w:tcBorders>
              <w:top w:val="nil"/>
              <w:left w:val="nil"/>
              <w:bottom w:val="single" w:sz="4" w:space="0" w:color="auto"/>
              <w:right w:val="single" w:sz="4" w:space="0" w:color="auto"/>
            </w:tcBorders>
            <w:noWrap/>
            <w:vAlign w:val="center"/>
            <w:hideMark/>
          </w:tcPr>
          <w:p w:rsidR="00DA4B4F" w:rsidRDefault="00DA4B4F" w:rsidP="00261B93">
            <w:pPr>
              <w:spacing w:after="0" w:line="240" w:lineRule="auto"/>
              <w:ind w:firstLine="24"/>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Pr="00261B93" w:rsidRDefault="00DA4B4F" w:rsidP="00261B93">
            <w:pPr>
              <w:spacing w:after="0" w:line="240" w:lineRule="auto"/>
              <w:rPr>
                <w:rFonts w:ascii="Times New Roman" w:hAnsi="Times New Roman" w:cs="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hAnsi="Times New Roman" w:cs="Times New Roman"/>
                <w:color w:val="000000"/>
                <w:sz w:val="20"/>
                <w:szCs w:val="20"/>
                <w:lang w:eastAsia="en-US"/>
              </w:rPr>
            </w:pPr>
          </w:p>
        </w:tc>
        <w:tc>
          <w:tcPr>
            <w:tcW w:w="2234" w:type="dxa"/>
            <w:tcBorders>
              <w:top w:val="single" w:sz="4" w:space="0" w:color="auto"/>
              <w:left w:val="single" w:sz="4" w:space="0" w:color="auto"/>
              <w:bottom w:val="single" w:sz="4" w:space="0" w:color="auto"/>
              <w:right w:val="single" w:sz="4" w:space="0" w:color="auto"/>
            </w:tcBorders>
          </w:tcPr>
          <w:p w:rsidR="00DA4B4F" w:rsidRDefault="00DA4B4F">
            <w:pPr>
              <w:spacing w:after="0" w:line="240" w:lineRule="auto"/>
              <w:rPr>
                <w:rFonts w:ascii="Times New Roman" w:hAnsi="Times New Roman" w:cs="Times New Roman"/>
                <w:color w:val="000000"/>
                <w:sz w:val="20"/>
                <w:szCs w:val="20"/>
                <w:lang w:eastAsia="en-US"/>
              </w:rPr>
            </w:pPr>
          </w:p>
        </w:tc>
      </w:tr>
      <w:tr w:rsidR="00DA4B4F" w:rsidTr="00DA4B4F">
        <w:trPr>
          <w:trHeight w:val="330"/>
        </w:trPr>
        <w:tc>
          <w:tcPr>
            <w:tcW w:w="885" w:type="dxa"/>
            <w:tcBorders>
              <w:top w:val="nil"/>
              <w:left w:val="single" w:sz="4" w:space="0" w:color="auto"/>
              <w:bottom w:val="single" w:sz="4" w:space="0" w:color="auto"/>
              <w:right w:val="single" w:sz="4" w:space="0" w:color="auto"/>
            </w:tcBorders>
            <w:noWrap/>
            <w:vAlign w:val="center"/>
            <w:hideMark/>
          </w:tcPr>
          <w:p w:rsidR="00DA4B4F" w:rsidRDefault="00DA4B4F">
            <w:pPr>
              <w:spacing w:after="0" w:line="240" w:lineRule="auto"/>
              <w:jc w:val="center"/>
              <w:rPr>
                <w:rFonts w:ascii="Times New Roman" w:eastAsia="Times New Roman" w:hAnsi="Times New Roman" w:cs="Times New Roman"/>
                <w:color w:val="000000"/>
                <w:sz w:val="20"/>
                <w:szCs w:val="20"/>
              </w:rPr>
            </w:pPr>
          </w:p>
        </w:tc>
        <w:tc>
          <w:tcPr>
            <w:tcW w:w="4375" w:type="dxa"/>
            <w:tcBorders>
              <w:top w:val="nil"/>
              <w:left w:val="nil"/>
              <w:bottom w:val="single" w:sz="4" w:space="0" w:color="auto"/>
              <w:right w:val="single" w:sz="4" w:space="0" w:color="auto"/>
            </w:tcBorders>
            <w:noWrap/>
            <w:vAlign w:val="center"/>
            <w:hideMark/>
          </w:tcPr>
          <w:p w:rsidR="00DA4B4F" w:rsidRPr="00261B93" w:rsidRDefault="00DA4B4F" w:rsidP="00261B93">
            <w:pPr>
              <w:spacing w:after="0" w:line="240" w:lineRule="auto"/>
              <w:ind w:firstLine="24"/>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Pr="00261B93" w:rsidRDefault="00DA4B4F" w:rsidP="00261B93">
            <w:pPr>
              <w:spacing w:after="0" w:line="240" w:lineRule="auto"/>
              <w:rPr>
                <w:rFonts w:ascii="Times New Roman" w:hAnsi="Times New Roman" w:cs="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hAnsi="Times New Roman" w:cs="Times New Roman"/>
                <w:color w:val="000000"/>
                <w:sz w:val="20"/>
                <w:szCs w:val="20"/>
                <w:lang w:eastAsia="en-US"/>
              </w:rPr>
            </w:pPr>
          </w:p>
        </w:tc>
        <w:tc>
          <w:tcPr>
            <w:tcW w:w="2234" w:type="dxa"/>
            <w:tcBorders>
              <w:top w:val="single" w:sz="4" w:space="0" w:color="auto"/>
              <w:left w:val="single" w:sz="4" w:space="0" w:color="auto"/>
              <w:bottom w:val="single" w:sz="4" w:space="0" w:color="auto"/>
              <w:right w:val="single" w:sz="4" w:space="0" w:color="auto"/>
            </w:tcBorders>
          </w:tcPr>
          <w:p w:rsidR="00DA4B4F" w:rsidRDefault="00DA4B4F">
            <w:pPr>
              <w:spacing w:after="0" w:line="240" w:lineRule="auto"/>
              <w:rPr>
                <w:rFonts w:ascii="Times New Roman" w:hAnsi="Times New Roman" w:cs="Times New Roman"/>
                <w:color w:val="000000"/>
                <w:sz w:val="20"/>
                <w:szCs w:val="20"/>
                <w:lang w:eastAsia="en-US"/>
              </w:rPr>
            </w:pPr>
          </w:p>
        </w:tc>
      </w:tr>
      <w:tr w:rsidR="00DA4B4F" w:rsidTr="00DA4B4F">
        <w:trPr>
          <w:trHeight w:val="330"/>
        </w:trPr>
        <w:tc>
          <w:tcPr>
            <w:tcW w:w="885" w:type="dxa"/>
            <w:tcBorders>
              <w:top w:val="nil"/>
              <w:left w:val="single" w:sz="4" w:space="0" w:color="auto"/>
              <w:bottom w:val="single" w:sz="4" w:space="0" w:color="auto"/>
              <w:right w:val="single" w:sz="4" w:space="0" w:color="auto"/>
            </w:tcBorders>
            <w:noWrap/>
            <w:vAlign w:val="center"/>
            <w:hideMark/>
          </w:tcPr>
          <w:p w:rsidR="00DA4B4F" w:rsidRDefault="00DA4B4F">
            <w:pPr>
              <w:spacing w:after="0" w:line="240" w:lineRule="auto"/>
              <w:jc w:val="center"/>
              <w:rPr>
                <w:rFonts w:ascii="Times New Roman" w:eastAsia="Times New Roman" w:hAnsi="Times New Roman" w:cs="Times New Roman"/>
                <w:color w:val="000000"/>
                <w:sz w:val="20"/>
                <w:szCs w:val="20"/>
              </w:rPr>
            </w:pPr>
          </w:p>
        </w:tc>
        <w:tc>
          <w:tcPr>
            <w:tcW w:w="4375" w:type="dxa"/>
            <w:tcBorders>
              <w:top w:val="nil"/>
              <w:left w:val="nil"/>
              <w:bottom w:val="single" w:sz="4" w:space="0" w:color="auto"/>
              <w:right w:val="single" w:sz="4" w:space="0" w:color="auto"/>
            </w:tcBorders>
            <w:noWrap/>
            <w:vAlign w:val="center"/>
            <w:hideMark/>
          </w:tcPr>
          <w:p w:rsidR="00DA4B4F" w:rsidRPr="00261B93" w:rsidRDefault="00DA4B4F" w:rsidP="00261B93">
            <w:pPr>
              <w:spacing w:after="0" w:line="240" w:lineRule="auto"/>
              <w:ind w:firstLine="24"/>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Pr="00261B93" w:rsidRDefault="00DA4B4F" w:rsidP="00261B93">
            <w:pPr>
              <w:spacing w:after="0" w:line="240" w:lineRule="auto"/>
              <w:rPr>
                <w:rFonts w:ascii="Times New Roman" w:hAnsi="Times New Roman" w:cs="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hAnsi="Times New Roman" w:cs="Times New Roman"/>
                <w:color w:val="000000"/>
                <w:sz w:val="20"/>
                <w:szCs w:val="20"/>
                <w:lang w:eastAsia="en-US"/>
              </w:rPr>
            </w:pPr>
          </w:p>
        </w:tc>
        <w:tc>
          <w:tcPr>
            <w:tcW w:w="2234" w:type="dxa"/>
            <w:tcBorders>
              <w:top w:val="single" w:sz="4" w:space="0" w:color="auto"/>
              <w:left w:val="single" w:sz="4" w:space="0" w:color="auto"/>
              <w:bottom w:val="single" w:sz="4" w:space="0" w:color="auto"/>
              <w:right w:val="single" w:sz="4" w:space="0" w:color="auto"/>
            </w:tcBorders>
          </w:tcPr>
          <w:p w:rsidR="00DA4B4F" w:rsidRDefault="00DA4B4F">
            <w:pPr>
              <w:spacing w:after="0" w:line="240" w:lineRule="auto"/>
              <w:rPr>
                <w:rFonts w:ascii="Times New Roman" w:hAnsi="Times New Roman" w:cs="Times New Roman"/>
                <w:color w:val="000000"/>
                <w:sz w:val="20"/>
                <w:szCs w:val="20"/>
                <w:lang w:eastAsia="en-US"/>
              </w:rPr>
            </w:pPr>
          </w:p>
        </w:tc>
      </w:tr>
      <w:tr w:rsidR="00DA4B4F" w:rsidTr="00DA4B4F">
        <w:trPr>
          <w:trHeight w:val="330"/>
        </w:trPr>
        <w:tc>
          <w:tcPr>
            <w:tcW w:w="885" w:type="dxa"/>
            <w:tcBorders>
              <w:top w:val="nil"/>
              <w:left w:val="single" w:sz="4" w:space="0" w:color="auto"/>
              <w:bottom w:val="single" w:sz="4" w:space="0" w:color="auto"/>
              <w:right w:val="single" w:sz="4" w:space="0" w:color="auto"/>
            </w:tcBorders>
            <w:noWrap/>
            <w:vAlign w:val="center"/>
            <w:hideMark/>
          </w:tcPr>
          <w:p w:rsidR="00DA4B4F" w:rsidRDefault="00DA4B4F">
            <w:pPr>
              <w:spacing w:after="0" w:line="240" w:lineRule="auto"/>
              <w:jc w:val="center"/>
              <w:rPr>
                <w:rFonts w:ascii="Times New Roman" w:eastAsia="Times New Roman" w:hAnsi="Times New Roman" w:cs="Times New Roman"/>
                <w:color w:val="000000"/>
                <w:sz w:val="20"/>
                <w:szCs w:val="20"/>
              </w:rPr>
            </w:pPr>
          </w:p>
        </w:tc>
        <w:tc>
          <w:tcPr>
            <w:tcW w:w="4375" w:type="dxa"/>
            <w:tcBorders>
              <w:top w:val="nil"/>
              <w:left w:val="nil"/>
              <w:bottom w:val="single" w:sz="4" w:space="0" w:color="auto"/>
              <w:right w:val="single" w:sz="4" w:space="0" w:color="auto"/>
            </w:tcBorders>
            <w:noWrap/>
            <w:vAlign w:val="center"/>
            <w:hideMark/>
          </w:tcPr>
          <w:p w:rsidR="00DA4B4F" w:rsidRPr="00261B93" w:rsidRDefault="00DA4B4F" w:rsidP="00261B93">
            <w:pPr>
              <w:spacing w:after="0" w:line="240" w:lineRule="auto"/>
              <w:ind w:firstLine="24"/>
              <w:rPr>
                <w:rFonts w:ascii="Times New Roman" w:eastAsia="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DA4B4F" w:rsidRPr="00261B93" w:rsidRDefault="00DA4B4F" w:rsidP="00261B93">
            <w:pPr>
              <w:spacing w:after="0" w:line="240" w:lineRule="auto"/>
              <w:rPr>
                <w:rFonts w:ascii="Times New Roman" w:hAnsi="Times New Roman" w:cs="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A4B4F" w:rsidRDefault="00DA4B4F">
            <w:pPr>
              <w:spacing w:after="0" w:line="240" w:lineRule="auto"/>
              <w:rPr>
                <w:rFonts w:ascii="Times New Roman" w:hAnsi="Times New Roman" w:cs="Times New Roman"/>
                <w:color w:val="000000"/>
                <w:sz w:val="20"/>
                <w:szCs w:val="20"/>
                <w:lang w:eastAsia="en-US"/>
              </w:rPr>
            </w:pPr>
          </w:p>
        </w:tc>
        <w:tc>
          <w:tcPr>
            <w:tcW w:w="2234" w:type="dxa"/>
            <w:tcBorders>
              <w:top w:val="single" w:sz="4" w:space="0" w:color="auto"/>
              <w:left w:val="single" w:sz="4" w:space="0" w:color="auto"/>
              <w:bottom w:val="single" w:sz="4" w:space="0" w:color="auto"/>
              <w:right w:val="single" w:sz="4" w:space="0" w:color="auto"/>
            </w:tcBorders>
          </w:tcPr>
          <w:p w:rsidR="00DA4B4F" w:rsidRDefault="00DA4B4F">
            <w:pPr>
              <w:spacing w:after="0" w:line="240" w:lineRule="auto"/>
              <w:rPr>
                <w:rFonts w:ascii="Times New Roman" w:hAnsi="Times New Roman" w:cs="Times New Roman"/>
                <w:color w:val="000000"/>
                <w:sz w:val="20"/>
                <w:szCs w:val="20"/>
                <w:lang w:eastAsia="en-US"/>
              </w:rPr>
            </w:pPr>
          </w:p>
        </w:tc>
      </w:tr>
    </w:tbl>
    <w:p w:rsidR="00194A9C" w:rsidRDefault="00194A9C" w:rsidP="00194A9C">
      <w:pPr>
        <w:spacing w:after="0" w:line="240" w:lineRule="auto"/>
        <w:ind w:firstLine="851"/>
        <w:jc w:val="both"/>
        <w:rPr>
          <w:color w:val="000000"/>
          <w:sz w:val="28"/>
          <w:szCs w:val="28"/>
          <w:lang w:eastAsia="en-US"/>
        </w:rPr>
      </w:pPr>
    </w:p>
    <w:p w:rsidR="00194A9C" w:rsidRDefault="00194A9C" w:rsidP="00194A9C">
      <w:pPr>
        <w:pStyle w:val="a5"/>
        <w:spacing w:before="0" w:beforeAutospacing="0" w:after="0" w:afterAutospacing="0"/>
        <w:ind w:firstLine="851"/>
        <w:jc w:val="both"/>
        <w:rPr>
          <w:color w:val="000000"/>
          <w:sz w:val="28"/>
          <w:szCs w:val="28"/>
        </w:rPr>
      </w:pPr>
      <w:r>
        <w:rPr>
          <w:color w:val="000000"/>
          <w:sz w:val="28"/>
          <w:szCs w:val="28"/>
        </w:rPr>
        <w:t>Фактов нецелевого расходования бюджетных средств в отчетном пери</w:t>
      </w:r>
      <w:r>
        <w:rPr>
          <w:color w:val="000000"/>
          <w:sz w:val="28"/>
          <w:szCs w:val="28"/>
        </w:rPr>
        <w:t>о</w:t>
      </w:r>
      <w:r>
        <w:rPr>
          <w:color w:val="000000"/>
          <w:sz w:val="28"/>
          <w:szCs w:val="28"/>
        </w:rPr>
        <w:t>де не установлено.</w:t>
      </w:r>
    </w:p>
    <w:p w:rsidR="0012387E" w:rsidRDefault="0012387E" w:rsidP="001238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планом проведения проверок учреждений муниципал</w:t>
      </w:r>
      <w:r>
        <w:rPr>
          <w:rFonts w:ascii="Times New Roman" w:hAnsi="Times New Roman" w:cs="Times New Roman"/>
          <w:sz w:val="28"/>
          <w:szCs w:val="28"/>
        </w:rPr>
        <w:t>ь</w:t>
      </w:r>
      <w:r>
        <w:rPr>
          <w:rFonts w:ascii="Times New Roman" w:hAnsi="Times New Roman" w:cs="Times New Roman"/>
          <w:sz w:val="28"/>
          <w:szCs w:val="28"/>
        </w:rPr>
        <w:t>ного образования Славянский район контрольно-счетной палатой муниципал</w:t>
      </w:r>
      <w:r>
        <w:rPr>
          <w:rFonts w:ascii="Times New Roman" w:hAnsi="Times New Roman" w:cs="Times New Roman"/>
          <w:sz w:val="28"/>
          <w:szCs w:val="28"/>
        </w:rPr>
        <w:t>ь</w:t>
      </w:r>
      <w:r>
        <w:rPr>
          <w:rFonts w:ascii="Times New Roman" w:hAnsi="Times New Roman" w:cs="Times New Roman"/>
          <w:sz w:val="28"/>
          <w:szCs w:val="28"/>
        </w:rPr>
        <w:t>ного образования Славянский район в 201</w:t>
      </w:r>
      <w:r w:rsidR="00054024">
        <w:rPr>
          <w:rFonts w:ascii="Times New Roman" w:hAnsi="Times New Roman" w:cs="Times New Roman"/>
          <w:sz w:val="28"/>
          <w:szCs w:val="28"/>
        </w:rPr>
        <w:t>6</w:t>
      </w:r>
      <w:r>
        <w:rPr>
          <w:rFonts w:ascii="Times New Roman" w:hAnsi="Times New Roman" w:cs="Times New Roman"/>
          <w:sz w:val="28"/>
          <w:szCs w:val="28"/>
        </w:rPr>
        <w:t xml:space="preserve"> году проведены следующие ко</w:t>
      </w:r>
      <w:r>
        <w:rPr>
          <w:rFonts w:ascii="Times New Roman" w:hAnsi="Times New Roman" w:cs="Times New Roman"/>
          <w:sz w:val="28"/>
          <w:szCs w:val="28"/>
        </w:rPr>
        <w:t>н</w:t>
      </w:r>
      <w:r>
        <w:rPr>
          <w:rFonts w:ascii="Times New Roman" w:hAnsi="Times New Roman" w:cs="Times New Roman"/>
          <w:sz w:val="28"/>
          <w:szCs w:val="28"/>
        </w:rPr>
        <w:t>трольные мероприятия:</w:t>
      </w:r>
    </w:p>
    <w:p w:rsidR="0014464A" w:rsidRDefault="0014464A" w:rsidP="0014464A">
      <w:pPr>
        <w:spacing w:after="0" w:line="240" w:lineRule="auto"/>
        <w:ind w:firstLine="709"/>
        <w:jc w:val="center"/>
        <w:rPr>
          <w:rFonts w:ascii="Times New Roman" w:hAnsi="Times New Roman" w:cs="Times New Roman"/>
          <w:b/>
          <w:color w:val="FF0000"/>
          <w:sz w:val="28"/>
          <w:szCs w:val="28"/>
        </w:rPr>
      </w:pPr>
    </w:p>
    <w:p w:rsidR="0012387E" w:rsidRPr="00750061" w:rsidRDefault="00FD4007" w:rsidP="0014464A">
      <w:pPr>
        <w:spacing w:after="0" w:line="240" w:lineRule="auto"/>
        <w:ind w:firstLine="709"/>
        <w:jc w:val="center"/>
        <w:rPr>
          <w:rFonts w:ascii="Times New Roman" w:hAnsi="Times New Roman" w:cs="Times New Roman"/>
          <w:b/>
          <w:color w:val="000000" w:themeColor="text1"/>
          <w:sz w:val="28"/>
          <w:szCs w:val="28"/>
        </w:rPr>
      </w:pPr>
      <w:r w:rsidRPr="00750061">
        <w:rPr>
          <w:rFonts w:ascii="Times New Roman" w:hAnsi="Times New Roman" w:cs="Times New Roman"/>
          <w:b/>
          <w:color w:val="000000" w:themeColor="text1"/>
          <w:sz w:val="28"/>
          <w:szCs w:val="28"/>
        </w:rPr>
        <w:t xml:space="preserve">4.1. </w:t>
      </w:r>
      <w:r w:rsidR="0012387E" w:rsidRPr="00750061">
        <w:rPr>
          <w:rFonts w:ascii="Times New Roman" w:hAnsi="Times New Roman" w:cs="Times New Roman"/>
          <w:b/>
          <w:color w:val="000000" w:themeColor="text1"/>
          <w:sz w:val="28"/>
          <w:szCs w:val="28"/>
        </w:rPr>
        <w:t>Контроль за использованием бюджетных средств:</w:t>
      </w:r>
    </w:p>
    <w:p w:rsidR="00754844" w:rsidRDefault="00754844" w:rsidP="00FE1C4B">
      <w:pPr>
        <w:spacing w:after="0" w:line="240" w:lineRule="auto"/>
        <w:ind w:right="-143" w:firstLine="709"/>
        <w:jc w:val="center"/>
        <w:rPr>
          <w:rFonts w:ascii="Times New Roman" w:hAnsi="Times New Roman"/>
          <w:b/>
          <w:sz w:val="28"/>
          <w:szCs w:val="28"/>
        </w:rPr>
      </w:pPr>
    </w:p>
    <w:p w:rsidR="00754844" w:rsidRDefault="00754844" w:rsidP="00CC50F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4.1.1.Проверка обоснованности определения размера субсидий из бюджета муниципального образования на выполнение муниципального задания бюджетными учреждениями (выборочно)</w:t>
      </w:r>
    </w:p>
    <w:p w:rsidR="00754844" w:rsidRDefault="00754844" w:rsidP="00CC50FD">
      <w:pPr>
        <w:spacing w:after="0" w:line="240" w:lineRule="auto"/>
        <w:ind w:firstLine="709"/>
        <w:jc w:val="both"/>
        <w:rPr>
          <w:rFonts w:ascii="Times New Roman" w:hAnsi="Times New Roman" w:cs="Times New Roman"/>
          <w:b/>
          <w:sz w:val="28"/>
          <w:szCs w:val="28"/>
        </w:rPr>
      </w:pPr>
    </w:p>
    <w:p w:rsidR="00754844" w:rsidRDefault="00754844" w:rsidP="007548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Проверки проводились в следующих образовательных учреждениях:</w:t>
      </w:r>
    </w:p>
    <w:p w:rsidR="00754844" w:rsidRDefault="00754844" w:rsidP="00754844">
      <w:pPr>
        <w:tabs>
          <w:tab w:val="left" w:pos="198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 №16 имени Героя России гвардии С.Г.Таранца г</w:t>
      </w:r>
      <w:r>
        <w:rPr>
          <w:rFonts w:ascii="Times New Roman" w:hAnsi="Times New Roman" w:cs="Times New Roman"/>
          <w:sz w:val="28"/>
          <w:szCs w:val="28"/>
        </w:rPr>
        <w:t>о</w:t>
      </w:r>
      <w:r>
        <w:rPr>
          <w:rFonts w:ascii="Times New Roman" w:hAnsi="Times New Roman" w:cs="Times New Roman"/>
          <w:sz w:val="28"/>
          <w:szCs w:val="28"/>
        </w:rPr>
        <w:t>рода Славянска-на-Кубани  муниципального образования Славянский район (МБОУ СОШ №16);</w:t>
      </w:r>
    </w:p>
    <w:p w:rsidR="00754844" w:rsidRDefault="00754844" w:rsidP="007548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 №3 имени полководца А.В.Суворова города Сл</w:t>
      </w:r>
      <w:r>
        <w:rPr>
          <w:rFonts w:ascii="Times New Roman" w:hAnsi="Times New Roman" w:cs="Times New Roman"/>
          <w:sz w:val="28"/>
          <w:szCs w:val="28"/>
        </w:rPr>
        <w:t>а</w:t>
      </w:r>
      <w:r>
        <w:rPr>
          <w:rFonts w:ascii="Times New Roman" w:hAnsi="Times New Roman" w:cs="Times New Roman"/>
          <w:sz w:val="28"/>
          <w:szCs w:val="28"/>
        </w:rPr>
        <w:t>вянска-на-Кубани  муниципального образования Славянский район (МБОУ СОШ №3);</w:t>
      </w:r>
    </w:p>
    <w:p w:rsidR="00754844" w:rsidRDefault="00754844" w:rsidP="007548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 №18 города Славянска-на-Кубани  муниципальн</w:t>
      </w:r>
      <w:r>
        <w:rPr>
          <w:rFonts w:ascii="Times New Roman" w:hAnsi="Times New Roman" w:cs="Times New Roman"/>
          <w:sz w:val="28"/>
          <w:szCs w:val="28"/>
        </w:rPr>
        <w:t>о</w:t>
      </w:r>
      <w:r>
        <w:rPr>
          <w:rFonts w:ascii="Times New Roman" w:hAnsi="Times New Roman" w:cs="Times New Roman"/>
          <w:sz w:val="28"/>
          <w:szCs w:val="28"/>
        </w:rPr>
        <w:t>го образования Славянский район (МБОУ СОШ №18).</w:t>
      </w:r>
    </w:p>
    <w:p w:rsidR="00754844" w:rsidRDefault="00754844" w:rsidP="007548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Финансовое обеспечение муниципального задания осуществлялось в виде субсидий. Для  получения субсидий на выполнение муниципального задания и иных субсидий между главным распорядителем бюджетных средств (управл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ние образования) и Учреждением заключены Соглашения о порядке и условиях предоставления субсидий. </w:t>
      </w:r>
    </w:p>
    <w:p w:rsidR="00754844" w:rsidRDefault="00754844" w:rsidP="007548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п 5. Соглашений «Заключительные положения», данные согл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шения заключаются в двух экземплярах, один  экземпляр управлению образ</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вания, второй  Учреждению. В Учреждениях данные экземпляры Соглашений присутствуют не в полном объеме.</w:t>
      </w:r>
    </w:p>
    <w:p w:rsidR="00754844" w:rsidRDefault="00754844" w:rsidP="007548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Учреждениям  для осуществления основных видов деятельности на в</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полнение муниципального задания администрацией муниципального образов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ния Славянский район выделено субсидий, в том числе:</w:t>
      </w:r>
    </w:p>
    <w:p w:rsidR="00754844" w:rsidRDefault="00754844" w:rsidP="00754844">
      <w:pPr>
        <w:spacing w:after="0" w:line="240" w:lineRule="auto"/>
        <w:rPr>
          <w:rFonts w:ascii="Times New Roman" w:eastAsia="Times New Roman" w:hAnsi="Times New Roman" w:cs="Times New Roman"/>
          <w:b/>
          <w:sz w:val="28"/>
          <w:szCs w:val="28"/>
        </w:rPr>
      </w:pPr>
    </w:p>
    <w:p w:rsidR="00754844" w:rsidRDefault="00754844" w:rsidP="0075484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МБОУ СОШ №3:</w:t>
      </w:r>
    </w:p>
    <w:p w:rsidR="00754844" w:rsidRDefault="00754844" w:rsidP="007548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2015 году -26252449,1 рублей, с количеством потребителей муниц</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пальных услуг 800 человек;</w:t>
      </w:r>
    </w:p>
    <w:p w:rsidR="00754844" w:rsidRDefault="00754844" w:rsidP="007548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2016 году -28502252,74 рублей, с количеством потребителей муниц</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пальных услуг 816 человек.</w:t>
      </w:r>
    </w:p>
    <w:p w:rsidR="00754844" w:rsidRDefault="00754844" w:rsidP="007548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МБОУ СОШ №18:</w:t>
      </w:r>
    </w:p>
    <w:p w:rsidR="00754844" w:rsidRDefault="00754844" w:rsidP="00754844">
      <w:pPr>
        <w:tabs>
          <w:tab w:val="left" w:pos="94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2015 году -24724169,58 рублей, с количеством потребителей муниц</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пальных услуг 730 человек;</w:t>
      </w:r>
    </w:p>
    <w:p w:rsidR="00754844" w:rsidRDefault="00754844" w:rsidP="00754844">
      <w:pPr>
        <w:tabs>
          <w:tab w:val="left" w:pos="94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2016 году -28079688,48 рублей, с количеством потребителей муниц</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пальных услуг 747 человек.</w:t>
      </w:r>
    </w:p>
    <w:p w:rsidR="00754844" w:rsidRDefault="00754844" w:rsidP="007548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МБОУ СОШ №16:</w:t>
      </w:r>
    </w:p>
    <w:p w:rsidR="00754844" w:rsidRDefault="00754844" w:rsidP="00754844">
      <w:pPr>
        <w:tabs>
          <w:tab w:val="left" w:pos="161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2015 году -34064859,46 рублей, с количеством потребителей муниц</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пальных услуг 1060 человек;</w:t>
      </w:r>
    </w:p>
    <w:p w:rsidR="00754844" w:rsidRDefault="00754844" w:rsidP="00754844">
      <w:pPr>
        <w:tabs>
          <w:tab w:val="left" w:pos="161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2016 году -36561276,28 рублей, с количеством потребителей муниц</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пальных услуг 1130 человек.</w:t>
      </w:r>
    </w:p>
    <w:p w:rsidR="00754844" w:rsidRDefault="00754844" w:rsidP="00754844">
      <w:pPr>
        <w:spacing w:after="0" w:line="240" w:lineRule="auto"/>
        <w:ind w:firstLine="709"/>
        <w:jc w:val="both"/>
        <w:rPr>
          <w:rFonts w:ascii="Times New Roman" w:eastAsia="Times New Roman" w:hAnsi="Times New Roman" w:cs="Times New Roman"/>
          <w:sz w:val="28"/>
          <w:szCs w:val="28"/>
        </w:rPr>
      </w:pPr>
    </w:p>
    <w:p w:rsidR="00754844" w:rsidRDefault="00754844" w:rsidP="007548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Субсидии используются в соответствии с  планом финансово-хозяйственной деятельности Учреждения.</w:t>
      </w:r>
    </w:p>
    <w:p w:rsidR="00754844" w:rsidRDefault="00754844" w:rsidP="007548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Утверждение плана финансового хозяйственной деятельности Учрежд</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ния является компетенцией Управления образования (п.33 Устава).</w:t>
      </w:r>
    </w:p>
    <w:p w:rsidR="00754844" w:rsidRDefault="00754844" w:rsidP="007548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планов финансово-хозяйственной деятельности Учреждений п</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казал следующее:</w:t>
      </w:r>
    </w:p>
    <w:p w:rsidR="00754844" w:rsidRDefault="00754844" w:rsidP="00837DCB">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МБОУ СОШ №3:</w:t>
      </w:r>
    </w:p>
    <w:p w:rsidR="00754844" w:rsidRDefault="00754844" w:rsidP="00837DC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В нарушении п.8 </w:t>
      </w:r>
      <w:r>
        <w:rPr>
          <w:rFonts w:ascii="Times New Roman" w:eastAsia="Times New Roman" w:hAnsi="Times New Roman" w:cs="Times New Roman"/>
          <w:bCs/>
          <w:sz w:val="28"/>
          <w:szCs w:val="28"/>
        </w:rPr>
        <w:t>Приказа Минфина РФ от 28 июля 2010 г. N 81н «О тр</w:t>
      </w:r>
      <w:r>
        <w:rPr>
          <w:rFonts w:ascii="Times New Roman" w:eastAsia="Times New Roman" w:hAnsi="Times New Roman" w:cs="Times New Roman"/>
          <w:bCs/>
          <w:sz w:val="28"/>
          <w:szCs w:val="28"/>
        </w:rPr>
        <w:t>е</w:t>
      </w:r>
      <w:r>
        <w:rPr>
          <w:rFonts w:ascii="Times New Roman" w:eastAsia="Times New Roman" w:hAnsi="Times New Roman" w:cs="Times New Roman"/>
          <w:bCs/>
          <w:sz w:val="28"/>
          <w:szCs w:val="28"/>
        </w:rPr>
        <w:t>бованиях к плану финансово-хозяйственной деятельности государственного (муниципального) учреждения» с изменениями и дополнениями в Плане ФХД за 2015 год:</w:t>
      </w:r>
    </w:p>
    <w:p w:rsidR="00754844" w:rsidRDefault="00754844" w:rsidP="00837D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разделе 3 «Показатели по поступлениям и выплатам учреждения» ук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зана сумма субсидий на выполнения муниципального задания  30 369 782,81 рублей, тогда как согласно ф. 05033730 «Отчет об исполнении учреждением плана финансово-хозяйственной деятельности»  сумма субсидий на выполн</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ния муниципального задания  составляет 26 252 449,10 рублей. Разница в пок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зателях составила 4 117 333,71 рублей.</w:t>
      </w:r>
    </w:p>
    <w:p w:rsidR="00754844" w:rsidRDefault="00754844" w:rsidP="007548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МБОУ СОШ №18:</w:t>
      </w:r>
    </w:p>
    <w:p w:rsidR="00754844" w:rsidRDefault="00754844" w:rsidP="00754844">
      <w:pPr>
        <w:tabs>
          <w:tab w:val="left" w:pos="944"/>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В нарушении п.8 </w:t>
      </w:r>
      <w:r>
        <w:rPr>
          <w:rFonts w:ascii="Times New Roman" w:eastAsia="Times New Roman" w:hAnsi="Times New Roman" w:cs="Times New Roman"/>
          <w:bCs/>
          <w:sz w:val="28"/>
          <w:szCs w:val="28"/>
        </w:rPr>
        <w:t>Приказа Минфина РФ от 28 июля 2010 г. N 81н                 «О требованиях к плану финансово-хозяйственной деятельности государстве</w:t>
      </w:r>
      <w:r>
        <w:rPr>
          <w:rFonts w:ascii="Times New Roman" w:eastAsia="Times New Roman" w:hAnsi="Times New Roman" w:cs="Times New Roman"/>
          <w:bCs/>
          <w:sz w:val="28"/>
          <w:szCs w:val="28"/>
        </w:rPr>
        <w:t>н</w:t>
      </w:r>
      <w:r>
        <w:rPr>
          <w:rFonts w:ascii="Times New Roman" w:eastAsia="Times New Roman" w:hAnsi="Times New Roman" w:cs="Times New Roman"/>
          <w:bCs/>
          <w:sz w:val="28"/>
          <w:szCs w:val="28"/>
        </w:rPr>
        <w:t>ного (муниципального) учреждения» с изменениями и дополнениями в Плане ФХД за 2015 год:</w:t>
      </w:r>
    </w:p>
    <w:p w:rsidR="00754844" w:rsidRDefault="00754844" w:rsidP="00754844">
      <w:pPr>
        <w:tabs>
          <w:tab w:val="left" w:pos="944"/>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в Плане ФХД раздел 2 «Показатели финансового состояния учрежд</w:t>
      </w:r>
      <w:r>
        <w:rPr>
          <w:rFonts w:ascii="Times New Roman" w:eastAsia="Times New Roman" w:hAnsi="Times New Roman" w:cs="Times New Roman"/>
          <w:bCs/>
          <w:sz w:val="28"/>
          <w:szCs w:val="28"/>
        </w:rPr>
        <w:t>е</w:t>
      </w:r>
      <w:r>
        <w:rPr>
          <w:rFonts w:ascii="Times New Roman" w:eastAsia="Times New Roman" w:hAnsi="Times New Roman" w:cs="Times New Roman"/>
          <w:bCs/>
          <w:sz w:val="28"/>
          <w:szCs w:val="28"/>
        </w:rPr>
        <w:t>ния» за 2015 год указаны данные по состоянию на 01.01.2015 года (например, согласно  ф.0503730 «Баланс государственного муниципального учреждения» на 1 января 2016 года балансовая стоимость  основных средств составила 34 190 379,96 рублей в Плане ФХД указана сумма 33 443 360,55 рублей. Да</w:t>
      </w:r>
      <w:r>
        <w:rPr>
          <w:rFonts w:ascii="Times New Roman" w:eastAsia="Times New Roman" w:hAnsi="Times New Roman" w:cs="Times New Roman"/>
          <w:bCs/>
          <w:sz w:val="28"/>
          <w:szCs w:val="28"/>
        </w:rPr>
        <w:t>н</w:t>
      </w:r>
      <w:r>
        <w:rPr>
          <w:rFonts w:ascii="Times New Roman" w:eastAsia="Times New Roman" w:hAnsi="Times New Roman" w:cs="Times New Roman"/>
          <w:bCs/>
          <w:sz w:val="28"/>
          <w:szCs w:val="28"/>
        </w:rPr>
        <w:t>ные по состоянию на 01.01.2015 года указывались в течение всего 2015 года,  тогда как, согласно п.8 Приказа № 81н показатели финансового состояния у</w:t>
      </w:r>
      <w:r>
        <w:rPr>
          <w:rFonts w:ascii="Times New Roman" w:eastAsia="Times New Roman" w:hAnsi="Times New Roman" w:cs="Times New Roman"/>
          <w:bCs/>
          <w:sz w:val="28"/>
          <w:szCs w:val="28"/>
        </w:rPr>
        <w:t>ч</w:t>
      </w:r>
      <w:r>
        <w:rPr>
          <w:rFonts w:ascii="Times New Roman" w:eastAsia="Times New Roman" w:hAnsi="Times New Roman" w:cs="Times New Roman"/>
          <w:bCs/>
          <w:sz w:val="28"/>
          <w:szCs w:val="28"/>
        </w:rPr>
        <w:t>реждения в таблице 1, включающей показатели о нефинансовых и финансовых активах, обязательствах принятых, указываются на последнюю отчетную дату, предшествующую дате составления Плана.</w:t>
      </w:r>
    </w:p>
    <w:p w:rsidR="00754844" w:rsidRDefault="00754844" w:rsidP="007548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МБОУ СОШ №16:</w:t>
      </w:r>
    </w:p>
    <w:p w:rsidR="00754844" w:rsidRDefault="00754844" w:rsidP="00754844">
      <w:pPr>
        <w:tabs>
          <w:tab w:val="left" w:pos="1619"/>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В нарушении п.8 </w:t>
      </w:r>
      <w:r>
        <w:rPr>
          <w:rFonts w:ascii="Times New Roman" w:eastAsia="Times New Roman" w:hAnsi="Times New Roman" w:cs="Times New Roman"/>
          <w:bCs/>
          <w:sz w:val="28"/>
          <w:szCs w:val="28"/>
        </w:rPr>
        <w:t>Приказа Минфина РФ от 28 июля 2010 г. N 81н          «О требованиях к плану финансово-хозяйственной деятельности государственного (муниципального) учреждения» с изменениями и дополнениями в Плане ФХД за 2015 год:</w:t>
      </w:r>
    </w:p>
    <w:p w:rsidR="00754844" w:rsidRDefault="00754844" w:rsidP="00754844">
      <w:pPr>
        <w:tabs>
          <w:tab w:val="left" w:pos="161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не отражена сумма стоимости имущества, закрепленного за Учрежден</w:t>
      </w:r>
      <w:r>
        <w:rPr>
          <w:rFonts w:ascii="Times New Roman" w:eastAsia="Times New Roman" w:hAnsi="Times New Roman" w:cs="Times New Roman"/>
          <w:bCs/>
          <w:sz w:val="28"/>
          <w:szCs w:val="28"/>
        </w:rPr>
        <w:t>и</w:t>
      </w:r>
      <w:r>
        <w:rPr>
          <w:rFonts w:ascii="Times New Roman" w:eastAsia="Times New Roman" w:hAnsi="Times New Roman" w:cs="Times New Roman"/>
          <w:bCs/>
          <w:sz w:val="28"/>
          <w:szCs w:val="28"/>
        </w:rPr>
        <w:t>ем на праве оперативного управления, по состоянию на 01.01.2015 года она с</w:t>
      </w:r>
      <w:r>
        <w:rPr>
          <w:rFonts w:ascii="Times New Roman" w:eastAsia="Times New Roman" w:hAnsi="Times New Roman" w:cs="Times New Roman"/>
          <w:bCs/>
          <w:sz w:val="28"/>
          <w:szCs w:val="28"/>
        </w:rPr>
        <w:t>о</w:t>
      </w:r>
      <w:r>
        <w:rPr>
          <w:rFonts w:ascii="Times New Roman" w:eastAsia="Times New Roman" w:hAnsi="Times New Roman" w:cs="Times New Roman"/>
          <w:bCs/>
          <w:sz w:val="28"/>
          <w:szCs w:val="28"/>
        </w:rPr>
        <w:t>ставила 37 273 429,15 рублей;</w:t>
      </w:r>
    </w:p>
    <w:p w:rsidR="00754844" w:rsidRDefault="00754844" w:rsidP="00754844">
      <w:pPr>
        <w:tabs>
          <w:tab w:val="left" w:pos="161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неверно указаны сведения о балансовой, остаточной стоимости имущ</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ства (например, согласно  ф.0503730 «Баланс государственного муниципальн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го учреждения» на 1 января 2016 года балансовая стоимость  особо ценного движимого имущества составила 17 188 795,1 рублей в Плане ФХД указана сумма 9 857 744,23 рублей (остаточная стоимость недвижимого имущества);</w:t>
      </w:r>
    </w:p>
    <w:p w:rsidR="00754844" w:rsidRDefault="00754844" w:rsidP="00754844">
      <w:pPr>
        <w:tabs>
          <w:tab w:val="left" w:pos="161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 разделе 3 «Показатели по поступлениям и выплатам учреждения» ук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зана сумма поступлений от иной приносящей доход деятельности (Доходы)          6 592 429,9 рублей, тогда как согласно ф. 05033730 «Отчет об исполнении у</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реждением плана финансово-хозяйственной деятельности»  сумма доходов с</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ставила 6 587 603,28 рублей. Разница в показателях составляет 4826,62 рублей.</w:t>
      </w:r>
    </w:p>
    <w:p w:rsidR="00754844" w:rsidRDefault="00754844" w:rsidP="00754844">
      <w:pPr>
        <w:tabs>
          <w:tab w:val="left" w:pos="94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следует, что имеются факты искажения планов финанс</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во-хозяйственной деятельности Учреждений и данный факт приводит к неве</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ному проведению анализа  финансово-хозяйственной деятельности, необход</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мого для определения направлений использования денежных средств, их цел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вого расходования и эффективного ведения финансово-хозяйственной деятел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ности Учреждений.</w:t>
      </w:r>
    </w:p>
    <w:p w:rsidR="00754844" w:rsidRDefault="00754844" w:rsidP="007548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исполнением муниципальных заданий осуществляет Упра</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ление образования администрации муниципального образования Славянский район. В соответствии с планом графиком проведения проверок не реже чем один раз в год проводится оценка деятельности образовательной организации по оказанию муниципальной услуги (плановая проверка). </w:t>
      </w:r>
    </w:p>
    <w:p w:rsidR="00754844" w:rsidRDefault="00754844" w:rsidP="0075484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о проводимом контроле к проверке не предоставлены, что, по мнению контрольно-счетной палаты свидетельствует о ненадлежащем испо</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нении обязанностей по осуществлению контроля за исполнением муниципал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ных заданий управлением образования.</w:t>
      </w:r>
    </w:p>
    <w:p w:rsidR="00754844" w:rsidRDefault="00754844" w:rsidP="00754844">
      <w:pPr>
        <w:spacing w:after="0" w:line="240" w:lineRule="auto"/>
        <w:ind w:firstLine="709"/>
        <w:jc w:val="both"/>
        <w:rPr>
          <w:rFonts w:ascii="Times New Roman" w:eastAsia="Times New Roman" w:hAnsi="Times New Roman" w:cs="Times New Roman"/>
          <w:sz w:val="28"/>
          <w:szCs w:val="28"/>
        </w:rPr>
      </w:pPr>
    </w:p>
    <w:p w:rsidR="007E6034" w:rsidRDefault="000D746A" w:rsidP="000D746A">
      <w:pPr>
        <w:tabs>
          <w:tab w:val="left" w:pos="2505"/>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4.1.2.П</w:t>
      </w:r>
      <w:r w:rsidR="00537335">
        <w:rPr>
          <w:rFonts w:ascii="Times New Roman" w:hAnsi="Times New Roman" w:cs="Times New Roman"/>
          <w:b/>
          <w:sz w:val="28"/>
          <w:szCs w:val="28"/>
        </w:rPr>
        <w:t xml:space="preserve">роверка соблюдения законодательства по использованию бюджетных средств на оказание муниципальных услуг в координации с муниципальным заданием и оптимизации </w:t>
      </w:r>
      <w:r w:rsidR="007E6034">
        <w:rPr>
          <w:rFonts w:ascii="Times New Roman" w:hAnsi="Times New Roman" w:cs="Times New Roman"/>
          <w:b/>
          <w:sz w:val="28"/>
          <w:szCs w:val="28"/>
        </w:rPr>
        <w:t>расходов по учреждениям кул</w:t>
      </w:r>
      <w:r w:rsidR="007E6034">
        <w:rPr>
          <w:rFonts w:ascii="Times New Roman" w:hAnsi="Times New Roman" w:cs="Times New Roman"/>
          <w:b/>
          <w:sz w:val="28"/>
          <w:szCs w:val="28"/>
        </w:rPr>
        <w:t>ь</w:t>
      </w:r>
      <w:r w:rsidR="007E6034">
        <w:rPr>
          <w:rFonts w:ascii="Times New Roman" w:hAnsi="Times New Roman" w:cs="Times New Roman"/>
          <w:b/>
          <w:sz w:val="28"/>
          <w:szCs w:val="28"/>
        </w:rPr>
        <w:t>туры муниципального образования Славянский район :</w:t>
      </w:r>
    </w:p>
    <w:p w:rsidR="007E6034" w:rsidRDefault="007E6034" w:rsidP="007E6034">
      <w:pPr>
        <w:spacing w:after="0" w:line="240" w:lineRule="auto"/>
        <w:ind w:firstLine="709"/>
        <w:jc w:val="both"/>
        <w:rPr>
          <w:rFonts w:ascii="Times New Roman" w:hAnsi="Times New Roman" w:cs="Times New Roman"/>
          <w:b/>
          <w:sz w:val="28"/>
          <w:szCs w:val="28"/>
        </w:rPr>
      </w:pPr>
    </w:p>
    <w:p w:rsidR="00537335" w:rsidRDefault="007E6034" w:rsidP="00537335">
      <w:pPr>
        <w:spacing w:after="0" w:line="240" w:lineRule="auto"/>
        <w:ind w:firstLine="709"/>
        <w:jc w:val="both"/>
      </w:pPr>
      <w:r>
        <w:rPr>
          <w:rFonts w:ascii="Times New Roman" w:hAnsi="Times New Roman" w:cs="Times New Roman"/>
          <w:b/>
          <w:sz w:val="28"/>
          <w:szCs w:val="28"/>
        </w:rPr>
        <w:t xml:space="preserve">– </w:t>
      </w:r>
      <w:r w:rsidR="00537335">
        <w:rPr>
          <w:rFonts w:ascii="Times New Roman" w:hAnsi="Times New Roman" w:cs="Times New Roman"/>
          <w:b/>
          <w:sz w:val="28"/>
          <w:szCs w:val="28"/>
        </w:rPr>
        <w:t xml:space="preserve"> по Муниципальному бюджетному учреждению дополнительного образования детская школа искусств им. Г.Ф.Пономаренко</w:t>
      </w:r>
      <w:r w:rsidR="000D746A">
        <w:rPr>
          <w:rFonts w:ascii="Times New Roman" w:hAnsi="Times New Roman" w:cs="Times New Roman"/>
          <w:b/>
          <w:sz w:val="28"/>
          <w:szCs w:val="28"/>
        </w:rPr>
        <w:t xml:space="preserve"> </w:t>
      </w:r>
      <w:r w:rsidR="00537335">
        <w:rPr>
          <w:rFonts w:ascii="Times New Roman" w:hAnsi="Times New Roman" w:cs="Times New Roman"/>
          <w:b/>
          <w:sz w:val="28"/>
          <w:szCs w:val="28"/>
        </w:rPr>
        <w:t>г.Славянска-на-Кубани муниципального образования Славянский район</w:t>
      </w:r>
      <w:r>
        <w:rPr>
          <w:rFonts w:ascii="Times New Roman" w:hAnsi="Times New Roman" w:cs="Times New Roman"/>
          <w:b/>
          <w:sz w:val="28"/>
          <w:szCs w:val="28"/>
        </w:rPr>
        <w:t>:</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Расходы, согласно предоставленного к проверке плана финансово-хозяйственной деятельности, составили за  2015 год </w:t>
      </w:r>
      <w:r>
        <w:rPr>
          <w:rFonts w:ascii="Times New Roman" w:hAnsi="Times New Roman" w:cs="Times New Roman"/>
          <w:b/>
          <w:sz w:val="28"/>
          <w:szCs w:val="28"/>
        </w:rPr>
        <w:t xml:space="preserve">30897609,59 рублей, </w:t>
      </w:r>
      <w:r>
        <w:rPr>
          <w:rFonts w:ascii="Times New Roman" w:hAnsi="Times New Roman" w:cs="Times New Roman"/>
          <w:sz w:val="28"/>
          <w:szCs w:val="28"/>
        </w:rPr>
        <w:t>в том числе расходы на оплату труда составили</w:t>
      </w:r>
      <w:r>
        <w:rPr>
          <w:rFonts w:ascii="Times New Roman" w:hAnsi="Times New Roman" w:cs="Times New Roman"/>
          <w:b/>
          <w:sz w:val="28"/>
          <w:szCs w:val="28"/>
        </w:rPr>
        <w:t xml:space="preserve"> 19585104,34 рублей </w:t>
      </w:r>
      <w:r>
        <w:rPr>
          <w:rFonts w:ascii="Times New Roman" w:hAnsi="Times New Roman" w:cs="Times New Roman"/>
          <w:sz w:val="28"/>
          <w:szCs w:val="28"/>
        </w:rPr>
        <w:t xml:space="preserve"> 63,4% всех ра</w:t>
      </w:r>
      <w:r>
        <w:rPr>
          <w:rFonts w:ascii="Times New Roman" w:hAnsi="Times New Roman" w:cs="Times New Roman"/>
          <w:sz w:val="28"/>
          <w:szCs w:val="28"/>
        </w:rPr>
        <w:t>с</w:t>
      </w:r>
      <w:r>
        <w:rPr>
          <w:rFonts w:ascii="Times New Roman" w:hAnsi="Times New Roman" w:cs="Times New Roman"/>
          <w:sz w:val="28"/>
          <w:szCs w:val="28"/>
        </w:rPr>
        <w:t>ходов,  начисления на оплату труда в сумме 7737816,97 рублей или 25% всех расходов.</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2016 году запланированы расходы в сумме </w:t>
      </w:r>
      <w:r>
        <w:rPr>
          <w:rFonts w:ascii="Times New Roman" w:hAnsi="Times New Roman" w:cs="Times New Roman"/>
          <w:b/>
          <w:sz w:val="28"/>
          <w:szCs w:val="28"/>
        </w:rPr>
        <w:t>33444208,0</w:t>
      </w:r>
      <w:r>
        <w:rPr>
          <w:rFonts w:ascii="Times New Roman" w:hAnsi="Times New Roman" w:cs="Times New Roman"/>
          <w:sz w:val="28"/>
          <w:szCs w:val="28"/>
        </w:rPr>
        <w:t xml:space="preserve"> рублей, том чи</w:t>
      </w:r>
      <w:r>
        <w:rPr>
          <w:rFonts w:ascii="Times New Roman" w:hAnsi="Times New Roman" w:cs="Times New Roman"/>
          <w:sz w:val="28"/>
          <w:szCs w:val="28"/>
        </w:rPr>
        <w:t>с</w:t>
      </w:r>
      <w:r>
        <w:rPr>
          <w:rFonts w:ascii="Times New Roman" w:hAnsi="Times New Roman" w:cs="Times New Roman"/>
          <w:sz w:val="28"/>
          <w:szCs w:val="28"/>
        </w:rPr>
        <w:t xml:space="preserve">ле расходы на оплату труда запланированы в сумме </w:t>
      </w:r>
      <w:r>
        <w:rPr>
          <w:rFonts w:ascii="Times New Roman" w:hAnsi="Times New Roman" w:cs="Times New Roman"/>
          <w:b/>
          <w:sz w:val="28"/>
          <w:szCs w:val="28"/>
        </w:rPr>
        <w:t xml:space="preserve"> 21902207,38 рублей </w:t>
      </w:r>
      <w:r>
        <w:rPr>
          <w:rFonts w:ascii="Times New Roman" w:hAnsi="Times New Roman" w:cs="Times New Roman"/>
          <w:sz w:val="28"/>
          <w:szCs w:val="28"/>
        </w:rPr>
        <w:t xml:space="preserve"> 65,5% всех расходов,  начисления на оплату труда в сумме </w:t>
      </w:r>
      <w:r>
        <w:rPr>
          <w:rFonts w:ascii="Times New Roman" w:hAnsi="Times New Roman" w:cs="Times New Roman"/>
          <w:b/>
          <w:sz w:val="28"/>
          <w:szCs w:val="28"/>
        </w:rPr>
        <w:t>6365800,62</w:t>
      </w:r>
      <w:r>
        <w:rPr>
          <w:rFonts w:ascii="Times New Roman" w:hAnsi="Times New Roman" w:cs="Times New Roman"/>
          <w:sz w:val="28"/>
          <w:szCs w:val="28"/>
        </w:rPr>
        <w:t xml:space="preserve"> рублей или 19% всех расходов.</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Заработная плата работников Учреждения складывается из должностных окладов, повышающих коэффициентов к окладам и  выплат стимулирующего, компенсационного характера. В среднем стимулирующие выплаты составили от 25% до 85%.</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стимулирующим выплатам отсутствуют конкретные показатели в процентном соотношении в приложении к коллективному договору об оплате </w:t>
      </w:r>
      <w:r>
        <w:rPr>
          <w:rFonts w:ascii="Times New Roman" w:hAnsi="Times New Roman" w:cs="Times New Roman"/>
          <w:sz w:val="28"/>
          <w:szCs w:val="28"/>
        </w:rPr>
        <w:lastRenderedPageBreak/>
        <w:t>труда, соответственно и в приказах о назначении стимулирующих надбавок не указывается, за какие достижения назначена данная выплата.</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При норме рабочих часов в неделю для педагогов 18 часов, для концер</w:t>
      </w:r>
      <w:r>
        <w:rPr>
          <w:rFonts w:ascii="Times New Roman" w:hAnsi="Times New Roman" w:cs="Times New Roman"/>
          <w:bCs/>
          <w:sz w:val="28"/>
          <w:szCs w:val="28"/>
        </w:rPr>
        <w:t>т</w:t>
      </w:r>
      <w:r>
        <w:rPr>
          <w:rFonts w:ascii="Times New Roman" w:hAnsi="Times New Roman" w:cs="Times New Roman"/>
          <w:bCs/>
          <w:sz w:val="28"/>
          <w:szCs w:val="28"/>
        </w:rPr>
        <w:t>мейстеров 24 часа при 6 дневной рабочей неделе имеет место ведения препод</w:t>
      </w:r>
      <w:r>
        <w:rPr>
          <w:rFonts w:ascii="Times New Roman" w:hAnsi="Times New Roman" w:cs="Times New Roman"/>
          <w:bCs/>
          <w:sz w:val="28"/>
          <w:szCs w:val="28"/>
        </w:rPr>
        <w:t>а</w:t>
      </w:r>
      <w:r>
        <w:rPr>
          <w:rFonts w:ascii="Times New Roman" w:hAnsi="Times New Roman" w:cs="Times New Roman"/>
          <w:bCs/>
          <w:sz w:val="28"/>
          <w:szCs w:val="28"/>
        </w:rPr>
        <w:t>вательской деятельности свыше нормы.</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предоставленных расписаний данных преподавателей часы з</w:t>
      </w:r>
      <w:r>
        <w:rPr>
          <w:rFonts w:ascii="Times New Roman" w:hAnsi="Times New Roman" w:cs="Times New Roman"/>
          <w:sz w:val="28"/>
          <w:szCs w:val="28"/>
        </w:rPr>
        <w:t>а</w:t>
      </w:r>
      <w:r>
        <w:rPr>
          <w:rFonts w:ascii="Times New Roman" w:hAnsi="Times New Roman" w:cs="Times New Roman"/>
          <w:sz w:val="28"/>
          <w:szCs w:val="28"/>
        </w:rPr>
        <w:t>нятий совпадают с часами, указанными в тарификационных списках.</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нагрузка на преподавателей объясняется отсутствием работников, в связи с уходом в декретный отпуск и распределением их часов занятий на р</w:t>
      </w:r>
      <w:r>
        <w:rPr>
          <w:rFonts w:ascii="Times New Roman" w:hAnsi="Times New Roman" w:cs="Times New Roman"/>
          <w:sz w:val="28"/>
          <w:szCs w:val="28"/>
        </w:rPr>
        <w:t>а</w:t>
      </w:r>
      <w:r>
        <w:rPr>
          <w:rFonts w:ascii="Times New Roman" w:hAnsi="Times New Roman" w:cs="Times New Roman"/>
          <w:sz w:val="28"/>
          <w:szCs w:val="28"/>
        </w:rPr>
        <w:t>ботающих преподавателей.</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Приказом управления культуры администрации муниципального образ</w:t>
      </w:r>
      <w:r>
        <w:rPr>
          <w:rFonts w:ascii="Times New Roman" w:hAnsi="Times New Roman" w:cs="Times New Roman"/>
          <w:sz w:val="28"/>
          <w:szCs w:val="28"/>
        </w:rPr>
        <w:t>о</w:t>
      </w:r>
      <w:r>
        <w:rPr>
          <w:rFonts w:ascii="Times New Roman" w:hAnsi="Times New Roman" w:cs="Times New Roman"/>
          <w:sz w:val="28"/>
          <w:szCs w:val="28"/>
        </w:rPr>
        <w:t>вания Славянский район «Об установлении должностного оклада, стимул</w:t>
      </w:r>
      <w:r>
        <w:rPr>
          <w:rFonts w:ascii="Times New Roman" w:hAnsi="Times New Roman" w:cs="Times New Roman"/>
          <w:sz w:val="28"/>
          <w:szCs w:val="28"/>
        </w:rPr>
        <w:t>и</w:t>
      </w:r>
      <w:r>
        <w:rPr>
          <w:rFonts w:ascii="Times New Roman" w:hAnsi="Times New Roman" w:cs="Times New Roman"/>
          <w:sz w:val="28"/>
          <w:szCs w:val="28"/>
        </w:rPr>
        <w:t>рующих и компенсационных выплат» от 29.01.2016 №25-п определены условия оплаты директора Учреждения.  Так же данным приказом разрешена педагог</w:t>
      </w:r>
      <w:r>
        <w:rPr>
          <w:rFonts w:ascii="Times New Roman" w:hAnsi="Times New Roman" w:cs="Times New Roman"/>
          <w:sz w:val="28"/>
          <w:szCs w:val="28"/>
        </w:rPr>
        <w:t>и</w:t>
      </w:r>
      <w:r>
        <w:rPr>
          <w:rFonts w:ascii="Times New Roman" w:hAnsi="Times New Roman" w:cs="Times New Roman"/>
          <w:sz w:val="28"/>
          <w:szCs w:val="28"/>
        </w:rPr>
        <w:t xml:space="preserve">ческая деятельность с нагрузкой в 9 часов. </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ст.60.2 ТК РФ данная работа оформлена как совмещ</w:t>
      </w:r>
      <w:r>
        <w:rPr>
          <w:rFonts w:ascii="Times New Roman" w:hAnsi="Times New Roman" w:cs="Times New Roman"/>
          <w:sz w:val="28"/>
          <w:szCs w:val="28"/>
        </w:rPr>
        <w:t>е</w:t>
      </w:r>
      <w:r>
        <w:rPr>
          <w:rFonts w:ascii="Times New Roman" w:hAnsi="Times New Roman" w:cs="Times New Roman"/>
          <w:sz w:val="28"/>
          <w:szCs w:val="28"/>
        </w:rPr>
        <w:t>ние и допускается в основное рабочее время с согласия работодателя.</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Изучив должностные обязанности работников Учреждения, контрольно-счетная палата пришла к выводу, что в связи с небольшим объемом выполня</w:t>
      </w:r>
      <w:r>
        <w:rPr>
          <w:rFonts w:ascii="Times New Roman" w:hAnsi="Times New Roman" w:cs="Times New Roman"/>
          <w:sz w:val="28"/>
          <w:szCs w:val="28"/>
        </w:rPr>
        <w:t>е</w:t>
      </w:r>
      <w:r>
        <w:rPr>
          <w:rFonts w:ascii="Times New Roman" w:hAnsi="Times New Roman" w:cs="Times New Roman"/>
          <w:sz w:val="28"/>
          <w:szCs w:val="28"/>
        </w:rPr>
        <w:t>мой работы, может быть сокращена должность делопроизводителя, с возлож</w:t>
      </w:r>
      <w:r>
        <w:rPr>
          <w:rFonts w:ascii="Times New Roman" w:hAnsi="Times New Roman" w:cs="Times New Roman"/>
          <w:sz w:val="28"/>
          <w:szCs w:val="28"/>
        </w:rPr>
        <w:t>е</w:t>
      </w:r>
      <w:r>
        <w:rPr>
          <w:rFonts w:ascii="Times New Roman" w:hAnsi="Times New Roman" w:cs="Times New Roman"/>
          <w:sz w:val="28"/>
          <w:szCs w:val="28"/>
        </w:rPr>
        <w:t>нием обязанностей на инспектора по кадрам, должность которого так же имее</w:t>
      </w:r>
      <w:r>
        <w:rPr>
          <w:rFonts w:ascii="Times New Roman" w:hAnsi="Times New Roman" w:cs="Times New Roman"/>
          <w:sz w:val="28"/>
          <w:szCs w:val="28"/>
        </w:rPr>
        <w:t>т</w:t>
      </w:r>
      <w:r>
        <w:rPr>
          <w:rFonts w:ascii="Times New Roman" w:hAnsi="Times New Roman" w:cs="Times New Roman"/>
          <w:sz w:val="28"/>
          <w:szCs w:val="28"/>
        </w:rPr>
        <w:t>ся в Учреждении. Исходя, из этого следует, что экономия бюджетных средств за год составит в пределах (14886,2*12)  178634 рубля и по начислениям на з</w:t>
      </w:r>
      <w:r>
        <w:rPr>
          <w:rFonts w:ascii="Times New Roman" w:hAnsi="Times New Roman" w:cs="Times New Roman"/>
          <w:sz w:val="28"/>
          <w:szCs w:val="28"/>
        </w:rPr>
        <w:t>а</w:t>
      </w:r>
      <w:r>
        <w:rPr>
          <w:rFonts w:ascii="Times New Roman" w:hAnsi="Times New Roman" w:cs="Times New Roman"/>
          <w:sz w:val="28"/>
          <w:szCs w:val="28"/>
        </w:rPr>
        <w:t>работную плату (30,2%) в сумме 53497 рублей.</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рекомендовано  пересмотреть необходимость должности в Учр</w:t>
      </w:r>
      <w:r>
        <w:rPr>
          <w:rFonts w:ascii="Times New Roman" w:hAnsi="Times New Roman" w:cs="Times New Roman"/>
          <w:sz w:val="28"/>
          <w:szCs w:val="28"/>
        </w:rPr>
        <w:t>е</w:t>
      </w:r>
      <w:r>
        <w:rPr>
          <w:rFonts w:ascii="Times New Roman" w:hAnsi="Times New Roman" w:cs="Times New Roman"/>
          <w:sz w:val="28"/>
          <w:szCs w:val="28"/>
        </w:rPr>
        <w:t>ждении электромонтера, так как имеется должность рабочего по обслуживания и текущему ремонту зданий (далее рабочий). Согласно, должностных инстру</w:t>
      </w:r>
      <w:r>
        <w:rPr>
          <w:rFonts w:ascii="Times New Roman" w:hAnsi="Times New Roman" w:cs="Times New Roman"/>
          <w:sz w:val="28"/>
          <w:szCs w:val="28"/>
        </w:rPr>
        <w:t>к</w:t>
      </w:r>
      <w:r>
        <w:rPr>
          <w:rFonts w:ascii="Times New Roman" w:hAnsi="Times New Roman" w:cs="Times New Roman"/>
          <w:sz w:val="28"/>
          <w:szCs w:val="28"/>
        </w:rPr>
        <w:t>ций, электромонтер должен иметь 3 или 4 группу допуска по электробезопа</w:t>
      </w:r>
      <w:r>
        <w:rPr>
          <w:rFonts w:ascii="Times New Roman" w:hAnsi="Times New Roman" w:cs="Times New Roman"/>
          <w:sz w:val="28"/>
          <w:szCs w:val="28"/>
        </w:rPr>
        <w:t>с</w:t>
      </w:r>
      <w:r>
        <w:rPr>
          <w:rFonts w:ascii="Times New Roman" w:hAnsi="Times New Roman" w:cs="Times New Roman"/>
          <w:sz w:val="28"/>
          <w:szCs w:val="28"/>
        </w:rPr>
        <w:t>ности, а рабочий должен иметь 2 группу. Следовательно, возможно рабочему пройти обучение для получения выше группы по электробезопасности для и</w:t>
      </w:r>
      <w:r>
        <w:rPr>
          <w:rFonts w:ascii="Times New Roman" w:hAnsi="Times New Roman" w:cs="Times New Roman"/>
          <w:sz w:val="28"/>
          <w:szCs w:val="28"/>
        </w:rPr>
        <w:t>с</w:t>
      </w:r>
      <w:r>
        <w:rPr>
          <w:rFonts w:ascii="Times New Roman" w:hAnsi="Times New Roman" w:cs="Times New Roman"/>
          <w:sz w:val="28"/>
          <w:szCs w:val="28"/>
        </w:rPr>
        <w:t>полнения обязанностей электромонтера. Таким образом, экономия за год сост</w:t>
      </w:r>
      <w:r>
        <w:rPr>
          <w:rFonts w:ascii="Times New Roman" w:hAnsi="Times New Roman" w:cs="Times New Roman"/>
          <w:sz w:val="28"/>
          <w:szCs w:val="28"/>
        </w:rPr>
        <w:t>а</w:t>
      </w:r>
      <w:r>
        <w:rPr>
          <w:rFonts w:ascii="Times New Roman" w:hAnsi="Times New Roman" w:cs="Times New Roman"/>
          <w:sz w:val="28"/>
          <w:szCs w:val="28"/>
        </w:rPr>
        <w:t>вит в пределах (6490,0*12) 77800,0 рублей и по начислениям на заработную плату в сумме 23495 рублей.</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предоставленных документов следует, что все условия по о</w:t>
      </w:r>
      <w:r>
        <w:rPr>
          <w:rFonts w:ascii="Times New Roman" w:hAnsi="Times New Roman" w:cs="Times New Roman"/>
          <w:sz w:val="28"/>
          <w:szCs w:val="28"/>
        </w:rPr>
        <w:t>р</w:t>
      </w:r>
      <w:r>
        <w:rPr>
          <w:rFonts w:ascii="Times New Roman" w:hAnsi="Times New Roman" w:cs="Times New Roman"/>
          <w:sz w:val="28"/>
          <w:szCs w:val="28"/>
        </w:rPr>
        <w:t>ганизации учебных процессов, работы Учреждения, расчетов, связанных с о</w:t>
      </w:r>
      <w:r>
        <w:rPr>
          <w:rFonts w:ascii="Times New Roman" w:hAnsi="Times New Roman" w:cs="Times New Roman"/>
          <w:sz w:val="28"/>
          <w:szCs w:val="28"/>
        </w:rPr>
        <w:t>п</w:t>
      </w:r>
      <w:r>
        <w:rPr>
          <w:rFonts w:ascii="Times New Roman" w:hAnsi="Times New Roman" w:cs="Times New Roman"/>
          <w:sz w:val="28"/>
          <w:szCs w:val="28"/>
        </w:rPr>
        <w:t>латой труда, соблюдены в соответствии с законодательством Российской Фед</w:t>
      </w:r>
      <w:r>
        <w:rPr>
          <w:rFonts w:ascii="Times New Roman" w:hAnsi="Times New Roman" w:cs="Times New Roman"/>
          <w:sz w:val="28"/>
          <w:szCs w:val="28"/>
        </w:rPr>
        <w:t>е</w:t>
      </w:r>
      <w:r>
        <w:rPr>
          <w:rFonts w:ascii="Times New Roman" w:hAnsi="Times New Roman" w:cs="Times New Roman"/>
          <w:sz w:val="28"/>
          <w:szCs w:val="28"/>
        </w:rPr>
        <w:t>рации, Уставом, нормативными документами, учебными планами, коллекти</w:t>
      </w:r>
      <w:r>
        <w:rPr>
          <w:rFonts w:ascii="Times New Roman" w:hAnsi="Times New Roman" w:cs="Times New Roman"/>
          <w:sz w:val="28"/>
          <w:szCs w:val="28"/>
        </w:rPr>
        <w:t>в</w:t>
      </w:r>
      <w:r>
        <w:rPr>
          <w:rFonts w:ascii="Times New Roman" w:hAnsi="Times New Roman" w:cs="Times New Roman"/>
          <w:sz w:val="28"/>
          <w:szCs w:val="28"/>
        </w:rPr>
        <w:t>ным договором.</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экономии бюджетных средств контрольно-счетной палатой пре</w:t>
      </w:r>
      <w:r>
        <w:rPr>
          <w:rFonts w:ascii="Times New Roman" w:hAnsi="Times New Roman" w:cs="Times New Roman"/>
          <w:sz w:val="28"/>
          <w:szCs w:val="28"/>
        </w:rPr>
        <w:t>д</w:t>
      </w:r>
      <w:r>
        <w:rPr>
          <w:rFonts w:ascii="Times New Roman" w:hAnsi="Times New Roman" w:cs="Times New Roman"/>
          <w:sz w:val="28"/>
          <w:szCs w:val="28"/>
        </w:rPr>
        <w:t>ложено пересмотреть условия выплат стимулирующего характера с определ</w:t>
      </w:r>
      <w:r>
        <w:rPr>
          <w:rFonts w:ascii="Times New Roman" w:hAnsi="Times New Roman" w:cs="Times New Roman"/>
          <w:sz w:val="28"/>
          <w:szCs w:val="28"/>
        </w:rPr>
        <w:t>е</w:t>
      </w:r>
      <w:r>
        <w:rPr>
          <w:rFonts w:ascii="Times New Roman" w:hAnsi="Times New Roman" w:cs="Times New Roman"/>
          <w:sz w:val="28"/>
          <w:szCs w:val="28"/>
        </w:rPr>
        <w:t>нием конкретных показателей данных выплат.</w:t>
      </w:r>
    </w:p>
    <w:p w:rsidR="000D746A" w:rsidRDefault="000D746A" w:rsidP="000D746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-по муниципальному автономному учреждению культуры «Межп</w:t>
      </w:r>
      <w:r>
        <w:rPr>
          <w:rFonts w:ascii="Times New Roman" w:hAnsi="Times New Roman" w:cs="Times New Roman"/>
          <w:b/>
          <w:sz w:val="28"/>
          <w:szCs w:val="28"/>
        </w:rPr>
        <w:t>о</w:t>
      </w:r>
      <w:r>
        <w:rPr>
          <w:rFonts w:ascii="Times New Roman" w:hAnsi="Times New Roman" w:cs="Times New Roman"/>
          <w:b/>
          <w:sz w:val="28"/>
          <w:szCs w:val="28"/>
        </w:rPr>
        <w:t>селенческий центр методической и технического и технического обслуж</w:t>
      </w:r>
      <w:r>
        <w:rPr>
          <w:rFonts w:ascii="Times New Roman" w:hAnsi="Times New Roman" w:cs="Times New Roman"/>
          <w:b/>
          <w:sz w:val="28"/>
          <w:szCs w:val="28"/>
        </w:rPr>
        <w:t>и</w:t>
      </w:r>
      <w:r>
        <w:rPr>
          <w:rFonts w:ascii="Times New Roman" w:hAnsi="Times New Roman" w:cs="Times New Roman"/>
          <w:b/>
          <w:sz w:val="28"/>
          <w:szCs w:val="28"/>
        </w:rPr>
        <w:t>вания учреждений культуры»:</w:t>
      </w:r>
    </w:p>
    <w:p w:rsidR="000D746A" w:rsidRDefault="000D746A" w:rsidP="000D746A">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Расходы, согласно предоставленного к проверке плана финансово-хозяйственной деятельности, составили за  2015 год 15996037 руб. </w:t>
      </w:r>
    </w:p>
    <w:p w:rsidR="000D746A" w:rsidRDefault="000D746A" w:rsidP="000D74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проведенной проверки установлено: </w:t>
      </w:r>
    </w:p>
    <w:p w:rsidR="000D746A" w:rsidRDefault="000D746A" w:rsidP="000D746A">
      <w:pPr>
        <w:pStyle w:val="a4"/>
        <w:spacing w:after="0" w:line="240" w:lineRule="auto"/>
        <w:ind w:left="0" w:firstLine="709"/>
        <w:jc w:val="both"/>
        <w:rPr>
          <w:color w:val="000000" w:themeColor="text1"/>
          <w:sz w:val="28"/>
          <w:szCs w:val="28"/>
        </w:rPr>
      </w:pPr>
      <w:r>
        <w:rPr>
          <w:color w:val="000000" w:themeColor="text1"/>
          <w:sz w:val="28"/>
          <w:szCs w:val="28"/>
        </w:rPr>
        <w:t>В нарушение Положением о порядке владения, пользования и распоряж</w:t>
      </w:r>
      <w:r>
        <w:rPr>
          <w:color w:val="000000" w:themeColor="text1"/>
          <w:sz w:val="28"/>
          <w:szCs w:val="28"/>
        </w:rPr>
        <w:t>е</w:t>
      </w:r>
      <w:r>
        <w:rPr>
          <w:color w:val="000000" w:themeColor="text1"/>
          <w:sz w:val="28"/>
          <w:szCs w:val="28"/>
        </w:rPr>
        <w:t>ния объектами муниципальной собственности Комитетом по муниципальному имуществу и земельным отношениям без передачи в оперативное управлением имущества Постановлением администрации муниципального образования Сл</w:t>
      </w:r>
      <w:r>
        <w:rPr>
          <w:color w:val="000000" w:themeColor="text1"/>
          <w:sz w:val="28"/>
          <w:szCs w:val="28"/>
        </w:rPr>
        <w:t>а</w:t>
      </w:r>
      <w:r>
        <w:rPr>
          <w:color w:val="000000" w:themeColor="text1"/>
          <w:sz w:val="28"/>
          <w:szCs w:val="28"/>
        </w:rPr>
        <w:t>вянский район от 21.07.2015 №1313 «Об изъятии муниципального имущества » из оперативного управления учреждения был изъят 21 объект спортивного и</w:t>
      </w:r>
      <w:r>
        <w:rPr>
          <w:color w:val="000000" w:themeColor="text1"/>
          <w:sz w:val="28"/>
          <w:szCs w:val="28"/>
        </w:rPr>
        <w:t>н</w:t>
      </w:r>
      <w:r>
        <w:rPr>
          <w:color w:val="000000" w:themeColor="text1"/>
          <w:sz w:val="28"/>
          <w:szCs w:val="28"/>
        </w:rPr>
        <w:t>вентаря  на сумму 1091500 рублей.</w:t>
      </w:r>
    </w:p>
    <w:p w:rsidR="000D746A" w:rsidRDefault="000D746A" w:rsidP="000D746A">
      <w:pPr>
        <w:spacing w:after="0" w:line="240" w:lineRule="auto"/>
        <w:ind w:left="568"/>
        <w:jc w:val="both"/>
        <w:rPr>
          <w:rFonts w:ascii="Times New Roman" w:hAnsi="Times New Roman" w:cs="Times New Roman"/>
          <w:sz w:val="28"/>
          <w:szCs w:val="28"/>
        </w:rPr>
      </w:pPr>
      <w:r>
        <w:rPr>
          <w:rFonts w:ascii="Times New Roman" w:hAnsi="Times New Roman" w:cs="Times New Roman"/>
          <w:sz w:val="28"/>
          <w:szCs w:val="28"/>
        </w:rPr>
        <w:t xml:space="preserve">Неправомерное расходование  на общую сумму </w:t>
      </w:r>
      <w:r>
        <w:rPr>
          <w:rFonts w:ascii="Times New Roman" w:hAnsi="Times New Roman" w:cs="Times New Roman"/>
          <w:color w:val="000000" w:themeColor="text1"/>
          <w:sz w:val="28"/>
          <w:szCs w:val="28"/>
        </w:rPr>
        <w:t xml:space="preserve">136546 руб. </w:t>
      </w:r>
      <w:r>
        <w:rPr>
          <w:rFonts w:ascii="Times New Roman" w:hAnsi="Times New Roman" w:cs="Times New Roman"/>
          <w:sz w:val="28"/>
          <w:szCs w:val="28"/>
        </w:rPr>
        <w:t xml:space="preserve"> по статье КОСГУ 211-213.</w:t>
      </w:r>
    </w:p>
    <w:p w:rsidR="000D746A" w:rsidRDefault="000D746A" w:rsidP="000D746A">
      <w:pPr>
        <w:pStyle w:val="a4"/>
        <w:spacing w:after="0" w:line="240" w:lineRule="auto"/>
        <w:ind w:left="0" w:firstLine="709"/>
        <w:jc w:val="both"/>
        <w:rPr>
          <w:sz w:val="28"/>
          <w:szCs w:val="28"/>
        </w:rPr>
      </w:pPr>
      <w:r>
        <w:rPr>
          <w:sz w:val="28"/>
          <w:szCs w:val="28"/>
        </w:rPr>
        <w:t>Изучив должностные обязанности работников, контрольно - счетная п</w:t>
      </w:r>
      <w:r>
        <w:rPr>
          <w:sz w:val="28"/>
          <w:szCs w:val="28"/>
        </w:rPr>
        <w:t>а</w:t>
      </w:r>
      <w:r>
        <w:rPr>
          <w:sz w:val="28"/>
          <w:szCs w:val="28"/>
        </w:rPr>
        <w:t>лата предложила, что должности заместителя директора и методиста может быть сокращена  с недостаточным  объемов выполняемой работы и при нал</w:t>
      </w:r>
      <w:r>
        <w:rPr>
          <w:sz w:val="28"/>
          <w:szCs w:val="28"/>
        </w:rPr>
        <w:t>и</w:t>
      </w:r>
      <w:r>
        <w:rPr>
          <w:sz w:val="28"/>
          <w:szCs w:val="28"/>
        </w:rPr>
        <w:t>чии в штатном расписании должности главного специалиста по вопросам мат</w:t>
      </w:r>
      <w:r>
        <w:rPr>
          <w:sz w:val="28"/>
          <w:szCs w:val="28"/>
        </w:rPr>
        <w:t>е</w:t>
      </w:r>
      <w:r>
        <w:rPr>
          <w:sz w:val="28"/>
          <w:szCs w:val="28"/>
        </w:rPr>
        <w:t>риально-технического обеспечения и начальников отделов по определенным направлениям, начальника  методического отдела. на которых могут быть во</w:t>
      </w:r>
      <w:r>
        <w:rPr>
          <w:sz w:val="28"/>
          <w:szCs w:val="28"/>
        </w:rPr>
        <w:t>з</w:t>
      </w:r>
      <w:r>
        <w:rPr>
          <w:sz w:val="28"/>
          <w:szCs w:val="28"/>
        </w:rPr>
        <w:t>ложены дополнительные обязанности. Исходя, из этого следует, что экономия бюджетных средств за год составит в пределах (24318,9*12*30,2/100)  379957 рублей и 148553 рубля (9508,20*12*30,2/100).</w:t>
      </w:r>
    </w:p>
    <w:p w:rsidR="000D746A" w:rsidRDefault="000D746A" w:rsidP="000D746A">
      <w:pPr>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Необходимо отметить, что Единым квалификационным справочником должностей определено выполнение своих должностных обязанностей лицами, принятых на определенную должность. В этой связи, контрольно-счетной пал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той было обращено внимание на не соблюдение квалификационных требований к данным должностям. Также  Единым квалификационным справочником должностей предусмотрена возможность назначения на работу лиц, не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щих специальной подготовки или стажа работы, в порядке исключения, по 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комендации аттестационной комиссии, при обязательном наличии достаточн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го практического опыта и компетентности. </w:t>
      </w:r>
      <w:r>
        <w:rPr>
          <w:rFonts w:ascii="Times New Roman" w:hAnsi="Times New Roman" w:cs="Times New Roman"/>
          <w:color w:val="000000" w:themeColor="text1"/>
          <w:sz w:val="28"/>
          <w:szCs w:val="28"/>
        </w:rPr>
        <w:t>Необходимо пересмотреть должн</w:t>
      </w:r>
      <w:r>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стные требования к принятым специалистам по выполнению определенных обязанностей.</w:t>
      </w:r>
    </w:p>
    <w:p w:rsidR="000D746A" w:rsidRDefault="000D746A" w:rsidP="00537335">
      <w:pPr>
        <w:spacing w:after="0" w:line="240" w:lineRule="auto"/>
        <w:jc w:val="center"/>
        <w:rPr>
          <w:rFonts w:ascii="Times New Roman" w:hAnsi="Times New Roman" w:cs="Times New Roman"/>
          <w:b/>
          <w:sz w:val="28"/>
          <w:szCs w:val="28"/>
        </w:rPr>
      </w:pPr>
    </w:p>
    <w:p w:rsidR="00537335" w:rsidRDefault="00CC50FD" w:rsidP="00CC50F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4.1.3.</w:t>
      </w:r>
      <w:r w:rsidR="00537335">
        <w:rPr>
          <w:rFonts w:ascii="Times New Roman" w:hAnsi="Times New Roman" w:cs="Times New Roman"/>
          <w:b/>
          <w:sz w:val="28"/>
          <w:szCs w:val="28"/>
        </w:rPr>
        <w:t>Проверка организации работы по летнему оздоровлению детей</w:t>
      </w:r>
      <w:r>
        <w:rPr>
          <w:rFonts w:ascii="Times New Roman" w:hAnsi="Times New Roman" w:cs="Times New Roman"/>
          <w:b/>
          <w:sz w:val="28"/>
          <w:szCs w:val="28"/>
        </w:rPr>
        <w:t xml:space="preserve"> </w:t>
      </w:r>
      <w:r w:rsidR="00537335">
        <w:rPr>
          <w:rFonts w:ascii="Times New Roman" w:hAnsi="Times New Roman" w:cs="Times New Roman"/>
          <w:b/>
          <w:sz w:val="28"/>
          <w:szCs w:val="28"/>
        </w:rPr>
        <w:t>в муниципальном образовании Славянский район</w:t>
      </w:r>
      <w:r>
        <w:rPr>
          <w:rFonts w:ascii="Times New Roman" w:hAnsi="Times New Roman" w:cs="Times New Roman"/>
          <w:b/>
          <w:sz w:val="28"/>
          <w:szCs w:val="28"/>
        </w:rPr>
        <w:t xml:space="preserve"> </w:t>
      </w:r>
      <w:r w:rsidR="00537335">
        <w:rPr>
          <w:rFonts w:ascii="Times New Roman" w:hAnsi="Times New Roman" w:cs="Times New Roman"/>
          <w:b/>
          <w:sz w:val="28"/>
          <w:szCs w:val="28"/>
        </w:rPr>
        <w:t>в период летней камп</w:t>
      </w:r>
      <w:r w:rsidR="00537335">
        <w:rPr>
          <w:rFonts w:ascii="Times New Roman" w:hAnsi="Times New Roman" w:cs="Times New Roman"/>
          <w:b/>
          <w:sz w:val="28"/>
          <w:szCs w:val="28"/>
        </w:rPr>
        <w:t>а</w:t>
      </w:r>
      <w:r w:rsidR="00537335">
        <w:rPr>
          <w:rFonts w:ascii="Times New Roman" w:hAnsi="Times New Roman" w:cs="Times New Roman"/>
          <w:b/>
          <w:sz w:val="28"/>
          <w:szCs w:val="28"/>
        </w:rPr>
        <w:t>нии 2016 года</w:t>
      </w:r>
      <w:r>
        <w:rPr>
          <w:rFonts w:ascii="Times New Roman" w:hAnsi="Times New Roman" w:cs="Times New Roman"/>
          <w:b/>
          <w:sz w:val="28"/>
          <w:szCs w:val="28"/>
        </w:rPr>
        <w:t xml:space="preserve"> </w:t>
      </w:r>
      <w:r w:rsidR="00537335">
        <w:rPr>
          <w:rFonts w:ascii="Times New Roman" w:hAnsi="Times New Roman" w:cs="Times New Roman"/>
          <w:b/>
          <w:sz w:val="28"/>
          <w:szCs w:val="28"/>
        </w:rPr>
        <w:t>(вопрос организации питания в лагерях дневного пребыв</w:t>
      </w:r>
      <w:r w:rsidR="00537335">
        <w:rPr>
          <w:rFonts w:ascii="Times New Roman" w:hAnsi="Times New Roman" w:cs="Times New Roman"/>
          <w:b/>
          <w:sz w:val="28"/>
          <w:szCs w:val="28"/>
        </w:rPr>
        <w:t>а</w:t>
      </w:r>
      <w:r w:rsidR="00537335">
        <w:rPr>
          <w:rFonts w:ascii="Times New Roman" w:hAnsi="Times New Roman" w:cs="Times New Roman"/>
          <w:b/>
          <w:sz w:val="28"/>
          <w:szCs w:val="28"/>
        </w:rPr>
        <w:t>ния)</w:t>
      </w:r>
    </w:p>
    <w:p w:rsidR="00537335" w:rsidRDefault="00537335" w:rsidP="00CC50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Проверки проводились в следующих образовательных учреждениях:</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 №16 имени Героя России гвардии С.Г.Таранца г</w:t>
      </w:r>
      <w:r>
        <w:rPr>
          <w:rFonts w:ascii="Times New Roman" w:hAnsi="Times New Roman" w:cs="Times New Roman"/>
          <w:sz w:val="28"/>
          <w:szCs w:val="28"/>
        </w:rPr>
        <w:t>о</w:t>
      </w:r>
      <w:r>
        <w:rPr>
          <w:rFonts w:ascii="Times New Roman" w:hAnsi="Times New Roman" w:cs="Times New Roman"/>
          <w:sz w:val="28"/>
          <w:szCs w:val="28"/>
        </w:rPr>
        <w:t>рода Славянска-на-Кубани  муниципального образования Славянский район (МБОУ СОШ №16)</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 №3 имени полководца А.В.Суворова города Сл</w:t>
      </w:r>
      <w:r>
        <w:rPr>
          <w:rFonts w:ascii="Times New Roman" w:hAnsi="Times New Roman" w:cs="Times New Roman"/>
          <w:sz w:val="28"/>
          <w:szCs w:val="28"/>
        </w:rPr>
        <w:t>а</w:t>
      </w:r>
      <w:r>
        <w:rPr>
          <w:rFonts w:ascii="Times New Roman" w:hAnsi="Times New Roman" w:cs="Times New Roman"/>
          <w:sz w:val="28"/>
          <w:szCs w:val="28"/>
        </w:rPr>
        <w:lastRenderedPageBreak/>
        <w:t>вянска-на-Кубани  муниципального образования Славянский район (МБОУ СОШ №3)</w:t>
      </w:r>
    </w:p>
    <w:p w:rsidR="00537335" w:rsidRDefault="00537335" w:rsidP="00537335">
      <w:pPr>
        <w:spacing w:after="0" w:line="240" w:lineRule="auto"/>
        <w:ind w:firstLine="709"/>
        <w:jc w:val="both"/>
        <w:rPr>
          <w:rFonts w:ascii="Times New Roman" w:hAnsi="Times New Roman" w:cs="Times New Roman"/>
          <w:sz w:val="28"/>
          <w:szCs w:val="28"/>
        </w:rPr>
      </w:pP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 №29 имени Героя Советского союза П.С.Кузуба станицы Петровской муниципального образования Славянский район (МБОУ СОШ №29)</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общеобразовательное учреждение средняя общеобразовательная школа №28 станицы Анастасиевскоймуниципального о</w:t>
      </w:r>
      <w:r>
        <w:rPr>
          <w:rFonts w:ascii="Times New Roman" w:hAnsi="Times New Roman" w:cs="Times New Roman"/>
          <w:sz w:val="28"/>
          <w:szCs w:val="28"/>
        </w:rPr>
        <w:t>б</w:t>
      </w:r>
      <w:r>
        <w:rPr>
          <w:rFonts w:ascii="Times New Roman" w:hAnsi="Times New Roman" w:cs="Times New Roman"/>
          <w:sz w:val="28"/>
          <w:szCs w:val="28"/>
        </w:rPr>
        <w:t>разования Славянский район (МБОУ СОШ №28).</w:t>
      </w:r>
    </w:p>
    <w:p w:rsidR="00B6213A" w:rsidRPr="00614630" w:rsidRDefault="00B6213A" w:rsidP="00B6213A">
      <w:pPr>
        <w:spacing w:after="0" w:line="240" w:lineRule="auto"/>
        <w:ind w:firstLine="709"/>
        <w:jc w:val="both"/>
        <w:rPr>
          <w:rFonts w:ascii="Times New Roman" w:hAnsi="Times New Roman" w:cs="Times New Roman"/>
          <w:sz w:val="28"/>
          <w:szCs w:val="28"/>
        </w:rPr>
      </w:pPr>
      <w:r w:rsidRPr="00614630">
        <w:rPr>
          <w:rFonts w:ascii="Times New Roman" w:hAnsi="Times New Roman" w:cs="Times New Roman"/>
          <w:sz w:val="28"/>
          <w:szCs w:val="28"/>
        </w:rPr>
        <w:t xml:space="preserve">В результате не выполнения требований п.10.6 </w:t>
      </w:r>
      <w:r w:rsidRPr="00614630">
        <w:rPr>
          <w:rFonts w:ascii="Times New Roman" w:hAnsi="Times New Roman" w:cs="Times New Roman"/>
          <w:bCs/>
          <w:sz w:val="28"/>
          <w:szCs w:val="28"/>
        </w:rPr>
        <w:t>СанПиНа 2.4.4.3155-13 «Санитарно- эпидемиологические требования к устройству, содержанию и о</w:t>
      </w:r>
      <w:r w:rsidRPr="00614630">
        <w:rPr>
          <w:rFonts w:ascii="Times New Roman" w:hAnsi="Times New Roman" w:cs="Times New Roman"/>
          <w:bCs/>
          <w:sz w:val="28"/>
          <w:szCs w:val="28"/>
        </w:rPr>
        <w:t>р</w:t>
      </w:r>
      <w:r w:rsidRPr="00614630">
        <w:rPr>
          <w:rFonts w:ascii="Times New Roman" w:hAnsi="Times New Roman" w:cs="Times New Roman"/>
          <w:bCs/>
          <w:sz w:val="28"/>
          <w:szCs w:val="28"/>
        </w:rPr>
        <w:t>ганизации работы стационарных организаций отдыха и оздоровления детей»</w:t>
      </w:r>
      <w:r w:rsidRPr="00614630">
        <w:rPr>
          <w:rFonts w:ascii="Times New Roman" w:hAnsi="Times New Roman" w:cs="Times New Roman"/>
          <w:sz w:val="28"/>
          <w:szCs w:val="28"/>
        </w:rPr>
        <w:t xml:space="preserve"> в части соблюдения технологического процесса приготовления пищи, соблюд</w:t>
      </w:r>
      <w:r w:rsidRPr="00614630">
        <w:rPr>
          <w:rFonts w:ascii="Times New Roman" w:hAnsi="Times New Roman" w:cs="Times New Roman"/>
          <w:sz w:val="28"/>
          <w:szCs w:val="28"/>
        </w:rPr>
        <w:t>е</w:t>
      </w:r>
      <w:r w:rsidRPr="00614630">
        <w:rPr>
          <w:rFonts w:ascii="Times New Roman" w:hAnsi="Times New Roman" w:cs="Times New Roman"/>
          <w:sz w:val="28"/>
          <w:szCs w:val="28"/>
        </w:rPr>
        <w:t>ния норм списания продуктов на приготовление пищи привело к несоблюд</w:t>
      </w:r>
      <w:r w:rsidRPr="00614630">
        <w:rPr>
          <w:rFonts w:ascii="Times New Roman" w:hAnsi="Times New Roman" w:cs="Times New Roman"/>
          <w:sz w:val="28"/>
          <w:szCs w:val="28"/>
        </w:rPr>
        <w:t>е</w:t>
      </w:r>
      <w:r w:rsidRPr="00614630">
        <w:rPr>
          <w:rFonts w:ascii="Times New Roman" w:hAnsi="Times New Roman" w:cs="Times New Roman"/>
          <w:sz w:val="28"/>
          <w:szCs w:val="28"/>
        </w:rPr>
        <w:t>нию объемов выхода готовых блюд.</w:t>
      </w:r>
    </w:p>
    <w:p w:rsidR="00537335" w:rsidRDefault="00537335" w:rsidP="00537335">
      <w:pPr>
        <w:ind w:firstLine="708"/>
        <w:rPr>
          <w:rFonts w:ascii="Times New Roman" w:hAnsi="Times New Roman" w:cs="Times New Roman"/>
          <w:b/>
          <w:sz w:val="28"/>
          <w:szCs w:val="28"/>
        </w:rPr>
      </w:pPr>
      <w:r>
        <w:rPr>
          <w:rFonts w:ascii="Times New Roman" w:hAnsi="Times New Roman" w:cs="Times New Roman"/>
          <w:b/>
          <w:sz w:val="28"/>
          <w:szCs w:val="28"/>
        </w:rPr>
        <w:t>МБОУ СОШ №16</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проверки выявлена недостача готовых блюд на сумму 2068,15 рублей:</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-картофельная запеканка с мясом в количестве 10,27 кг, примерное кол</w:t>
      </w:r>
      <w:r>
        <w:rPr>
          <w:rFonts w:ascii="Times New Roman" w:hAnsi="Times New Roman" w:cs="Times New Roman"/>
          <w:sz w:val="28"/>
          <w:szCs w:val="28"/>
        </w:rPr>
        <w:t>и</w:t>
      </w:r>
      <w:r>
        <w:rPr>
          <w:rFonts w:ascii="Times New Roman" w:hAnsi="Times New Roman" w:cs="Times New Roman"/>
          <w:sz w:val="28"/>
          <w:szCs w:val="28"/>
        </w:rPr>
        <w:t xml:space="preserve">чество 54 порции (54*37,41 рублей = 2020,0 рублей). </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-картофельное  пюре 1 кг или 5 порций (5*9,63 рублей = 48,15 рублей).</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завтрак подавался горячий чай с молоком, по отзывам детей, пить не возможно из-за слишком большого содержания сахара.</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Большой процент отходов хлеба, так например, в обед по норме должно быть съедено 20,4 кг хлеба, из них отходы составили 11,7 кг или 57%.</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на обед в меню рыба под овощами, практически 100% составляют отходы. Согласно, технологической карты не определено наименование рыбы, тогда как в приготовлении блюда «рыба, запеченная под овощами» использов</w:t>
      </w:r>
      <w:r>
        <w:rPr>
          <w:rFonts w:ascii="Times New Roman" w:hAnsi="Times New Roman" w:cs="Times New Roman"/>
          <w:sz w:val="28"/>
          <w:szCs w:val="28"/>
        </w:rPr>
        <w:t>а</w:t>
      </w:r>
      <w:r>
        <w:rPr>
          <w:rFonts w:ascii="Times New Roman" w:hAnsi="Times New Roman" w:cs="Times New Roman"/>
          <w:sz w:val="28"/>
          <w:szCs w:val="28"/>
        </w:rPr>
        <w:t>лась рыба минтай.</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анализа меню следует, что на 9-й день не рационально разр</w:t>
      </w:r>
      <w:r>
        <w:rPr>
          <w:rFonts w:ascii="Times New Roman" w:hAnsi="Times New Roman" w:cs="Times New Roman"/>
          <w:sz w:val="28"/>
          <w:szCs w:val="28"/>
        </w:rPr>
        <w:t>а</w:t>
      </w:r>
      <w:r>
        <w:rPr>
          <w:rFonts w:ascii="Times New Roman" w:hAnsi="Times New Roman" w:cs="Times New Roman"/>
          <w:sz w:val="28"/>
          <w:szCs w:val="28"/>
        </w:rPr>
        <w:t xml:space="preserve">ботано меню, так как на завтрак картофельная запеканка (по закладке      120 гр*215 чел=25,8 кг картофеля), на обед рассольник (по закладке                              90 гр*215=19,35 кг картофеля),  картофельное пюре (по норме 220 гр*215=         47,3 кг картофеля). Исходя из этого,  работникам необходимо обработать 92,45 кг картофеля. </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Температура воздуха в приготовительной составляла 40 градусов.</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Инвентаризация склада продуктов питания недостач и излишек не выяв</w:t>
      </w:r>
      <w:r>
        <w:rPr>
          <w:rFonts w:ascii="Times New Roman" w:hAnsi="Times New Roman" w:cs="Times New Roman"/>
          <w:sz w:val="28"/>
          <w:szCs w:val="28"/>
        </w:rPr>
        <w:t>и</w:t>
      </w:r>
      <w:r>
        <w:rPr>
          <w:rFonts w:ascii="Times New Roman" w:hAnsi="Times New Roman" w:cs="Times New Roman"/>
          <w:sz w:val="28"/>
          <w:szCs w:val="28"/>
        </w:rPr>
        <w:t>ла.</w:t>
      </w:r>
    </w:p>
    <w:p w:rsidR="00537335" w:rsidRDefault="00537335" w:rsidP="0053733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МБОУ СОШ № 3</w:t>
      </w:r>
    </w:p>
    <w:p w:rsidR="00537335" w:rsidRDefault="00537335" w:rsidP="00537335">
      <w:pPr>
        <w:spacing w:after="0" w:line="240" w:lineRule="auto"/>
        <w:rPr>
          <w:rFonts w:ascii="Times New Roman" w:hAnsi="Times New Roman" w:cs="Times New Roman"/>
          <w:sz w:val="28"/>
          <w:szCs w:val="28"/>
        </w:rPr>
      </w:pPr>
      <w:r>
        <w:rPr>
          <w:rFonts w:ascii="Times New Roman" w:hAnsi="Times New Roman" w:cs="Times New Roman"/>
          <w:sz w:val="28"/>
          <w:szCs w:val="28"/>
        </w:rPr>
        <w:t>Недостач в готовых блюдах не выявлено.</w:t>
      </w:r>
    </w:p>
    <w:p w:rsidR="00537335" w:rsidRDefault="00537335" w:rsidP="00537335">
      <w:pPr>
        <w:spacing w:after="0" w:line="240" w:lineRule="auto"/>
        <w:rPr>
          <w:rFonts w:ascii="Times New Roman" w:hAnsi="Times New Roman" w:cs="Times New Roman"/>
          <w:sz w:val="28"/>
          <w:szCs w:val="28"/>
        </w:rPr>
      </w:pPr>
      <w:r>
        <w:rPr>
          <w:rFonts w:ascii="Times New Roman" w:hAnsi="Times New Roman" w:cs="Times New Roman"/>
          <w:sz w:val="28"/>
          <w:szCs w:val="28"/>
        </w:rPr>
        <w:t>В обед хлеба по норме всего 17,48 кг, отходы составили 6 кг или 34,3%.</w:t>
      </w:r>
    </w:p>
    <w:p w:rsidR="00537335" w:rsidRDefault="00537335" w:rsidP="00537335">
      <w:pPr>
        <w:spacing w:after="0" w:line="240" w:lineRule="auto"/>
        <w:rPr>
          <w:rFonts w:ascii="Times New Roman" w:hAnsi="Times New Roman" w:cs="Times New Roman"/>
          <w:sz w:val="28"/>
          <w:szCs w:val="28"/>
        </w:rPr>
      </w:pPr>
      <w:r>
        <w:rPr>
          <w:rFonts w:ascii="Times New Roman" w:hAnsi="Times New Roman" w:cs="Times New Roman"/>
          <w:sz w:val="28"/>
          <w:szCs w:val="28"/>
        </w:rPr>
        <w:t>Температура воздуха в приготовительной составляла 40 градусов.</w:t>
      </w:r>
    </w:p>
    <w:p w:rsidR="00537335" w:rsidRDefault="00537335" w:rsidP="00537335">
      <w:pPr>
        <w:spacing w:after="0" w:line="240" w:lineRule="auto"/>
        <w:rPr>
          <w:rFonts w:ascii="Times New Roman" w:hAnsi="Times New Roman" w:cs="Times New Roman"/>
          <w:sz w:val="28"/>
          <w:szCs w:val="28"/>
        </w:rPr>
      </w:pPr>
      <w:r>
        <w:rPr>
          <w:rFonts w:ascii="Times New Roman" w:hAnsi="Times New Roman" w:cs="Times New Roman"/>
          <w:sz w:val="28"/>
          <w:szCs w:val="28"/>
        </w:rPr>
        <w:t>Инвентаризация склада продуктов питания недостач и излишек не выявила.</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МБОУ СОШ № 29 ст. Петровская</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ходе проверки выявлены излишки готовых блюд на сумму 678,42 ру</w:t>
      </w:r>
      <w:r>
        <w:rPr>
          <w:rFonts w:ascii="Times New Roman" w:hAnsi="Times New Roman" w:cs="Times New Roman"/>
          <w:sz w:val="28"/>
          <w:szCs w:val="28"/>
        </w:rPr>
        <w:t>б</w:t>
      </w:r>
      <w:r>
        <w:rPr>
          <w:rFonts w:ascii="Times New Roman" w:hAnsi="Times New Roman" w:cs="Times New Roman"/>
          <w:sz w:val="28"/>
          <w:szCs w:val="28"/>
        </w:rPr>
        <w:t>лей, в том числе:</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завтрак:</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-омлет с мясными продуктами в количестве 2,48 кг или 13 порций (13*34,81 рублей = 452,53 рубля);</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-кофейный напиток в количестве 4,75 л или 23 порции (23*8,33 рублей =191,59 рублей)</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-огурец свежий в количестве 0,650 </w:t>
      </w:r>
      <w:r w:rsidR="00B6213A">
        <w:rPr>
          <w:rFonts w:ascii="Times New Roman" w:hAnsi="Times New Roman" w:cs="Times New Roman"/>
          <w:sz w:val="28"/>
          <w:szCs w:val="28"/>
        </w:rPr>
        <w:t>кг</w:t>
      </w:r>
      <w:r>
        <w:rPr>
          <w:rFonts w:ascii="Times New Roman" w:hAnsi="Times New Roman" w:cs="Times New Roman"/>
          <w:sz w:val="28"/>
          <w:szCs w:val="28"/>
        </w:rPr>
        <w:t xml:space="preserve"> или 14 порций (14*2,45 рублей =34,3 рублей). Огурца выдано больше чтобы не оставлять остаток на складе.</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завтрак по норме хлеб составлял 16,19 кг, отходы составили 12,0 кг или 74%. </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готовых блюдах, приготовленных на обед выявлены недостачи в сумме 30,78 рублей, в том числе:</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-суп картофельный с рыбой в количестве 0,550 </w:t>
      </w:r>
      <w:r w:rsidR="00B6213A">
        <w:rPr>
          <w:rFonts w:ascii="Times New Roman" w:hAnsi="Times New Roman" w:cs="Times New Roman"/>
          <w:sz w:val="28"/>
          <w:szCs w:val="28"/>
        </w:rPr>
        <w:t>кг</w:t>
      </w:r>
      <w:r>
        <w:rPr>
          <w:rFonts w:ascii="Times New Roman" w:hAnsi="Times New Roman" w:cs="Times New Roman"/>
          <w:sz w:val="28"/>
          <w:szCs w:val="28"/>
        </w:rPr>
        <w:t xml:space="preserve"> или  2 порции (2*15,39=30,78 рублей)</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приготовлении супа картофельного с рыбой нарушен технологич</w:t>
      </w:r>
      <w:r>
        <w:rPr>
          <w:rFonts w:ascii="Times New Roman" w:hAnsi="Times New Roman" w:cs="Times New Roman"/>
          <w:sz w:val="28"/>
          <w:szCs w:val="28"/>
        </w:rPr>
        <w:t>е</w:t>
      </w:r>
      <w:r>
        <w:rPr>
          <w:rFonts w:ascii="Times New Roman" w:hAnsi="Times New Roman" w:cs="Times New Roman"/>
          <w:sz w:val="28"/>
          <w:szCs w:val="28"/>
        </w:rPr>
        <w:t>ский процесс, кусочки рыбы приготовлены в пароконвектомате и разложены отдельно в каждую порцию бульона с овощами. По технологической карте пр</w:t>
      </w:r>
      <w:r>
        <w:rPr>
          <w:rFonts w:ascii="Times New Roman" w:hAnsi="Times New Roman" w:cs="Times New Roman"/>
          <w:sz w:val="28"/>
          <w:szCs w:val="28"/>
        </w:rPr>
        <w:t>е</w:t>
      </w:r>
      <w:r>
        <w:rPr>
          <w:rFonts w:ascii="Times New Roman" w:hAnsi="Times New Roman" w:cs="Times New Roman"/>
          <w:sz w:val="28"/>
          <w:szCs w:val="28"/>
        </w:rPr>
        <w:t>дусмотрена рыба горбуша, для приготовления использовалась рыба минтай.</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обед по норме хлеб составлял 27,39 кг, отходы составили 7,9 кг или 29%.</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Температура воздуха в приготовительной составляла 40 градусов.</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Инвентаризация склада продуктов питания выявила не значительное ра</w:t>
      </w:r>
      <w:r>
        <w:rPr>
          <w:rFonts w:ascii="Times New Roman" w:hAnsi="Times New Roman" w:cs="Times New Roman"/>
          <w:sz w:val="28"/>
          <w:szCs w:val="28"/>
        </w:rPr>
        <w:t>с</w:t>
      </w:r>
      <w:r>
        <w:rPr>
          <w:rFonts w:ascii="Times New Roman" w:hAnsi="Times New Roman" w:cs="Times New Roman"/>
          <w:sz w:val="28"/>
          <w:szCs w:val="28"/>
        </w:rPr>
        <w:t>хождение продуктов в граммах, в том числе:</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-мука 200 гр.;</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-мясо говядина 132гр.</w:t>
      </w:r>
    </w:p>
    <w:p w:rsidR="00537335" w:rsidRDefault="00537335" w:rsidP="00537335">
      <w:pPr>
        <w:spacing w:after="0" w:line="240" w:lineRule="auto"/>
        <w:ind w:firstLine="709"/>
        <w:jc w:val="both"/>
        <w:rPr>
          <w:rFonts w:ascii="Times New Roman" w:hAnsi="Times New Roman" w:cs="Times New Roman"/>
          <w:sz w:val="28"/>
          <w:szCs w:val="28"/>
        </w:rPr>
      </w:pPr>
    </w:p>
    <w:p w:rsidR="00537335" w:rsidRDefault="00537335" w:rsidP="0053733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МБОУ СОШ № 28 ст. Анастасиевская:</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проверки завтрака выявлена недостача готовых блюд на сумму 301,5 рублей:</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-картофельная запеканка с яйцом в количестве 3,595 кг, количество  по</w:t>
      </w:r>
      <w:r>
        <w:rPr>
          <w:rFonts w:ascii="Times New Roman" w:hAnsi="Times New Roman" w:cs="Times New Roman"/>
          <w:sz w:val="28"/>
          <w:szCs w:val="28"/>
        </w:rPr>
        <w:t>р</w:t>
      </w:r>
      <w:r>
        <w:rPr>
          <w:rFonts w:ascii="Times New Roman" w:hAnsi="Times New Roman" w:cs="Times New Roman"/>
          <w:sz w:val="28"/>
          <w:szCs w:val="28"/>
        </w:rPr>
        <w:t xml:space="preserve">ции  18 (18*16,75 рублей = 301,5 рублей). </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данному факту шеф поваром представлена объяснительная записка о том, что в разработанных технологических картах не учтен процент уварки.</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завтрак по норме хлеб составлял 10,41 кг, отходы составили 6,0 кг или 57,6%. </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готовых блюдах, приготовленных на обед выявлена недостача в сумме 98,0 рублей, в том числе:</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-макароны отварные в количестве 5,050 кг или 28 порций (28*3,5 рублей =98,0 рублей).</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Закладка сухих макарон осуществлена по нормам технологической карты в итоге готовое блюдо, должно составлять 29,35 кг, а составило 24,3 кг. Соста</w:t>
      </w:r>
      <w:r>
        <w:rPr>
          <w:rFonts w:ascii="Times New Roman" w:hAnsi="Times New Roman" w:cs="Times New Roman"/>
          <w:sz w:val="28"/>
          <w:szCs w:val="28"/>
        </w:rPr>
        <w:t>в</w:t>
      </w:r>
      <w:r>
        <w:rPr>
          <w:rFonts w:ascii="Times New Roman" w:hAnsi="Times New Roman" w:cs="Times New Roman"/>
          <w:sz w:val="28"/>
          <w:szCs w:val="28"/>
        </w:rPr>
        <w:t>лен акт контрольного взвешивания в присутствии инспектора КСП, директора школы и начальника летнего лагеря.</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норме закладки продуктов на блюдо «шницель из мяса говядины» и технологии приготовления фарша, масса получается слишком жидкая, что я</w:t>
      </w:r>
      <w:r>
        <w:rPr>
          <w:rFonts w:ascii="Times New Roman" w:hAnsi="Times New Roman" w:cs="Times New Roman"/>
          <w:sz w:val="28"/>
          <w:szCs w:val="28"/>
        </w:rPr>
        <w:t>в</w:t>
      </w:r>
      <w:r>
        <w:rPr>
          <w:rFonts w:ascii="Times New Roman" w:hAnsi="Times New Roman" w:cs="Times New Roman"/>
          <w:sz w:val="28"/>
          <w:szCs w:val="28"/>
        </w:rPr>
        <w:t>ляется не возможным для приготовления готового блюда согласно технологии приготовления (обжаривания на сковороде и доведения до готовности в жаро</w:t>
      </w:r>
      <w:r>
        <w:rPr>
          <w:rFonts w:ascii="Times New Roman" w:hAnsi="Times New Roman" w:cs="Times New Roman"/>
          <w:sz w:val="28"/>
          <w:szCs w:val="28"/>
        </w:rPr>
        <w:t>ч</w:t>
      </w:r>
      <w:r>
        <w:rPr>
          <w:rFonts w:ascii="Times New Roman" w:hAnsi="Times New Roman" w:cs="Times New Roman"/>
          <w:sz w:val="28"/>
          <w:szCs w:val="28"/>
        </w:rPr>
        <w:t>ном шкафу). Данный факт так же ведет к нарушению поваром технологии пр</w:t>
      </w:r>
      <w:r>
        <w:rPr>
          <w:rFonts w:ascii="Times New Roman" w:hAnsi="Times New Roman" w:cs="Times New Roman"/>
          <w:sz w:val="28"/>
          <w:szCs w:val="28"/>
        </w:rPr>
        <w:t>и</w:t>
      </w:r>
      <w:r>
        <w:rPr>
          <w:rFonts w:ascii="Times New Roman" w:hAnsi="Times New Roman" w:cs="Times New Roman"/>
          <w:sz w:val="28"/>
          <w:szCs w:val="28"/>
        </w:rPr>
        <w:t>готовления.</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обед по норме хлеб составлял 15,675 кг, отходы составили 7 кг или 44,6%. </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Температура воздуха в приготовительной составляла 40 градусов.</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Инвентаризация склада продуктов питания недостач и излишек не выяв</w:t>
      </w:r>
      <w:r>
        <w:rPr>
          <w:rFonts w:ascii="Times New Roman" w:hAnsi="Times New Roman" w:cs="Times New Roman"/>
          <w:sz w:val="28"/>
          <w:szCs w:val="28"/>
        </w:rPr>
        <w:t>и</w:t>
      </w:r>
      <w:r>
        <w:rPr>
          <w:rFonts w:ascii="Times New Roman" w:hAnsi="Times New Roman" w:cs="Times New Roman"/>
          <w:sz w:val="28"/>
          <w:szCs w:val="28"/>
        </w:rPr>
        <w:t>ла.</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разработанном меню летнего оздоровления 2016 года наблюдалось слишком много рыбных блюд, отходы которых составляют практически 100%. Так же по технологическим картам должно быть приготовление блюд из рыбы нескольких видов (горбуша, навага), тогда как на весь период работы летних лагерей производилась доставка рыбы минтай. </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за весь период работы летних лагерей из фруктов в основном осуществлялась доставка груши (цена по контракту 130,0 руб.), либо яблока (цена по контракту 70,0 руб.), контрактами по доставке продуктов питания пр</w:t>
      </w:r>
      <w:r>
        <w:rPr>
          <w:rFonts w:ascii="Times New Roman" w:hAnsi="Times New Roman" w:cs="Times New Roman"/>
          <w:sz w:val="28"/>
          <w:szCs w:val="28"/>
        </w:rPr>
        <w:t>е</w:t>
      </w:r>
      <w:r>
        <w:rPr>
          <w:rFonts w:ascii="Times New Roman" w:hAnsi="Times New Roman" w:cs="Times New Roman"/>
          <w:sz w:val="28"/>
          <w:szCs w:val="28"/>
        </w:rPr>
        <w:t>дусматривалась поставка и других видов фрукт (абрикос, нектарин, апельсин).</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разработке меню не учтены климатические условия открытия лаг</w:t>
      </w:r>
      <w:r>
        <w:rPr>
          <w:rFonts w:ascii="Times New Roman" w:hAnsi="Times New Roman" w:cs="Times New Roman"/>
          <w:sz w:val="28"/>
          <w:szCs w:val="28"/>
        </w:rPr>
        <w:t>е</w:t>
      </w:r>
      <w:r>
        <w:rPr>
          <w:rFonts w:ascii="Times New Roman" w:hAnsi="Times New Roman" w:cs="Times New Roman"/>
          <w:sz w:val="28"/>
          <w:szCs w:val="28"/>
        </w:rPr>
        <w:t>рей дневного пребывания на июль-август.</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температуре воздуха от 35 до 40 градусов в меню не включены д</w:t>
      </w:r>
      <w:r>
        <w:rPr>
          <w:rFonts w:ascii="Times New Roman" w:hAnsi="Times New Roman" w:cs="Times New Roman"/>
          <w:sz w:val="28"/>
          <w:szCs w:val="28"/>
        </w:rPr>
        <w:t>о</w:t>
      </w:r>
      <w:r>
        <w:rPr>
          <w:rFonts w:ascii="Times New Roman" w:hAnsi="Times New Roman" w:cs="Times New Roman"/>
          <w:sz w:val="28"/>
          <w:szCs w:val="28"/>
        </w:rPr>
        <w:t>полнительные напитки (сок, вода питьевая). На завтрак и обед подавались н</w:t>
      </w:r>
      <w:r>
        <w:rPr>
          <w:rFonts w:ascii="Times New Roman" w:hAnsi="Times New Roman" w:cs="Times New Roman"/>
          <w:sz w:val="28"/>
          <w:szCs w:val="28"/>
        </w:rPr>
        <w:t>а</w:t>
      </w:r>
      <w:r>
        <w:rPr>
          <w:rFonts w:ascii="Times New Roman" w:hAnsi="Times New Roman" w:cs="Times New Roman"/>
          <w:sz w:val="28"/>
          <w:szCs w:val="28"/>
        </w:rPr>
        <w:t>питки в горячем виде (чай с молоком, какао с молоком, кофейный напиток с молоком), и, по отзывам детей слишком сладкие.</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установленных нормах потребления хлеба процент отходов составил от 40 до 60%.</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Нормы закладки продуктов по технологическим картам не соответствуют выходу готовых блюд. Так же не проработаны нормы закладки и возможность осуществить приготовление, согласна технологии приготовления, указанной в  технологической карте, в том числе с приготовлением большого количества порций, учетом климатических условий и небольшим разрывом во времени между завтраком и обедом, при  незначительной численности работников ст</w:t>
      </w:r>
      <w:r>
        <w:rPr>
          <w:rFonts w:ascii="Times New Roman" w:hAnsi="Times New Roman" w:cs="Times New Roman"/>
          <w:sz w:val="28"/>
          <w:szCs w:val="28"/>
        </w:rPr>
        <w:t>о</w:t>
      </w:r>
      <w:r>
        <w:rPr>
          <w:rFonts w:ascii="Times New Roman" w:hAnsi="Times New Roman" w:cs="Times New Roman"/>
          <w:sz w:val="28"/>
          <w:szCs w:val="28"/>
        </w:rPr>
        <w:t>ловых.</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рационально разработано меню, так например на 9-й день слишком большое содержание  блюд с вложением картофеля. </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Работники столовых осуществляют приготовление пищи в помещениях при температуре воздуха 40 градусов. В столовых отсутствует система конд</w:t>
      </w:r>
      <w:r>
        <w:rPr>
          <w:rFonts w:ascii="Times New Roman" w:hAnsi="Times New Roman" w:cs="Times New Roman"/>
          <w:sz w:val="28"/>
          <w:szCs w:val="28"/>
        </w:rPr>
        <w:t>и</w:t>
      </w:r>
      <w:r>
        <w:rPr>
          <w:rFonts w:ascii="Times New Roman" w:hAnsi="Times New Roman" w:cs="Times New Roman"/>
          <w:sz w:val="28"/>
          <w:szCs w:val="28"/>
        </w:rPr>
        <w:t>ционирования.</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Меню соответствует дню кормления по разработанному меню Управл</w:t>
      </w:r>
      <w:r>
        <w:rPr>
          <w:rFonts w:ascii="Times New Roman" w:hAnsi="Times New Roman" w:cs="Times New Roman"/>
          <w:sz w:val="28"/>
          <w:szCs w:val="28"/>
        </w:rPr>
        <w:t>е</w:t>
      </w:r>
      <w:r>
        <w:rPr>
          <w:rFonts w:ascii="Times New Roman" w:hAnsi="Times New Roman" w:cs="Times New Roman"/>
          <w:sz w:val="28"/>
          <w:szCs w:val="28"/>
        </w:rPr>
        <w:t>нием образования.</w:t>
      </w:r>
    </w:p>
    <w:p w:rsidR="00754844" w:rsidRDefault="007E5F00" w:rsidP="007E5F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Начальнику Управления образования, руководителям учреждений по фактам проведенных проверок направлялись информационные письма для пр</w:t>
      </w:r>
      <w:r>
        <w:rPr>
          <w:rFonts w:ascii="Times New Roman" w:hAnsi="Times New Roman" w:cs="Times New Roman"/>
          <w:sz w:val="28"/>
          <w:szCs w:val="28"/>
        </w:rPr>
        <w:t>и</w:t>
      </w:r>
      <w:r>
        <w:rPr>
          <w:rFonts w:ascii="Times New Roman" w:hAnsi="Times New Roman" w:cs="Times New Roman"/>
          <w:sz w:val="28"/>
          <w:szCs w:val="28"/>
        </w:rPr>
        <w:t xml:space="preserve">нятия мер по устранению нарушений  и при организации летнего досуга в 2016 </w:t>
      </w:r>
      <w:r>
        <w:rPr>
          <w:rFonts w:ascii="Times New Roman" w:hAnsi="Times New Roman" w:cs="Times New Roman"/>
          <w:sz w:val="28"/>
          <w:szCs w:val="28"/>
        </w:rPr>
        <w:lastRenderedPageBreak/>
        <w:t>году учесть замечания и предложения по организации летнего оздоровления детей.</w:t>
      </w:r>
    </w:p>
    <w:p w:rsidR="00CC50FD" w:rsidRDefault="00CC50FD" w:rsidP="007E5F00">
      <w:pPr>
        <w:spacing w:after="0" w:line="240" w:lineRule="auto"/>
        <w:ind w:firstLine="709"/>
        <w:jc w:val="both"/>
        <w:rPr>
          <w:rFonts w:ascii="Times New Roman" w:hAnsi="Times New Roman"/>
          <w:b/>
          <w:sz w:val="28"/>
          <w:szCs w:val="28"/>
        </w:rPr>
      </w:pPr>
    </w:p>
    <w:p w:rsidR="00F723EB" w:rsidRPr="00F723EB" w:rsidRDefault="00F723EB" w:rsidP="00CC50FD">
      <w:pPr>
        <w:pStyle w:val="ConsNormal"/>
        <w:widowControl/>
        <w:tabs>
          <w:tab w:val="left" w:pos="1800"/>
        </w:tabs>
        <w:ind w:firstLine="709"/>
        <w:jc w:val="both"/>
        <w:rPr>
          <w:rFonts w:ascii="Times New Roman" w:hAnsi="Times New Roman"/>
          <w:b/>
          <w:sz w:val="28"/>
          <w:szCs w:val="28"/>
        </w:rPr>
      </w:pPr>
      <w:r w:rsidRPr="00F723EB">
        <w:rPr>
          <w:rFonts w:ascii="Times New Roman" w:hAnsi="Times New Roman"/>
          <w:b/>
          <w:sz w:val="28"/>
          <w:szCs w:val="28"/>
        </w:rPr>
        <w:t>4.</w:t>
      </w:r>
      <w:r w:rsidR="00CC50FD">
        <w:rPr>
          <w:rFonts w:ascii="Times New Roman" w:hAnsi="Times New Roman"/>
          <w:b/>
          <w:sz w:val="28"/>
          <w:szCs w:val="28"/>
        </w:rPr>
        <w:t>1.</w:t>
      </w:r>
      <w:r w:rsidR="00B46501">
        <w:rPr>
          <w:rFonts w:ascii="Times New Roman" w:hAnsi="Times New Roman"/>
          <w:b/>
          <w:sz w:val="28"/>
          <w:szCs w:val="28"/>
        </w:rPr>
        <w:t>4</w:t>
      </w:r>
      <w:r w:rsidRPr="00F723EB">
        <w:rPr>
          <w:rFonts w:ascii="Times New Roman" w:hAnsi="Times New Roman"/>
          <w:b/>
          <w:sz w:val="28"/>
          <w:szCs w:val="28"/>
        </w:rPr>
        <w:t>. Проверка годовой бюджетной отчетности главных распорядителей бюджетных средств</w:t>
      </w:r>
      <w:r>
        <w:rPr>
          <w:rFonts w:ascii="Times New Roman" w:hAnsi="Times New Roman"/>
          <w:b/>
          <w:sz w:val="28"/>
          <w:szCs w:val="28"/>
        </w:rPr>
        <w:t>.</w:t>
      </w:r>
    </w:p>
    <w:p w:rsidR="00F723EB" w:rsidRDefault="00F723EB" w:rsidP="00F723EB">
      <w:pPr>
        <w:autoSpaceDE w:val="0"/>
        <w:autoSpaceDN w:val="0"/>
        <w:adjustRightInd w:val="0"/>
        <w:spacing w:after="0" w:line="240" w:lineRule="auto"/>
        <w:ind w:firstLine="709"/>
        <w:jc w:val="both"/>
        <w:rPr>
          <w:rFonts w:ascii="Times New Roman" w:hAnsi="Times New Roman" w:cs="Times New Roman"/>
          <w:b/>
          <w:sz w:val="28"/>
          <w:szCs w:val="28"/>
        </w:rPr>
      </w:pPr>
      <w:r w:rsidRPr="00F55E16">
        <w:rPr>
          <w:rFonts w:ascii="Times New Roman" w:hAnsi="Times New Roman" w:cs="Times New Roman"/>
          <w:sz w:val="28"/>
          <w:szCs w:val="28"/>
        </w:rPr>
        <w:t>При проведении внешней</w:t>
      </w:r>
      <w:r>
        <w:rPr>
          <w:rFonts w:ascii="Times New Roman" w:hAnsi="Times New Roman" w:cs="Times New Roman"/>
          <w:sz w:val="28"/>
          <w:szCs w:val="28"/>
        </w:rPr>
        <w:t xml:space="preserve"> проверки годовой бюджетной отчетности </w:t>
      </w:r>
      <w:r w:rsidRPr="00F55E16">
        <w:rPr>
          <w:rFonts w:ascii="Times New Roman" w:hAnsi="Times New Roman" w:cs="Times New Roman"/>
          <w:sz w:val="28"/>
          <w:szCs w:val="28"/>
        </w:rPr>
        <w:t>пр</w:t>
      </w:r>
      <w:r w:rsidRPr="00F55E16">
        <w:rPr>
          <w:rFonts w:ascii="Times New Roman" w:hAnsi="Times New Roman" w:cs="Times New Roman"/>
          <w:sz w:val="28"/>
          <w:szCs w:val="28"/>
        </w:rPr>
        <w:t>о</w:t>
      </w:r>
      <w:r w:rsidRPr="00F55E16">
        <w:rPr>
          <w:rFonts w:ascii="Times New Roman" w:hAnsi="Times New Roman" w:cs="Times New Roman"/>
          <w:sz w:val="28"/>
          <w:szCs w:val="28"/>
        </w:rPr>
        <w:t>верен</w:t>
      </w:r>
      <w:r>
        <w:rPr>
          <w:rFonts w:ascii="Times New Roman" w:hAnsi="Times New Roman" w:cs="Times New Roman"/>
          <w:sz w:val="28"/>
          <w:szCs w:val="28"/>
        </w:rPr>
        <w:t>о</w:t>
      </w:r>
      <w:r w:rsidRPr="00F55E16">
        <w:rPr>
          <w:rFonts w:ascii="Times New Roman" w:hAnsi="Times New Roman" w:cs="Times New Roman"/>
          <w:sz w:val="28"/>
          <w:szCs w:val="28"/>
        </w:rPr>
        <w:t xml:space="preserve"> своевременность представления, полнота отчётности главных админ</w:t>
      </w:r>
      <w:r w:rsidRPr="00F55E16">
        <w:rPr>
          <w:rFonts w:ascii="Times New Roman" w:hAnsi="Times New Roman" w:cs="Times New Roman"/>
          <w:sz w:val="28"/>
          <w:szCs w:val="28"/>
        </w:rPr>
        <w:t>и</w:t>
      </w:r>
      <w:r w:rsidRPr="00F55E16">
        <w:rPr>
          <w:rFonts w:ascii="Times New Roman" w:hAnsi="Times New Roman" w:cs="Times New Roman"/>
          <w:sz w:val="28"/>
          <w:szCs w:val="28"/>
        </w:rPr>
        <w:t>страторов бюджетных средств и отчета об исполнении бюджета муниципальн</w:t>
      </w:r>
      <w:r w:rsidRPr="00F55E16">
        <w:rPr>
          <w:rFonts w:ascii="Times New Roman" w:hAnsi="Times New Roman" w:cs="Times New Roman"/>
          <w:sz w:val="28"/>
          <w:szCs w:val="28"/>
        </w:rPr>
        <w:t>о</w:t>
      </w:r>
      <w:r w:rsidRPr="00F55E16">
        <w:rPr>
          <w:rFonts w:ascii="Times New Roman" w:hAnsi="Times New Roman" w:cs="Times New Roman"/>
          <w:sz w:val="28"/>
          <w:szCs w:val="28"/>
        </w:rPr>
        <w:t xml:space="preserve">го образования </w:t>
      </w:r>
      <w:r>
        <w:rPr>
          <w:rFonts w:ascii="Times New Roman" w:hAnsi="Times New Roman" w:cs="Times New Roman"/>
          <w:sz w:val="28"/>
          <w:szCs w:val="28"/>
        </w:rPr>
        <w:t>Славянский</w:t>
      </w:r>
      <w:r w:rsidRPr="00F55E16">
        <w:rPr>
          <w:rFonts w:ascii="Times New Roman" w:hAnsi="Times New Roman" w:cs="Times New Roman"/>
          <w:sz w:val="28"/>
          <w:szCs w:val="28"/>
        </w:rPr>
        <w:t xml:space="preserve"> район, городск</w:t>
      </w:r>
      <w:r>
        <w:rPr>
          <w:rFonts w:ascii="Times New Roman" w:hAnsi="Times New Roman" w:cs="Times New Roman"/>
          <w:sz w:val="28"/>
          <w:szCs w:val="28"/>
        </w:rPr>
        <w:t>ого</w:t>
      </w:r>
      <w:r w:rsidRPr="00F55E16">
        <w:rPr>
          <w:rFonts w:ascii="Times New Roman" w:hAnsi="Times New Roman" w:cs="Times New Roman"/>
          <w:sz w:val="28"/>
          <w:szCs w:val="28"/>
        </w:rPr>
        <w:t xml:space="preserve"> и сельских поселений </w:t>
      </w:r>
      <w:r>
        <w:rPr>
          <w:rFonts w:ascii="Times New Roman" w:hAnsi="Times New Roman" w:cs="Times New Roman"/>
          <w:sz w:val="28"/>
          <w:szCs w:val="28"/>
        </w:rPr>
        <w:t>Славя</w:t>
      </w:r>
      <w:r>
        <w:rPr>
          <w:rFonts w:ascii="Times New Roman" w:hAnsi="Times New Roman" w:cs="Times New Roman"/>
          <w:sz w:val="28"/>
          <w:szCs w:val="28"/>
        </w:rPr>
        <w:t>н</w:t>
      </w:r>
      <w:r>
        <w:rPr>
          <w:rFonts w:ascii="Times New Roman" w:hAnsi="Times New Roman" w:cs="Times New Roman"/>
          <w:sz w:val="28"/>
          <w:szCs w:val="28"/>
        </w:rPr>
        <w:t xml:space="preserve">ского </w:t>
      </w:r>
      <w:r w:rsidRPr="00F55E16">
        <w:rPr>
          <w:rFonts w:ascii="Times New Roman" w:hAnsi="Times New Roman" w:cs="Times New Roman"/>
          <w:sz w:val="28"/>
          <w:szCs w:val="28"/>
        </w:rPr>
        <w:t>района за 201</w:t>
      </w:r>
      <w:r w:rsidR="0069446B">
        <w:rPr>
          <w:rFonts w:ascii="Times New Roman" w:hAnsi="Times New Roman" w:cs="Times New Roman"/>
          <w:sz w:val="28"/>
          <w:szCs w:val="28"/>
        </w:rPr>
        <w:t>5</w:t>
      </w:r>
      <w:r w:rsidRPr="00F55E16">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Pr="00F55E16">
        <w:rPr>
          <w:rFonts w:ascii="Times New Roman" w:hAnsi="Times New Roman" w:cs="Times New Roman"/>
          <w:sz w:val="28"/>
          <w:szCs w:val="28"/>
        </w:rPr>
        <w:t>проведён анализ и оценка форм бюджетной отчетн</w:t>
      </w:r>
      <w:r w:rsidRPr="00F55E16">
        <w:rPr>
          <w:rFonts w:ascii="Times New Roman" w:hAnsi="Times New Roman" w:cs="Times New Roman"/>
          <w:sz w:val="28"/>
          <w:szCs w:val="28"/>
        </w:rPr>
        <w:t>о</w:t>
      </w:r>
      <w:r w:rsidRPr="00F55E16">
        <w:rPr>
          <w:rFonts w:ascii="Times New Roman" w:hAnsi="Times New Roman" w:cs="Times New Roman"/>
          <w:sz w:val="28"/>
          <w:szCs w:val="28"/>
        </w:rPr>
        <w:t>сти; анализ пояснительных записок (ф. 0503160)</w:t>
      </w:r>
      <w:r>
        <w:rPr>
          <w:rFonts w:ascii="Times New Roman" w:hAnsi="Times New Roman" w:cs="Times New Roman"/>
          <w:sz w:val="28"/>
          <w:szCs w:val="28"/>
        </w:rPr>
        <w:t>;</w:t>
      </w:r>
      <w:r w:rsidRPr="00F55E16">
        <w:rPr>
          <w:rFonts w:ascii="Times New Roman" w:hAnsi="Times New Roman" w:cs="Times New Roman"/>
          <w:sz w:val="28"/>
          <w:szCs w:val="28"/>
        </w:rPr>
        <w:t xml:space="preserve"> анализ сведений о мерах по повышению эффективности расходования бюджетных средств (таблица №2 п</w:t>
      </w:r>
      <w:r w:rsidRPr="00F55E16">
        <w:rPr>
          <w:rFonts w:ascii="Times New Roman" w:hAnsi="Times New Roman" w:cs="Times New Roman"/>
          <w:sz w:val="28"/>
          <w:szCs w:val="28"/>
        </w:rPr>
        <w:t>о</w:t>
      </w:r>
      <w:r w:rsidRPr="00F55E16">
        <w:rPr>
          <w:rFonts w:ascii="Times New Roman" w:hAnsi="Times New Roman" w:cs="Times New Roman"/>
          <w:sz w:val="28"/>
          <w:szCs w:val="28"/>
        </w:rPr>
        <w:t>яснительной записки); анализ сведений о результатах деятельности (ф.0503162); анализ сведений об изменениях бюджетной росписи главного ра</w:t>
      </w:r>
      <w:r w:rsidRPr="00F55E16">
        <w:rPr>
          <w:rFonts w:ascii="Times New Roman" w:hAnsi="Times New Roman" w:cs="Times New Roman"/>
          <w:sz w:val="28"/>
          <w:szCs w:val="28"/>
        </w:rPr>
        <w:t>с</w:t>
      </w:r>
      <w:r w:rsidRPr="00F55E16">
        <w:rPr>
          <w:rFonts w:ascii="Times New Roman" w:hAnsi="Times New Roman" w:cs="Times New Roman"/>
          <w:sz w:val="28"/>
          <w:szCs w:val="28"/>
        </w:rPr>
        <w:t>порядителя средств бюджета (ф.0503163); анализ сведений об исполнении м</w:t>
      </w:r>
      <w:r w:rsidRPr="00F55E16">
        <w:rPr>
          <w:rFonts w:ascii="Times New Roman" w:hAnsi="Times New Roman" w:cs="Times New Roman"/>
          <w:sz w:val="28"/>
          <w:szCs w:val="28"/>
        </w:rPr>
        <w:t>е</w:t>
      </w:r>
      <w:r w:rsidRPr="00F55E16">
        <w:rPr>
          <w:rFonts w:ascii="Times New Roman" w:hAnsi="Times New Roman" w:cs="Times New Roman"/>
          <w:sz w:val="28"/>
          <w:szCs w:val="28"/>
        </w:rPr>
        <w:t>роприятий в рамках целевых программ (ф.0503166)</w:t>
      </w:r>
      <w:r>
        <w:rPr>
          <w:rFonts w:ascii="Times New Roman" w:hAnsi="Times New Roman" w:cs="Times New Roman"/>
          <w:sz w:val="28"/>
          <w:szCs w:val="28"/>
        </w:rPr>
        <w:t xml:space="preserve">, </w:t>
      </w:r>
      <w:r w:rsidRPr="00F55E16">
        <w:rPr>
          <w:rFonts w:ascii="Times New Roman" w:hAnsi="Times New Roman" w:cs="Times New Roman"/>
          <w:sz w:val="28"/>
          <w:szCs w:val="28"/>
        </w:rPr>
        <w:t>установленных Инстру</w:t>
      </w:r>
      <w:r w:rsidRPr="00F55E16">
        <w:rPr>
          <w:rFonts w:ascii="Times New Roman" w:hAnsi="Times New Roman" w:cs="Times New Roman"/>
          <w:sz w:val="28"/>
          <w:szCs w:val="28"/>
        </w:rPr>
        <w:t>к</w:t>
      </w:r>
      <w:r w:rsidRPr="00F55E16">
        <w:rPr>
          <w:rFonts w:ascii="Times New Roman" w:hAnsi="Times New Roman" w:cs="Times New Roman"/>
          <w:sz w:val="28"/>
          <w:szCs w:val="28"/>
        </w:rPr>
        <w:t>цией о порядке составления и представления годовой, квартальной и месячной отчетности об исполнении бюджетов бюджетной системы Российской Федер</w:t>
      </w:r>
      <w:r w:rsidRPr="00F55E16">
        <w:rPr>
          <w:rFonts w:ascii="Times New Roman" w:hAnsi="Times New Roman" w:cs="Times New Roman"/>
          <w:sz w:val="28"/>
          <w:szCs w:val="28"/>
        </w:rPr>
        <w:t>а</w:t>
      </w:r>
      <w:r w:rsidRPr="00F55E16">
        <w:rPr>
          <w:rFonts w:ascii="Times New Roman" w:hAnsi="Times New Roman" w:cs="Times New Roman"/>
          <w:sz w:val="28"/>
          <w:szCs w:val="28"/>
        </w:rPr>
        <w:t>ции, утвержденной приказом Министерства финансов Российской Федерации от 28 декабря 2010 года №191н</w:t>
      </w:r>
      <w:r>
        <w:rPr>
          <w:rFonts w:ascii="Times New Roman" w:hAnsi="Times New Roman" w:cs="Times New Roman"/>
          <w:sz w:val="28"/>
          <w:szCs w:val="28"/>
        </w:rPr>
        <w:t>.</w:t>
      </w:r>
      <w:r w:rsidRPr="00F55E16">
        <w:rPr>
          <w:rFonts w:ascii="Times New Roman" w:hAnsi="Times New Roman" w:cs="Times New Roman"/>
          <w:b/>
          <w:sz w:val="28"/>
          <w:szCs w:val="28"/>
        </w:rPr>
        <w:t xml:space="preserve"> </w:t>
      </w:r>
    </w:p>
    <w:p w:rsidR="00F723EB" w:rsidRDefault="00F723EB" w:rsidP="00F723EB">
      <w:pPr>
        <w:autoSpaceDE w:val="0"/>
        <w:autoSpaceDN w:val="0"/>
        <w:adjustRightInd w:val="0"/>
        <w:spacing w:after="0" w:line="240" w:lineRule="auto"/>
        <w:ind w:firstLine="709"/>
        <w:jc w:val="both"/>
        <w:rPr>
          <w:rFonts w:ascii="Times New Roman" w:hAnsi="Times New Roman" w:cs="Times New Roman"/>
          <w:sz w:val="28"/>
          <w:szCs w:val="28"/>
        </w:rPr>
      </w:pPr>
      <w:r w:rsidRPr="007F089B">
        <w:rPr>
          <w:rFonts w:ascii="Times New Roman" w:hAnsi="Times New Roman" w:cs="Times New Roman"/>
          <w:sz w:val="28"/>
          <w:szCs w:val="28"/>
        </w:rPr>
        <w:t>В форме 0503160 пояснительной записке не отражены причины не</w:t>
      </w:r>
      <w:r>
        <w:rPr>
          <w:rFonts w:ascii="Times New Roman" w:hAnsi="Times New Roman" w:cs="Times New Roman"/>
          <w:sz w:val="28"/>
          <w:szCs w:val="28"/>
        </w:rPr>
        <w:t xml:space="preserve"> </w:t>
      </w:r>
      <w:r w:rsidRPr="007F089B">
        <w:rPr>
          <w:rFonts w:ascii="Times New Roman" w:hAnsi="Times New Roman" w:cs="Times New Roman"/>
          <w:sz w:val="28"/>
          <w:szCs w:val="28"/>
        </w:rPr>
        <w:t>пр</w:t>
      </w:r>
      <w:r w:rsidRPr="007F089B">
        <w:rPr>
          <w:rFonts w:ascii="Times New Roman" w:hAnsi="Times New Roman" w:cs="Times New Roman"/>
          <w:sz w:val="28"/>
          <w:szCs w:val="28"/>
        </w:rPr>
        <w:t>е</w:t>
      </w:r>
      <w:r w:rsidRPr="007F089B">
        <w:rPr>
          <w:rFonts w:ascii="Times New Roman" w:hAnsi="Times New Roman" w:cs="Times New Roman"/>
          <w:sz w:val="28"/>
          <w:szCs w:val="28"/>
        </w:rPr>
        <w:t>доставления отдельных форм бюджетной отчетности, не указаны причины о</w:t>
      </w:r>
      <w:r w:rsidRPr="007F089B">
        <w:rPr>
          <w:rFonts w:ascii="Times New Roman" w:hAnsi="Times New Roman" w:cs="Times New Roman"/>
          <w:sz w:val="28"/>
          <w:szCs w:val="28"/>
        </w:rPr>
        <w:t>б</w:t>
      </w:r>
      <w:r w:rsidRPr="007F089B">
        <w:rPr>
          <w:rFonts w:ascii="Times New Roman" w:hAnsi="Times New Roman" w:cs="Times New Roman"/>
          <w:sz w:val="28"/>
          <w:szCs w:val="28"/>
        </w:rPr>
        <w:t>разования кредиторской задолженности по разделам и подразделам бюджетной классификации.</w:t>
      </w:r>
    </w:p>
    <w:p w:rsidR="00F723EB" w:rsidRDefault="00F723EB" w:rsidP="00F723EB">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нарушение </w:t>
      </w:r>
      <w:r w:rsidRPr="00F55E16">
        <w:rPr>
          <w:rFonts w:ascii="Times New Roman" w:hAnsi="Times New Roman" w:cs="Times New Roman"/>
          <w:sz w:val="28"/>
          <w:szCs w:val="28"/>
        </w:rPr>
        <w:t>Инструкци</w:t>
      </w:r>
      <w:r>
        <w:rPr>
          <w:rFonts w:ascii="Times New Roman" w:hAnsi="Times New Roman" w:cs="Times New Roman"/>
          <w:sz w:val="28"/>
          <w:szCs w:val="28"/>
        </w:rPr>
        <w:t>и</w:t>
      </w:r>
      <w:r w:rsidRPr="00F55E16">
        <w:rPr>
          <w:rFonts w:ascii="Times New Roman" w:hAnsi="Times New Roman" w:cs="Times New Roman"/>
          <w:sz w:val="28"/>
          <w:szCs w:val="28"/>
        </w:rPr>
        <w:t xml:space="preserve"> о порядке составления и представления год</w:t>
      </w:r>
      <w:r w:rsidRPr="00F55E16">
        <w:rPr>
          <w:rFonts w:ascii="Times New Roman" w:hAnsi="Times New Roman" w:cs="Times New Roman"/>
          <w:sz w:val="28"/>
          <w:szCs w:val="28"/>
        </w:rPr>
        <w:t>о</w:t>
      </w:r>
      <w:r w:rsidRPr="00F55E16">
        <w:rPr>
          <w:rFonts w:ascii="Times New Roman" w:hAnsi="Times New Roman" w:cs="Times New Roman"/>
          <w:sz w:val="28"/>
          <w:szCs w:val="28"/>
        </w:rPr>
        <w:t>вой, квартальной и месячной отчетности об исполнении бюджетов бюджетной системы Российской Федерации, утвержденной приказом Министерства ф</w:t>
      </w:r>
      <w:r w:rsidRPr="00F55E16">
        <w:rPr>
          <w:rFonts w:ascii="Times New Roman" w:hAnsi="Times New Roman" w:cs="Times New Roman"/>
          <w:sz w:val="28"/>
          <w:szCs w:val="28"/>
        </w:rPr>
        <w:t>и</w:t>
      </w:r>
      <w:r w:rsidRPr="00F55E16">
        <w:rPr>
          <w:rFonts w:ascii="Times New Roman" w:hAnsi="Times New Roman" w:cs="Times New Roman"/>
          <w:sz w:val="28"/>
          <w:szCs w:val="28"/>
        </w:rPr>
        <w:t>нансов Российской Федерации от 28 декабря 2010 года №191н</w:t>
      </w:r>
      <w:r>
        <w:rPr>
          <w:rFonts w:ascii="Times New Roman" w:hAnsi="Times New Roman" w:cs="Times New Roman"/>
          <w:sz w:val="28"/>
          <w:szCs w:val="28"/>
        </w:rPr>
        <w:t xml:space="preserve"> перед составл</w:t>
      </w:r>
      <w:r>
        <w:rPr>
          <w:rFonts w:ascii="Times New Roman" w:hAnsi="Times New Roman" w:cs="Times New Roman"/>
          <w:sz w:val="28"/>
          <w:szCs w:val="28"/>
        </w:rPr>
        <w:t>е</w:t>
      </w:r>
      <w:r>
        <w:rPr>
          <w:rFonts w:ascii="Times New Roman" w:hAnsi="Times New Roman" w:cs="Times New Roman"/>
          <w:sz w:val="28"/>
          <w:szCs w:val="28"/>
        </w:rPr>
        <w:t>нием годовой бюджетной отчетности отдельными поселениями не проведена инвентаризация расчетных обязательств.</w:t>
      </w:r>
      <w:r w:rsidRPr="00F55E16">
        <w:rPr>
          <w:rFonts w:ascii="Times New Roman" w:hAnsi="Times New Roman" w:cs="Times New Roman"/>
          <w:b/>
          <w:sz w:val="28"/>
          <w:szCs w:val="28"/>
        </w:rPr>
        <w:t xml:space="preserve"> </w:t>
      </w:r>
    </w:p>
    <w:p w:rsidR="00F723EB" w:rsidRDefault="00F723EB" w:rsidP="00F723EB">
      <w:pPr>
        <w:spacing w:after="0" w:line="240" w:lineRule="auto"/>
        <w:ind w:firstLine="709"/>
        <w:jc w:val="both"/>
        <w:rPr>
          <w:rFonts w:ascii="Times New Roman" w:hAnsi="Times New Roman" w:cs="Times New Roman"/>
          <w:sz w:val="28"/>
          <w:szCs w:val="28"/>
        </w:rPr>
      </w:pPr>
      <w:r w:rsidRPr="00F55E16">
        <w:rPr>
          <w:rFonts w:ascii="Times New Roman" w:hAnsi="Times New Roman" w:cs="Times New Roman"/>
          <w:sz w:val="28"/>
          <w:szCs w:val="28"/>
        </w:rPr>
        <w:t>В целом по результатам проведенной внешней проверки бюджетной о</w:t>
      </w:r>
      <w:r w:rsidRPr="00F55E16">
        <w:rPr>
          <w:rFonts w:ascii="Times New Roman" w:hAnsi="Times New Roman" w:cs="Times New Roman"/>
          <w:sz w:val="28"/>
          <w:szCs w:val="28"/>
        </w:rPr>
        <w:t>т</w:t>
      </w:r>
      <w:r w:rsidRPr="00F55E16">
        <w:rPr>
          <w:rFonts w:ascii="Times New Roman" w:hAnsi="Times New Roman" w:cs="Times New Roman"/>
          <w:sz w:val="28"/>
          <w:szCs w:val="28"/>
        </w:rPr>
        <w:t>чётности главных администраторов бюджетных средств и отчёта об исполн</w:t>
      </w:r>
      <w:r w:rsidRPr="00F55E16">
        <w:rPr>
          <w:rFonts w:ascii="Times New Roman" w:hAnsi="Times New Roman" w:cs="Times New Roman"/>
          <w:sz w:val="28"/>
          <w:szCs w:val="28"/>
        </w:rPr>
        <w:t>е</w:t>
      </w:r>
      <w:r w:rsidRPr="00F55E16">
        <w:rPr>
          <w:rFonts w:ascii="Times New Roman" w:hAnsi="Times New Roman" w:cs="Times New Roman"/>
          <w:sz w:val="28"/>
          <w:szCs w:val="28"/>
        </w:rPr>
        <w:t xml:space="preserve">нии бюджета муниципального образования </w:t>
      </w:r>
      <w:r>
        <w:rPr>
          <w:rFonts w:ascii="Times New Roman" w:hAnsi="Times New Roman" w:cs="Times New Roman"/>
          <w:sz w:val="28"/>
          <w:szCs w:val="28"/>
        </w:rPr>
        <w:t>Славянский</w:t>
      </w:r>
      <w:r w:rsidRPr="00F55E16">
        <w:rPr>
          <w:rFonts w:ascii="Times New Roman" w:hAnsi="Times New Roman" w:cs="Times New Roman"/>
          <w:sz w:val="28"/>
          <w:szCs w:val="28"/>
        </w:rPr>
        <w:t xml:space="preserve"> район, городск</w:t>
      </w:r>
      <w:r>
        <w:rPr>
          <w:rFonts w:ascii="Times New Roman" w:hAnsi="Times New Roman" w:cs="Times New Roman"/>
          <w:sz w:val="28"/>
          <w:szCs w:val="28"/>
        </w:rPr>
        <w:t>ого</w:t>
      </w:r>
      <w:r w:rsidRPr="00F55E16">
        <w:rPr>
          <w:rFonts w:ascii="Times New Roman" w:hAnsi="Times New Roman" w:cs="Times New Roman"/>
          <w:sz w:val="28"/>
          <w:szCs w:val="28"/>
        </w:rPr>
        <w:t xml:space="preserve"> и сельских поселений </w:t>
      </w:r>
      <w:r>
        <w:rPr>
          <w:rFonts w:ascii="Times New Roman" w:hAnsi="Times New Roman" w:cs="Times New Roman"/>
          <w:sz w:val="28"/>
          <w:szCs w:val="28"/>
        </w:rPr>
        <w:t>Славянского</w:t>
      </w:r>
      <w:r w:rsidRPr="00F55E16">
        <w:rPr>
          <w:rFonts w:ascii="Times New Roman" w:hAnsi="Times New Roman" w:cs="Times New Roman"/>
          <w:sz w:val="28"/>
          <w:szCs w:val="28"/>
        </w:rPr>
        <w:t xml:space="preserve"> района за 201</w:t>
      </w:r>
      <w:r w:rsidR="0069446B">
        <w:rPr>
          <w:rFonts w:ascii="Times New Roman" w:hAnsi="Times New Roman" w:cs="Times New Roman"/>
          <w:sz w:val="28"/>
          <w:szCs w:val="28"/>
        </w:rPr>
        <w:t>5</w:t>
      </w:r>
      <w:r w:rsidRPr="00F55E16">
        <w:rPr>
          <w:rFonts w:ascii="Times New Roman" w:hAnsi="Times New Roman" w:cs="Times New Roman"/>
          <w:sz w:val="28"/>
          <w:szCs w:val="28"/>
        </w:rPr>
        <w:t xml:space="preserve"> год, представленных в форме проектов решений представительных органов,  контрольно-счётной палатой у</w:t>
      </w:r>
      <w:r w:rsidRPr="00F55E16">
        <w:rPr>
          <w:rFonts w:ascii="Times New Roman" w:hAnsi="Times New Roman" w:cs="Times New Roman"/>
          <w:sz w:val="28"/>
          <w:szCs w:val="28"/>
        </w:rPr>
        <w:t>с</w:t>
      </w:r>
      <w:r w:rsidRPr="00F55E16">
        <w:rPr>
          <w:rFonts w:ascii="Times New Roman" w:hAnsi="Times New Roman" w:cs="Times New Roman"/>
          <w:sz w:val="28"/>
          <w:szCs w:val="28"/>
        </w:rPr>
        <w:t xml:space="preserve">тановлено соответствие показателей годовой бюджетной отчётности главных администраторов бюджетных средств данным отчёта об исполнении бюджета муниципального образования </w:t>
      </w:r>
      <w:r>
        <w:rPr>
          <w:rFonts w:ascii="Times New Roman" w:hAnsi="Times New Roman" w:cs="Times New Roman"/>
          <w:sz w:val="28"/>
          <w:szCs w:val="28"/>
        </w:rPr>
        <w:t>Славянский</w:t>
      </w:r>
      <w:r w:rsidRPr="00F55E16">
        <w:rPr>
          <w:rFonts w:ascii="Times New Roman" w:hAnsi="Times New Roman" w:cs="Times New Roman"/>
          <w:sz w:val="28"/>
          <w:szCs w:val="28"/>
        </w:rPr>
        <w:t xml:space="preserve"> район, городск</w:t>
      </w:r>
      <w:r>
        <w:rPr>
          <w:rFonts w:ascii="Times New Roman" w:hAnsi="Times New Roman" w:cs="Times New Roman"/>
          <w:sz w:val="28"/>
          <w:szCs w:val="28"/>
        </w:rPr>
        <w:t>ого</w:t>
      </w:r>
      <w:r w:rsidRPr="00F55E16">
        <w:rPr>
          <w:rFonts w:ascii="Times New Roman" w:hAnsi="Times New Roman" w:cs="Times New Roman"/>
          <w:sz w:val="28"/>
          <w:szCs w:val="28"/>
        </w:rPr>
        <w:t xml:space="preserve"> и сельских пос</w:t>
      </w:r>
      <w:r w:rsidRPr="00F55E16">
        <w:rPr>
          <w:rFonts w:ascii="Times New Roman" w:hAnsi="Times New Roman" w:cs="Times New Roman"/>
          <w:sz w:val="28"/>
          <w:szCs w:val="28"/>
        </w:rPr>
        <w:t>е</w:t>
      </w:r>
      <w:r w:rsidRPr="00F55E16">
        <w:rPr>
          <w:rFonts w:ascii="Times New Roman" w:hAnsi="Times New Roman" w:cs="Times New Roman"/>
          <w:sz w:val="28"/>
          <w:szCs w:val="28"/>
        </w:rPr>
        <w:t xml:space="preserve">лений </w:t>
      </w:r>
      <w:r>
        <w:rPr>
          <w:rFonts w:ascii="Times New Roman" w:hAnsi="Times New Roman" w:cs="Times New Roman"/>
          <w:sz w:val="28"/>
          <w:szCs w:val="28"/>
        </w:rPr>
        <w:t>Славянского</w:t>
      </w:r>
      <w:r w:rsidRPr="00F55E16">
        <w:rPr>
          <w:rFonts w:ascii="Times New Roman" w:hAnsi="Times New Roman" w:cs="Times New Roman"/>
          <w:sz w:val="28"/>
          <w:szCs w:val="28"/>
        </w:rPr>
        <w:t xml:space="preserve"> района за 201</w:t>
      </w:r>
      <w:r w:rsidR="0069446B">
        <w:rPr>
          <w:rFonts w:ascii="Times New Roman" w:hAnsi="Times New Roman" w:cs="Times New Roman"/>
          <w:sz w:val="28"/>
          <w:szCs w:val="28"/>
        </w:rPr>
        <w:t>5</w:t>
      </w:r>
      <w:r w:rsidRPr="00F55E16">
        <w:rPr>
          <w:rFonts w:ascii="Times New Roman" w:hAnsi="Times New Roman" w:cs="Times New Roman"/>
          <w:sz w:val="28"/>
          <w:szCs w:val="28"/>
        </w:rPr>
        <w:t xml:space="preserve"> год. Фактов нарушений, влияющих на до</w:t>
      </w:r>
      <w:r w:rsidRPr="00F55E16">
        <w:rPr>
          <w:rFonts w:ascii="Times New Roman" w:hAnsi="Times New Roman" w:cs="Times New Roman"/>
          <w:sz w:val="28"/>
          <w:szCs w:val="28"/>
        </w:rPr>
        <w:t>с</w:t>
      </w:r>
      <w:r w:rsidRPr="00F55E16">
        <w:rPr>
          <w:rFonts w:ascii="Times New Roman" w:hAnsi="Times New Roman" w:cs="Times New Roman"/>
          <w:sz w:val="28"/>
          <w:szCs w:val="28"/>
        </w:rPr>
        <w:t>товерность отчета об исполнении бюджета за 201</w:t>
      </w:r>
      <w:r w:rsidR="0069446B">
        <w:rPr>
          <w:rFonts w:ascii="Times New Roman" w:hAnsi="Times New Roman" w:cs="Times New Roman"/>
          <w:sz w:val="28"/>
          <w:szCs w:val="28"/>
        </w:rPr>
        <w:t>5</w:t>
      </w:r>
      <w:r w:rsidRPr="00F55E16">
        <w:rPr>
          <w:rFonts w:ascii="Times New Roman" w:hAnsi="Times New Roman" w:cs="Times New Roman"/>
          <w:sz w:val="28"/>
          <w:szCs w:val="28"/>
        </w:rPr>
        <w:t xml:space="preserve"> год, в ходе внешней прове</w:t>
      </w:r>
      <w:r w:rsidRPr="00F55E16">
        <w:rPr>
          <w:rFonts w:ascii="Times New Roman" w:hAnsi="Times New Roman" w:cs="Times New Roman"/>
          <w:sz w:val="28"/>
          <w:szCs w:val="28"/>
        </w:rPr>
        <w:t>р</w:t>
      </w:r>
      <w:r w:rsidRPr="00F55E16">
        <w:rPr>
          <w:rFonts w:ascii="Times New Roman" w:hAnsi="Times New Roman" w:cs="Times New Roman"/>
          <w:sz w:val="28"/>
          <w:szCs w:val="28"/>
        </w:rPr>
        <w:t>ки не</w:t>
      </w:r>
      <w:r>
        <w:rPr>
          <w:rFonts w:ascii="Times New Roman" w:hAnsi="Times New Roman" w:cs="Times New Roman"/>
          <w:sz w:val="28"/>
          <w:szCs w:val="28"/>
        </w:rPr>
        <w:t xml:space="preserve"> установлено</w:t>
      </w:r>
      <w:r w:rsidRPr="00F55E16">
        <w:rPr>
          <w:rFonts w:ascii="Times New Roman" w:hAnsi="Times New Roman" w:cs="Times New Roman"/>
          <w:sz w:val="28"/>
          <w:szCs w:val="28"/>
        </w:rPr>
        <w:t>.</w:t>
      </w:r>
    </w:p>
    <w:p w:rsidR="003428DC" w:rsidRDefault="003428DC" w:rsidP="003428DC">
      <w:pPr>
        <w:spacing w:after="0" w:line="240" w:lineRule="auto"/>
        <w:ind w:firstLine="709"/>
        <w:jc w:val="both"/>
        <w:rPr>
          <w:szCs w:val="28"/>
        </w:rPr>
      </w:pPr>
      <w:r>
        <w:rPr>
          <w:rFonts w:ascii="Times New Roman" w:hAnsi="Times New Roman" w:cs="Times New Roman"/>
          <w:sz w:val="28"/>
          <w:szCs w:val="28"/>
        </w:rPr>
        <w:t xml:space="preserve">Объем средств охваченных проверками составил 2760233,2 тыс. руб. </w:t>
      </w:r>
    </w:p>
    <w:p w:rsidR="00470D83" w:rsidRDefault="00470D83" w:rsidP="00470D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Проведенной внешней  проверкой  бюджетной отчетности за 201</w:t>
      </w:r>
      <w:r w:rsidR="00E33334">
        <w:rPr>
          <w:rFonts w:ascii="Times New Roman" w:hAnsi="Times New Roman" w:cs="Times New Roman"/>
          <w:sz w:val="28"/>
          <w:szCs w:val="28"/>
        </w:rPr>
        <w:t>5</w:t>
      </w:r>
      <w:r>
        <w:rPr>
          <w:rFonts w:ascii="Times New Roman" w:hAnsi="Times New Roman" w:cs="Times New Roman"/>
          <w:sz w:val="28"/>
          <w:szCs w:val="28"/>
        </w:rPr>
        <w:t xml:space="preserve"> год у</w:t>
      </w:r>
      <w:r>
        <w:rPr>
          <w:rFonts w:ascii="Times New Roman" w:hAnsi="Times New Roman" w:cs="Times New Roman"/>
          <w:sz w:val="28"/>
          <w:szCs w:val="28"/>
        </w:rPr>
        <w:t>с</w:t>
      </w:r>
      <w:r>
        <w:rPr>
          <w:rFonts w:ascii="Times New Roman" w:hAnsi="Times New Roman" w:cs="Times New Roman"/>
          <w:sz w:val="28"/>
          <w:szCs w:val="28"/>
        </w:rPr>
        <w:t xml:space="preserve">тановлены отдельные нарушения и недоставки: </w:t>
      </w:r>
    </w:p>
    <w:p w:rsidR="00E33334" w:rsidRPr="00FA24BA" w:rsidRDefault="000F6F5C" w:rsidP="00FA24BA">
      <w:pPr>
        <w:spacing w:after="0" w:line="240" w:lineRule="auto"/>
        <w:ind w:firstLine="709"/>
        <w:jc w:val="both"/>
        <w:rPr>
          <w:rFonts w:ascii="Times New Roman" w:hAnsi="Times New Roman" w:cs="Times New Roman"/>
          <w:color w:val="000000"/>
          <w:sz w:val="28"/>
          <w:szCs w:val="28"/>
        </w:rPr>
      </w:pPr>
      <w:r w:rsidRPr="00FA24BA">
        <w:rPr>
          <w:rFonts w:ascii="Times New Roman" w:hAnsi="Times New Roman" w:cs="Times New Roman"/>
          <w:sz w:val="28"/>
          <w:szCs w:val="28"/>
        </w:rPr>
        <w:lastRenderedPageBreak/>
        <w:t>По Ачуевскому сельскому поселению по результатам проведения прове</w:t>
      </w:r>
      <w:r w:rsidRPr="00FA24BA">
        <w:rPr>
          <w:rFonts w:ascii="Times New Roman" w:hAnsi="Times New Roman" w:cs="Times New Roman"/>
          <w:sz w:val="28"/>
          <w:szCs w:val="28"/>
        </w:rPr>
        <w:t>р</w:t>
      </w:r>
      <w:r w:rsidRPr="00FA24BA">
        <w:rPr>
          <w:rFonts w:ascii="Times New Roman" w:hAnsi="Times New Roman" w:cs="Times New Roman"/>
          <w:sz w:val="28"/>
          <w:szCs w:val="28"/>
        </w:rPr>
        <w:t>ки</w:t>
      </w:r>
      <w:r w:rsidR="00E33334" w:rsidRPr="00FA24BA">
        <w:rPr>
          <w:rFonts w:ascii="Times New Roman" w:hAnsi="Times New Roman" w:cs="Times New Roman"/>
          <w:color w:val="000000"/>
          <w:sz w:val="28"/>
          <w:szCs w:val="28"/>
        </w:rPr>
        <w:t xml:space="preserve"> установлено следующее: </w:t>
      </w:r>
    </w:p>
    <w:p w:rsidR="00E33334" w:rsidRPr="00FA24BA" w:rsidRDefault="00E33334" w:rsidP="00FA24BA">
      <w:pPr>
        <w:spacing w:after="0" w:line="240" w:lineRule="auto"/>
        <w:ind w:firstLine="709"/>
        <w:jc w:val="both"/>
        <w:rPr>
          <w:rFonts w:ascii="Times New Roman" w:hAnsi="Times New Roman" w:cs="Times New Roman"/>
          <w:color w:val="000000"/>
          <w:sz w:val="28"/>
          <w:szCs w:val="28"/>
        </w:rPr>
      </w:pPr>
      <w:r w:rsidRPr="00FA24BA">
        <w:rPr>
          <w:rFonts w:ascii="Times New Roman" w:hAnsi="Times New Roman" w:cs="Times New Roman"/>
          <w:color w:val="000000"/>
          <w:sz w:val="28"/>
          <w:szCs w:val="28"/>
        </w:rPr>
        <w:t xml:space="preserve">- по представленной отчетности, предусмотренной </w:t>
      </w:r>
      <w:r w:rsidRPr="00FA24BA">
        <w:rPr>
          <w:rFonts w:ascii="Times New Roman" w:hAnsi="Times New Roman" w:cs="Times New Roman"/>
          <w:sz w:val="28"/>
          <w:szCs w:val="28"/>
        </w:rPr>
        <w:t>Приказом Министе</w:t>
      </w:r>
      <w:r w:rsidRPr="00FA24BA">
        <w:rPr>
          <w:rFonts w:ascii="Times New Roman" w:hAnsi="Times New Roman" w:cs="Times New Roman"/>
          <w:sz w:val="28"/>
          <w:szCs w:val="28"/>
        </w:rPr>
        <w:t>р</w:t>
      </w:r>
      <w:r w:rsidRPr="00FA24BA">
        <w:rPr>
          <w:rFonts w:ascii="Times New Roman" w:hAnsi="Times New Roman" w:cs="Times New Roman"/>
          <w:sz w:val="28"/>
          <w:szCs w:val="28"/>
        </w:rPr>
        <w:t>ства финансов России от 28.12.2010г. № 191-н «Об утверждении Инструкции о порядке составления и предоставления годовой, квартальной и месячной отче</w:t>
      </w:r>
      <w:r w:rsidRPr="00FA24BA">
        <w:rPr>
          <w:rFonts w:ascii="Times New Roman" w:hAnsi="Times New Roman" w:cs="Times New Roman"/>
          <w:sz w:val="28"/>
          <w:szCs w:val="28"/>
        </w:rPr>
        <w:t>т</w:t>
      </w:r>
      <w:r w:rsidRPr="00FA24BA">
        <w:rPr>
          <w:rFonts w:ascii="Times New Roman" w:hAnsi="Times New Roman" w:cs="Times New Roman"/>
          <w:sz w:val="28"/>
          <w:szCs w:val="28"/>
        </w:rPr>
        <w:t xml:space="preserve">ности об исполнении бюджетов бюджетной системы Российской Федерации», </w:t>
      </w:r>
      <w:r w:rsidRPr="00FA24BA">
        <w:rPr>
          <w:rFonts w:ascii="Times New Roman" w:hAnsi="Times New Roman" w:cs="Times New Roman"/>
          <w:color w:val="000000"/>
          <w:sz w:val="28"/>
          <w:szCs w:val="28"/>
        </w:rPr>
        <w:t xml:space="preserve"> не представлены для проверки  и не указаны, как не вошедшие в состав бю</w:t>
      </w:r>
      <w:r w:rsidRPr="00FA24BA">
        <w:rPr>
          <w:rFonts w:ascii="Times New Roman" w:hAnsi="Times New Roman" w:cs="Times New Roman"/>
          <w:color w:val="000000"/>
          <w:sz w:val="28"/>
          <w:szCs w:val="28"/>
        </w:rPr>
        <w:t>д</w:t>
      </w:r>
      <w:r w:rsidRPr="00FA24BA">
        <w:rPr>
          <w:rFonts w:ascii="Times New Roman" w:hAnsi="Times New Roman" w:cs="Times New Roman"/>
          <w:color w:val="000000"/>
          <w:sz w:val="28"/>
          <w:szCs w:val="28"/>
        </w:rPr>
        <w:t>жетной отчетности, в текстовой части Пояснительной записки к балансу ф.0503130 по состоянию на 01.01.2016 следующие формы:</w:t>
      </w:r>
    </w:p>
    <w:p w:rsidR="00E33334" w:rsidRPr="00FA24BA" w:rsidRDefault="00E33334" w:rsidP="00FA24BA">
      <w:pPr>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sz w:val="28"/>
          <w:szCs w:val="28"/>
        </w:rPr>
        <w:t>Форма № 0503163 «Сведения об изменении бюджетной росписи главного распорядителя бюджетных средств, главного администратора источников ф</w:t>
      </w:r>
      <w:r w:rsidRPr="00FA24BA">
        <w:rPr>
          <w:rFonts w:ascii="Times New Roman" w:hAnsi="Times New Roman" w:cs="Times New Roman"/>
          <w:sz w:val="28"/>
          <w:szCs w:val="28"/>
        </w:rPr>
        <w:t>и</w:t>
      </w:r>
      <w:r w:rsidRPr="00FA24BA">
        <w:rPr>
          <w:rFonts w:ascii="Times New Roman" w:hAnsi="Times New Roman" w:cs="Times New Roman"/>
          <w:sz w:val="28"/>
          <w:szCs w:val="28"/>
        </w:rPr>
        <w:t>нансирования бюджета» не предоставлена;</w:t>
      </w:r>
    </w:p>
    <w:p w:rsidR="00E33334" w:rsidRPr="00FA24BA" w:rsidRDefault="00E33334" w:rsidP="00FA24BA">
      <w:pPr>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sz w:val="28"/>
          <w:szCs w:val="28"/>
        </w:rPr>
        <w:t>Таблица №3 «Сведения об исполнении текстовых статей закона (реш</w:t>
      </w:r>
      <w:r w:rsidRPr="00FA24BA">
        <w:rPr>
          <w:rFonts w:ascii="Times New Roman" w:hAnsi="Times New Roman" w:cs="Times New Roman"/>
          <w:sz w:val="28"/>
          <w:szCs w:val="28"/>
        </w:rPr>
        <w:t>е</w:t>
      </w:r>
      <w:r w:rsidRPr="00FA24BA">
        <w:rPr>
          <w:rFonts w:ascii="Times New Roman" w:hAnsi="Times New Roman" w:cs="Times New Roman"/>
          <w:sz w:val="28"/>
          <w:szCs w:val="28"/>
        </w:rPr>
        <w:t>ния) о бюджете.</w:t>
      </w:r>
    </w:p>
    <w:p w:rsidR="00E33334" w:rsidRPr="00FA24BA" w:rsidRDefault="00E33334" w:rsidP="00FA24BA">
      <w:pPr>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sz w:val="28"/>
          <w:szCs w:val="28"/>
        </w:rPr>
        <w:t>В соответствии с п.7 Инструкции 191н «Об утверждении Инструкции о порядке составления и предоставления годовой, квартальной и месячной отче</w:t>
      </w:r>
      <w:r w:rsidRPr="00FA24BA">
        <w:rPr>
          <w:rFonts w:ascii="Times New Roman" w:hAnsi="Times New Roman" w:cs="Times New Roman"/>
          <w:sz w:val="28"/>
          <w:szCs w:val="28"/>
        </w:rPr>
        <w:t>т</w:t>
      </w:r>
      <w:r w:rsidRPr="00FA24BA">
        <w:rPr>
          <w:rFonts w:ascii="Times New Roman" w:hAnsi="Times New Roman" w:cs="Times New Roman"/>
          <w:sz w:val="28"/>
          <w:szCs w:val="28"/>
        </w:rPr>
        <w:t>ности об исполнении бюджетов бюджетной системы Российской Федерации» (Приказ Министерства финансов России от 28.12.2010г.), предусмотрено пр</w:t>
      </w:r>
      <w:r w:rsidRPr="00FA24BA">
        <w:rPr>
          <w:rFonts w:ascii="Times New Roman" w:hAnsi="Times New Roman" w:cs="Times New Roman"/>
          <w:sz w:val="28"/>
          <w:szCs w:val="28"/>
        </w:rPr>
        <w:t>о</w:t>
      </w:r>
      <w:r w:rsidRPr="00FA24BA">
        <w:rPr>
          <w:rFonts w:ascii="Times New Roman" w:hAnsi="Times New Roman" w:cs="Times New Roman"/>
          <w:sz w:val="28"/>
          <w:szCs w:val="28"/>
        </w:rPr>
        <w:t>ведение годовой инвентаризации при составлении годовой бюджетной отче</w:t>
      </w:r>
      <w:r w:rsidRPr="00FA24BA">
        <w:rPr>
          <w:rFonts w:ascii="Times New Roman" w:hAnsi="Times New Roman" w:cs="Times New Roman"/>
          <w:sz w:val="28"/>
          <w:szCs w:val="28"/>
        </w:rPr>
        <w:t>т</w:t>
      </w:r>
      <w:r w:rsidRPr="00FA24BA">
        <w:rPr>
          <w:rFonts w:ascii="Times New Roman" w:hAnsi="Times New Roman" w:cs="Times New Roman"/>
          <w:sz w:val="28"/>
          <w:szCs w:val="28"/>
        </w:rPr>
        <w:t>ности:</w:t>
      </w:r>
    </w:p>
    <w:p w:rsidR="00E33334" w:rsidRPr="00FA24BA" w:rsidRDefault="00E33334" w:rsidP="00FA24BA">
      <w:pPr>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sz w:val="28"/>
          <w:szCs w:val="28"/>
        </w:rPr>
        <w:t>– не проведена годовая инвентаризация  имущества и обязательств на сумму 216874,40 руб., земельных участков на сумму 857989,75 руб.;</w:t>
      </w:r>
    </w:p>
    <w:p w:rsidR="00E33334" w:rsidRPr="00FA24BA" w:rsidRDefault="00E33334" w:rsidP="00FA24BA">
      <w:pPr>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sz w:val="28"/>
          <w:szCs w:val="28"/>
        </w:rPr>
        <w:t>– не подтверждены актами сверок расчетов кредиторская задолженность  на сумму 118489,11 руб. руб.</w:t>
      </w:r>
    </w:p>
    <w:p w:rsidR="00E33334" w:rsidRPr="00FA24BA" w:rsidRDefault="00E33334" w:rsidP="00FA24BA">
      <w:pPr>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sz w:val="28"/>
          <w:szCs w:val="28"/>
        </w:rPr>
        <w:t>В нарушение п.332,373 Инструкцией 157н «Об утверждении единого плана счетов бухгалтерского учета для органов управления государственной власти, органов местного самоуправления ,органов управления государстве</w:t>
      </w:r>
      <w:r w:rsidRPr="00FA24BA">
        <w:rPr>
          <w:rFonts w:ascii="Times New Roman" w:hAnsi="Times New Roman" w:cs="Times New Roman"/>
          <w:sz w:val="28"/>
          <w:szCs w:val="28"/>
        </w:rPr>
        <w:t>н</w:t>
      </w:r>
      <w:r w:rsidRPr="00FA24BA">
        <w:rPr>
          <w:rFonts w:ascii="Times New Roman" w:hAnsi="Times New Roman" w:cs="Times New Roman"/>
          <w:sz w:val="28"/>
          <w:szCs w:val="28"/>
        </w:rPr>
        <w:t>ными внебюджетными фондами, государственных академий наук, государс</w:t>
      </w:r>
      <w:r w:rsidRPr="00FA24BA">
        <w:rPr>
          <w:rFonts w:ascii="Times New Roman" w:hAnsi="Times New Roman" w:cs="Times New Roman"/>
          <w:sz w:val="28"/>
          <w:szCs w:val="28"/>
        </w:rPr>
        <w:t>т</w:t>
      </w:r>
      <w:r w:rsidRPr="00FA24BA">
        <w:rPr>
          <w:rFonts w:ascii="Times New Roman" w:hAnsi="Times New Roman" w:cs="Times New Roman"/>
          <w:sz w:val="28"/>
          <w:szCs w:val="28"/>
        </w:rPr>
        <w:t>венных учреждений и Инструкций по его применению», утвержденной прик</w:t>
      </w:r>
      <w:r w:rsidRPr="00FA24BA">
        <w:rPr>
          <w:rFonts w:ascii="Times New Roman" w:hAnsi="Times New Roman" w:cs="Times New Roman"/>
          <w:sz w:val="28"/>
          <w:szCs w:val="28"/>
        </w:rPr>
        <w:t>а</w:t>
      </w:r>
      <w:r w:rsidRPr="00FA24BA">
        <w:rPr>
          <w:rFonts w:ascii="Times New Roman" w:hAnsi="Times New Roman" w:cs="Times New Roman"/>
          <w:sz w:val="28"/>
          <w:szCs w:val="28"/>
        </w:rPr>
        <w:t xml:space="preserve">зом Минфина РФ от 01.12.2010 г., установлено несвоевременное отражение на забалансовом счете приобретенных основных средств стоимостью до 3000 руб. четырех объектов основных средств   на сумму 4100,0 руб. </w:t>
      </w:r>
    </w:p>
    <w:p w:rsidR="00E33334" w:rsidRPr="00FA24BA" w:rsidRDefault="00E33334" w:rsidP="00FA24BA">
      <w:pPr>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sz w:val="28"/>
          <w:szCs w:val="28"/>
        </w:rPr>
        <w:t>Не своевременное отражение на забалансовом счете приобретенных о</w:t>
      </w:r>
      <w:r w:rsidRPr="00FA24BA">
        <w:rPr>
          <w:rFonts w:ascii="Times New Roman" w:hAnsi="Times New Roman" w:cs="Times New Roman"/>
          <w:sz w:val="28"/>
          <w:szCs w:val="28"/>
        </w:rPr>
        <w:t>с</w:t>
      </w:r>
      <w:r w:rsidRPr="00FA24BA">
        <w:rPr>
          <w:rFonts w:ascii="Times New Roman" w:hAnsi="Times New Roman" w:cs="Times New Roman"/>
          <w:sz w:val="28"/>
          <w:szCs w:val="28"/>
        </w:rPr>
        <w:t>новных средств стоимостью до 3000 руб. четырех  объектов основных средств   на сумму 4100,0 руб.  привело к искажению  отчетности за 2015 год и не отр</w:t>
      </w:r>
      <w:r w:rsidRPr="00FA24BA">
        <w:rPr>
          <w:rFonts w:ascii="Times New Roman" w:hAnsi="Times New Roman" w:cs="Times New Roman"/>
          <w:sz w:val="28"/>
          <w:szCs w:val="28"/>
        </w:rPr>
        <w:t>а</w:t>
      </w:r>
      <w:r w:rsidRPr="00FA24BA">
        <w:rPr>
          <w:rFonts w:ascii="Times New Roman" w:hAnsi="Times New Roman" w:cs="Times New Roman"/>
          <w:sz w:val="28"/>
          <w:szCs w:val="28"/>
        </w:rPr>
        <w:t>жению в формах отчетности в предоставленном балансе учреждения (форма 0503130)  в  Справке о наличии имущества и обязательств на забалансовых сч</w:t>
      </w:r>
      <w:r w:rsidRPr="00FA24BA">
        <w:rPr>
          <w:rFonts w:ascii="Times New Roman" w:hAnsi="Times New Roman" w:cs="Times New Roman"/>
          <w:sz w:val="28"/>
          <w:szCs w:val="28"/>
        </w:rPr>
        <w:t>е</w:t>
      </w:r>
      <w:r w:rsidRPr="00FA24BA">
        <w:rPr>
          <w:rFonts w:ascii="Times New Roman" w:hAnsi="Times New Roman" w:cs="Times New Roman"/>
          <w:sz w:val="28"/>
          <w:szCs w:val="28"/>
        </w:rPr>
        <w:t xml:space="preserve">тах. </w:t>
      </w:r>
    </w:p>
    <w:p w:rsidR="00E33334" w:rsidRPr="00FA24BA" w:rsidRDefault="00E33334" w:rsidP="00FA24BA">
      <w:pPr>
        <w:spacing w:after="0" w:line="240" w:lineRule="auto"/>
        <w:ind w:firstLine="709"/>
        <w:jc w:val="both"/>
        <w:rPr>
          <w:rFonts w:ascii="Times New Roman" w:hAnsi="Times New Roman" w:cs="Times New Roman"/>
          <w:color w:val="0D0D0D"/>
          <w:sz w:val="28"/>
          <w:szCs w:val="28"/>
        </w:rPr>
      </w:pPr>
      <w:r w:rsidRPr="00FA24BA">
        <w:rPr>
          <w:rFonts w:ascii="Times New Roman" w:hAnsi="Times New Roman" w:cs="Times New Roman"/>
          <w:color w:val="0D0D0D"/>
          <w:sz w:val="28"/>
          <w:szCs w:val="28"/>
        </w:rPr>
        <w:t>В нарушение п.381</w:t>
      </w:r>
      <w:r w:rsidRPr="00FA24BA">
        <w:rPr>
          <w:rFonts w:ascii="Times New Roman" w:hAnsi="Times New Roman" w:cs="Times New Roman"/>
          <w:sz w:val="28"/>
          <w:szCs w:val="28"/>
        </w:rPr>
        <w:t xml:space="preserve"> Инструкцией 157н  в </w:t>
      </w:r>
      <w:r w:rsidRPr="00FA24BA">
        <w:rPr>
          <w:rFonts w:ascii="Times New Roman" w:hAnsi="Times New Roman" w:cs="Times New Roman"/>
          <w:color w:val="0D0D0D"/>
          <w:sz w:val="28"/>
          <w:szCs w:val="28"/>
        </w:rPr>
        <w:t>связи с не проведением оценки имущества переданного в аренду в «Сведениях о движении нефинансовых а</w:t>
      </w:r>
      <w:r w:rsidRPr="00FA24BA">
        <w:rPr>
          <w:rFonts w:ascii="Times New Roman" w:hAnsi="Times New Roman" w:cs="Times New Roman"/>
          <w:color w:val="0D0D0D"/>
          <w:sz w:val="28"/>
          <w:szCs w:val="28"/>
        </w:rPr>
        <w:t>к</w:t>
      </w:r>
      <w:r w:rsidRPr="00FA24BA">
        <w:rPr>
          <w:rFonts w:ascii="Times New Roman" w:hAnsi="Times New Roman" w:cs="Times New Roman"/>
          <w:color w:val="0D0D0D"/>
          <w:sz w:val="28"/>
          <w:szCs w:val="28"/>
        </w:rPr>
        <w:t>тивов учреждения (форма 0503168) не указано движение по забалансовым сч</w:t>
      </w:r>
      <w:r w:rsidRPr="00FA24BA">
        <w:rPr>
          <w:rFonts w:ascii="Times New Roman" w:hAnsi="Times New Roman" w:cs="Times New Roman"/>
          <w:color w:val="0D0D0D"/>
          <w:sz w:val="28"/>
          <w:szCs w:val="28"/>
        </w:rPr>
        <w:t>е</w:t>
      </w:r>
      <w:r w:rsidRPr="00FA24BA">
        <w:rPr>
          <w:rFonts w:ascii="Times New Roman" w:hAnsi="Times New Roman" w:cs="Times New Roman"/>
          <w:color w:val="0D0D0D"/>
          <w:sz w:val="28"/>
          <w:szCs w:val="28"/>
        </w:rPr>
        <w:t>там, на которых учитываются объекты материальных ценностей, переданные в аренду и  которые отражаются в  разд. 3 таблицы «Сведения о движении неф</w:t>
      </w:r>
      <w:r w:rsidRPr="00FA24BA">
        <w:rPr>
          <w:rFonts w:ascii="Times New Roman" w:hAnsi="Times New Roman" w:cs="Times New Roman"/>
          <w:color w:val="0D0D0D"/>
          <w:sz w:val="28"/>
          <w:szCs w:val="28"/>
        </w:rPr>
        <w:t>и</w:t>
      </w:r>
      <w:r w:rsidRPr="00FA24BA">
        <w:rPr>
          <w:rFonts w:ascii="Times New Roman" w:hAnsi="Times New Roman" w:cs="Times New Roman"/>
          <w:color w:val="0D0D0D"/>
          <w:sz w:val="28"/>
          <w:szCs w:val="28"/>
        </w:rPr>
        <w:t>нансовых активов учреждения» (ф. 0503168).</w:t>
      </w:r>
    </w:p>
    <w:p w:rsidR="00E33334" w:rsidRPr="00FA24BA" w:rsidRDefault="00E33334" w:rsidP="00FA24BA">
      <w:pPr>
        <w:spacing w:after="0" w:line="240" w:lineRule="auto"/>
        <w:ind w:firstLine="709"/>
        <w:jc w:val="both"/>
        <w:rPr>
          <w:rFonts w:ascii="Times New Roman" w:hAnsi="Times New Roman" w:cs="Times New Roman"/>
          <w:color w:val="0D0D0D"/>
          <w:sz w:val="28"/>
          <w:szCs w:val="28"/>
        </w:rPr>
      </w:pPr>
      <w:r w:rsidRPr="00FA24BA">
        <w:rPr>
          <w:rFonts w:ascii="Times New Roman" w:hAnsi="Times New Roman" w:cs="Times New Roman"/>
          <w:sz w:val="28"/>
          <w:szCs w:val="28"/>
        </w:rPr>
        <w:lastRenderedPageBreak/>
        <w:t>В результате несвоевременного отражения хозяйственных операций по учетным данным по списанию долгов по МУП «Теплосети» привело к недост</w:t>
      </w:r>
      <w:r w:rsidRPr="00FA24BA">
        <w:rPr>
          <w:rFonts w:ascii="Times New Roman" w:hAnsi="Times New Roman" w:cs="Times New Roman"/>
          <w:sz w:val="28"/>
          <w:szCs w:val="28"/>
        </w:rPr>
        <w:t>о</w:t>
      </w:r>
      <w:r w:rsidRPr="00FA24BA">
        <w:rPr>
          <w:rFonts w:ascii="Times New Roman" w:hAnsi="Times New Roman" w:cs="Times New Roman"/>
          <w:sz w:val="28"/>
          <w:szCs w:val="28"/>
        </w:rPr>
        <w:t>верному отражению показателей  бухгалтерской отчетности  по формам 0503171и 0503130 на 3900,0 рублей.</w:t>
      </w:r>
    </w:p>
    <w:p w:rsidR="00E33334" w:rsidRPr="00FA24BA" w:rsidRDefault="00E33334" w:rsidP="00FA24BA">
      <w:pPr>
        <w:shd w:val="clear" w:color="auto" w:fill="FFFFFF"/>
        <w:spacing w:after="0" w:line="240" w:lineRule="auto"/>
        <w:ind w:firstLine="709"/>
        <w:jc w:val="both"/>
        <w:rPr>
          <w:rFonts w:ascii="Times New Roman" w:hAnsi="Times New Roman" w:cs="Times New Roman"/>
          <w:color w:val="000000"/>
          <w:sz w:val="28"/>
          <w:szCs w:val="28"/>
        </w:rPr>
      </w:pPr>
      <w:r w:rsidRPr="00FA24BA">
        <w:rPr>
          <w:rFonts w:ascii="Times New Roman" w:hAnsi="Times New Roman" w:cs="Times New Roman"/>
          <w:bCs/>
          <w:color w:val="000000"/>
          <w:sz w:val="28"/>
          <w:szCs w:val="28"/>
        </w:rPr>
        <w:t>Имеют место нарушения бюджетного законодательства, а именно:</w:t>
      </w:r>
    </w:p>
    <w:p w:rsidR="00E33334" w:rsidRPr="00FA24BA" w:rsidRDefault="00E33334" w:rsidP="00FA24BA">
      <w:pPr>
        <w:shd w:val="clear" w:color="auto" w:fill="FFFFFF"/>
        <w:spacing w:after="0" w:line="240" w:lineRule="auto"/>
        <w:ind w:firstLine="709"/>
        <w:jc w:val="both"/>
        <w:rPr>
          <w:rFonts w:ascii="Times New Roman" w:hAnsi="Times New Roman" w:cs="Times New Roman"/>
          <w:color w:val="000000"/>
          <w:sz w:val="28"/>
          <w:szCs w:val="28"/>
        </w:rPr>
      </w:pPr>
      <w:r w:rsidRPr="00FA24BA">
        <w:rPr>
          <w:rFonts w:ascii="Times New Roman" w:hAnsi="Times New Roman" w:cs="Times New Roman"/>
          <w:iCs/>
          <w:color w:val="000000"/>
          <w:sz w:val="28"/>
          <w:szCs w:val="28"/>
        </w:rPr>
        <w:t>- в нарушение пунктов 3 и 5 статьи 219 Бюджетного кодекса РФ были приняты бюджетные обязательства сверх доведенных до них лимитов бюдже</w:t>
      </w:r>
      <w:r w:rsidRPr="00FA24BA">
        <w:rPr>
          <w:rFonts w:ascii="Times New Roman" w:hAnsi="Times New Roman" w:cs="Times New Roman"/>
          <w:iCs/>
          <w:color w:val="000000"/>
          <w:sz w:val="28"/>
          <w:szCs w:val="28"/>
        </w:rPr>
        <w:t>т</w:t>
      </w:r>
      <w:r w:rsidRPr="00FA24BA">
        <w:rPr>
          <w:rFonts w:ascii="Times New Roman" w:hAnsi="Times New Roman" w:cs="Times New Roman"/>
          <w:iCs/>
          <w:color w:val="000000"/>
          <w:sz w:val="28"/>
          <w:szCs w:val="28"/>
        </w:rPr>
        <w:t>ных обязательств на общую сумму  495323 руб.;</w:t>
      </w:r>
    </w:p>
    <w:p w:rsidR="00E33334" w:rsidRPr="00FA24BA" w:rsidRDefault="00E33334" w:rsidP="00FA24BA">
      <w:pPr>
        <w:shd w:val="clear" w:color="auto" w:fill="FFFFFF"/>
        <w:spacing w:after="0" w:line="240" w:lineRule="auto"/>
        <w:ind w:firstLine="709"/>
        <w:jc w:val="both"/>
        <w:rPr>
          <w:rFonts w:ascii="Times New Roman" w:hAnsi="Times New Roman" w:cs="Times New Roman"/>
          <w:color w:val="000000"/>
          <w:sz w:val="28"/>
          <w:szCs w:val="28"/>
        </w:rPr>
      </w:pPr>
      <w:r w:rsidRPr="00FA24BA">
        <w:rPr>
          <w:rFonts w:ascii="Times New Roman" w:hAnsi="Times New Roman" w:cs="Times New Roman"/>
          <w:iCs/>
          <w:color w:val="000000"/>
          <w:sz w:val="28"/>
          <w:szCs w:val="28"/>
        </w:rPr>
        <w:t>- не исполнены принятые  бюджетные обязательства  на общую сумму 1042525 рублей, повлекшие образование  кредиторской задолженности за ок</w:t>
      </w:r>
      <w:r w:rsidRPr="00FA24BA">
        <w:rPr>
          <w:rFonts w:ascii="Times New Roman" w:hAnsi="Times New Roman" w:cs="Times New Roman"/>
          <w:iCs/>
          <w:color w:val="000000"/>
          <w:sz w:val="28"/>
          <w:szCs w:val="28"/>
        </w:rPr>
        <w:t>а</w:t>
      </w:r>
      <w:r w:rsidRPr="00FA24BA">
        <w:rPr>
          <w:rFonts w:ascii="Times New Roman" w:hAnsi="Times New Roman" w:cs="Times New Roman"/>
          <w:iCs/>
          <w:color w:val="000000"/>
          <w:sz w:val="28"/>
          <w:szCs w:val="28"/>
        </w:rPr>
        <w:t xml:space="preserve">занные услуги и выполненные работы по учреждениям  поселения. </w:t>
      </w:r>
    </w:p>
    <w:p w:rsidR="00E33334" w:rsidRPr="00FA24BA" w:rsidRDefault="00E33334" w:rsidP="00FA24BA">
      <w:pPr>
        <w:spacing w:after="0" w:line="240" w:lineRule="auto"/>
        <w:ind w:firstLine="709"/>
        <w:jc w:val="both"/>
        <w:rPr>
          <w:rFonts w:ascii="Times New Roman" w:hAnsi="Times New Roman" w:cs="Times New Roman"/>
          <w:color w:val="0D0D0D"/>
          <w:sz w:val="28"/>
          <w:szCs w:val="28"/>
        </w:rPr>
      </w:pPr>
    </w:p>
    <w:p w:rsidR="005B4BE2" w:rsidRPr="00FA24BA" w:rsidRDefault="00B23990" w:rsidP="00FA24BA">
      <w:pPr>
        <w:spacing w:after="0" w:line="240" w:lineRule="auto"/>
        <w:ind w:firstLine="709"/>
        <w:jc w:val="both"/>
        <w:rPr>
          <w:rFonts w:ascii="Times New Roman" w:hAnsi="Times New Roman" w:cs="Times New Roman"/>
          <w:bCs/>
          <w:color w:val="000000"/>
          <w:sz w:val="28"/>
          <w:szCs w:val="28"/>
        </w:rPr>
      </w:pPr>
      <w:r w:rsidRPr="00FA24BA">
        <w:rPr>
          <w:rFonts w:ascii="Times New Roman" w:hAnsi="Times New Roman" w:cs="Times New Roman"/>
          <w:sz w:val="28"/>
          <w:szCs w:val="28"/>
        </w:rPr>
        <w:t>По Славянскому городскому поселению</w:t>
      </w:r>
      <w:r w:rsidR="005B4BE2" w:rsidRPr="00FA24BA">
        <w:rPr>
          <w:rFonts w:ascii="Times New Roman" w:hAnsi="Times New Roman" w:cs="Times New Roman"/>
          <w:sz w:val="28"/>
          <w:szCs w:val="28"/>
        </w:rPr>
        <w:t xml:space="preserve"> выявлены отдельные нарушения и недостатки </w:t>
      </w:r>
    </w:p>
    <w:p w:rsidR="005B4BE2" w:rsidRPr="00FA24BA" w:rsidRDefault="005B4BE2" w:rsidP="00FA24BA">
      <w:pPr>
        <w:spacing w:after="0" w:line="240" w:lineRule="auto"/>
        <w:ind w:firstLine="709"/>
        <w:contextualSpacing/>
        <w:jc w:val="both"/>
        <w:rPr>
          <w:rFonts w:ascii="Times New Roman" w:hAnsi="Times New Roman" w:cs="Times New Roman"/>
          <w:color w:val="000000"/>
          <w:sz w:val="28"/>
          <w:szCs w:val="28"/>
        </w:rPr>
      </w:pPr>
      <w:r w:rsidRPr="00FA24BA">
        <w:rPr>
          <w:rFonts w:ascii="Times New Roman" w:hAnsi="Times New Roman" w:cs="Times New Roman"/>
          <w:color w:val="000000"/>
          <w:sz w:val="28"/>
          <w:szCs w:val="28"/>
        </w:rPr>
        <w:t xml:space="preserve">- по представленной отчетности, предусмотренной </w:t>
      </w:r>
      <w:r w:rsidRPr="00FA24BA">
        <w:rPr>
          <w:rFonts w:ascii="Times New Roman" w:hAnsi="Times New Roman" w:cs="Times New Roman"/>
          <w:sz w:val="28"/>
          <w:szCs w:val="28"/>
        </w:rPr>
        <w:t>Приказом Министе</w:t>
      </w:r>
      <w:r w:rsidRPr="00FA24BA">
        <w:rPr>
          <w:rFonts w:ascii="Times New Roman" w:hAnsi="Times New Roman" w:cs="Times New Roman"/>
          <w:sz w:val="28"/>
          <w:szCs w:val="28"/>
        </w:rPr>
        <w:t>р</w:t>
      </w:r>
      <w:r w:rsidRPr="00FA24BA">
        <w:rPr>
          <w:rFonts w:ascii="Times New Roman" w:hAnsi="Times New Roman" w:cs="Times New Roman"/>
          <w:sz w:val="28"/>
          <w:szCs w:val="28"/>
        </w:rPr>
        <w:t>ства финансов России от 28.12.2010г. № 191-н «Об утверждении Инструкции о порядке составления и предоставления годовой, квартальной и месячной отче</w:t>
      </w:r>
      <w:r w:rsidRPr="00FA24BA">
        <w:rPr>
          <w:rFonts w:ascii="Times New Roman" w:hAnsi="Times New Roman" w:cs="Times New Roman"/>
          <w:sz w:val="28"/>
          <w:szCs w:val="28"/>
        </w:rPr>
        <w:t>т</w:t>
      </w:r>
      <w:r w:rsidRPr="00FA24BA">
        <w:rPr>
          <w:rFonts w:ascii="Times New Roman" w:hAnsi="Times New Roman" w:cs="Times New Roman"/>
          <w:sz w:val="28"/>
          <w:szCs w:val="28"/>
        </w:rPr>
        <w:t>ности об исполнении бюджетов бюджетной системы Российской Федерации», в нарушение п.152</w:t>
      </w:r>
      <w:r w:rsidRPr="00FA24BA">
        <w:rPr>
          <w:rFonts w:ascii="Times New Roman" w:hAnsi="Times New Roman" w:cs="Times New Roman"/>
          <w:color w:val="000000"/>
          <w:sz w:val="28"/>
          <w:szCs w:val="28"/>
        </w:rPr>
        <w:t xml:space="preserve">  не представлены для проверки  и не указаны, как не воше</w:t>
      </w:r>
      <w:r w:rsidRPr="00FA24BA">
        <w:rPr>
          <w:rFonts w:ascii="Times New Roman" w:hAnsi="Times New Roman" w:cs="Times New Roman"/>
          <w:color w:val="000000"/>
          <w:sz w:val="28"/>
          <w:szCs w:val="28"/>
        </w:rPr>
        <w:t>д</w:t>
      </w:r>
      <w:r w:rsidRPr="00FA24BA">
        <w:rPr>
          <w:rFonts w:ascii="Times New Roman" w:hAnsi="Times New Roman" w:cs="Times New Roman"/>
          <w:color w:val="000000"/>
          <w:sz w:val="28"/>
          <w:szCs w:val="28"/>
        </w:rPr>
        <w:t>шие в состав бюджетной отчетности, в текстовой части Пояснительной записки к балансу ф.0503130 по состоянию на 01.01.2016, не указаны причины не пр</w:t>
      </w:r>
      <w:r w:rsidRPr="00FA24BA">
        <w:rPr>
          <w:rFonts w:ascii="Times New Roman" w:hAnsi="Times New Roman" w:cs="Times New Roman"/>
          <w:color w:val="000000"/>
          <w:sz w:val="28"/>
          <w:szCs w:val="28"/>
        </w:rPr>
        <w:t>е</w:t>
      </w:r>
      <w:r w:rsidRPr="00FA24BA">
        <w:rPr>
          <w:rFonts w:ascii="Times New Roman" w:hAnsi="Times New Roman" w:cs="Times New Roman"/>
          <w:color w:val="000000"/>
          <w:sz w:val="28"/>
          <w:szCs w:val="28"/>
        </w:rPr>
        <w:t xml:space="preserve">доставления </w:t>
      </w:r>
      <w:r w:rsidRPr="00FA24BA">
        <w:rPr>
          <w:rFonts w:ascii="Times New Roman" w:hAnsi="Times New Roman" w:cs="Times New Roman"/>
          <w:bCs/>
          <w:color w:val="000000"/>
          <w:sz w:val="28"/>
          <w:szCs w:val="28"/>
        </w:rPr>
        <w:t>Сведений о результатах мероприятий внутреннего государстве</w:t>
      </w:r>
      <w:r w:rsidRPr="00FA24BA">
        <w:rPr>
          <w:rFonts w:ascii="Times New Roman" w:hAnsi="Times New Roman" w:cs="Times New Roman"/>
          <w:bCs/>
          <w:color w:val="000000"/>
          <w:sz w:val="28"/>
          <w:szCs w:val="28"/>
        </w:rPr>
        <w:t>н</w:t>
      </w:r>
      <w:r w:rsidRPr="00FA24BA">
        <w:rPr>
          <w:rFonts w:ascii="Times New Roman" w:hAnsi="Times New Roman" w:cs="Times New Roman"/>
          <w:bCs/>
          <w:color w:val="000000"/>
          <w:sz w:val="28"/>
          <w:szCs w:val="28"/>
        </w:rPr>
        <w:t>ного (муниципального) финансового контроля (т</w:t>
      </w:r>
      <w:hyperlink r:id="rId8" w:anchor="block_503160885" w:history="1">
        <w:r w:rsidRPr="00FA24BA">
          <w:rPr>
            <w:rStyle w:val="ac"/>
            <w:rFonts w:ascii="Times New Roman" w:hAnsi="Times New Roman" w:cs="Times New Roman"/>
            <w:bCs/>
            <w:color w:val="000000"/>
            <w:sz w:val="28"/>
            <w:szCs w:val="28"/>
          </w:rPr>
          <w:t>аблица</w:t>
        </w:r>
      </w:hyperlink>
      <w:r w:rsidRPr="00FA24BA">
        <w:rPr>
          <w:rFonts w:ascii="Times New Roman" w:hAnsi="Times New Roman" w:cs="Times New Roman"/>
          <w:color w:val="000000"/>
          <w:sz w:val="28"/>
          <w:szCs w:val="28"/>
        </w:rPr>
        <w:t xml:space="preserve"> №5 Пояснительной з</w:t>
      </w:r>
      <w:r w:rsidRPr="00FA24BA">
        <w:rPr>
          <w:rFonts w:ascii="Times New Roman" w:hAnsi="Times New Roman" w:cs="Times New Roman"/>
          <w:color w:val="000000"/>
          <w:sz w:val="28"/>
          <w:szCs w:val="28"/>
        </w:rPr>
        <w:t>а</w:t>
      </w:r>
      <w:r w:rsidRPr="00FA24BA">
        <w:rPr>
          <w:rFonts w:ascii="Times New Roman" w:hAnsi="Times New Roman" w:cs="Times New Roman"/>
          <w:color w:val="000000"/>
          <w:sz w:val="28"/>
          <w:szCs w:val="28"/>
        </w:rPr>
        <w:t>писки (ф.0503160)</w:t>
      </w:r>
      <w:r w:rsidRPr="00FA24BA">
        <w:rPr>
          <w:rFonts w:ascii="Times New Roman" w:hAnsi="Times New Roman" w:cs="Times New Roman"/>
          <w:b/>
          <w:bCs/>
          <w:color w:val="000000"/>
          <w:sz w:val="28"/>
          <w:szCs w:val="28"/>
        </w:rPr>
        <w:t>),</w:t>
      </w:r>
      <w:r w:rsidRPr="00FA24BA">
        <w:rPr>
          <w:rFonts w:ascii="Times New Roman" w:hAnsi="Times New Roman" w:cs="Times New Roman"/>
          <w:bCs/>
          <w:color w:val="000000"/>
          <w:sz w:val="28"/>
          <w:szCs w:val="28"/>
        </w:rPr>
        <w:t xml:space="preserve"> характеризующие результаты проведенных в отчетном году мероприятий по внутреннему контролю за соблюдением требований бюдже</w:t>
      </w:r>
      <w:r w:rsidRPr="00FA24BA">
        <w:rPr>
          <w:rFonts w:ascii="Times New Roman" w:hAnsi="Times New Roman" w:cs="Times New Roman"/>
          <w:bCs/>
          <w:color w:val="000000"/>
          <w:sz w:val="28"/>
          <w:szCs w:val="28"/>
        </w:rPr>
        <w:t>т</w:t>
      </w:r>
      <w:r w:rsidRPr="00FA24BA">
        <w:rPr>
          <w:rFonts w:ascii="Times New Roman" w:hAnsi="Times New Roman" w:cs="Times New Roman"/>
          <w:bCs/>
          <w:color w:val="000000"/>
          <w:sz w:val="28"/>
          <w:szCs w:val="28"/>
        </w:rPr>
        <w:t>ного законодательства, соблюдением финансовой дисциплины и эффективным использованием материальных и финансовых ресурсов;</w:t>
      </w:r>
      <w:r w:rsidRPr="00FA24BA">
        <w:rPr>
          <w:rFonts w:ascii="Times New Roman" w:hAnsi="Times New Roman" w:cs="Times New Roman"/>
          <w:color w:val="000000"/>
          <w:sz w:val="28"/>
          <w:szCs w:val="28"/>
        </w:rPr>
        <w:t xml:space="preserve"> </w:t>
      </w:r>
    </w:p>
    <w:p w:rsidR="005B4BE2" w:rsidRPr="00FA24BA" w:rsidRDefault="005B4BE2" w:rsidP="00FA24BA">
      <w:pPr>
        <w:spacing w:after="0" w:line="240" w:lineRule="auto"/>
        <w:ind w:firstLine="709"/>
        <w:jc w:val="both"/>
        <w:rPr>
          <w:rFonts w:ascii="Times New Roman" w:hAnsi="Times New Roman" w:cs="Times New Roman"/>
          <w:sz w:val="28"/>
          <w:szCs w:val="28"/>
        </w:rPr>
      </w:pPr>
    </w:p>
    <w:p w:rsidR="005B4BE2" w:rsidRPr="00FA24BA" w:rsidRDefault="005B4BE2" w:rsidP="00FA24BA">
      <w:pPr>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sz w:val="28"/>
          <w:szCs w:val="28"/>
        </w:rPr>
        <w:t>3. В соответствии с п.7 Инструкции предусмотрено проведение годовой инвентаризации активов и обязательств перед  составлением годовой бюдже</w:t>
      </w:r>
      <w:r w:rsidRPr="00FA24BA">
        <w:rPr>
          <w:rFonts w:ascii="Times New Roman" w:hAnsi="Times New Roman" w:cs="Times New Roman"/>
          <w:sz w:val="28"/>
          <w:szCs w:val="28"/>
        </w:rPr>
        <w:t>т</w:t>
      </w:r>
      <w:r w:rsidRPr="00FA24BA">
        <w:rPr>
          <w:rFonts w:ascii="Times New Roman" w:hAnsi="Times New Roman" w:cs="Times New Roman"/>
          <w:sz w:val="28"/>
          <w:szCs w:val="28"/>
        </w:rPr>
        <w:t>ной отчетности:</w:t>
      </w:r>
    </w:p>
    <w:p w:rsidR="005B4BE2" w:rsidRPr="00FA24BA" w:rsidRDefault="005B4BE2" w:rsidP="00FA24BA">
      <w:pPr>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sz w:val="28"/>
          <w:szCs w:val="28"/>
        </w:rPr>
        <w:t>1).Не проведена  годовая инвентаризация расчетов по принятым обяз</w:t>
      </w:r>
      <w:r w:rsidRPr="00FA24BA">
        <w:rPr>
          <w:rFonts w:ascii="Times New Roman" w:hAnsi="Times New Roman" w:cs="Times New Roman"/>
          <w:sz w:val="28"/>
          <w:szCs w:val="28"/>
        </w:rPr>
        <w:t>а</w:t>
      </w:r>
      <w:r w:rsidRPr="00FA24BA">
        <w:rPr>
          <w:rFonts w:ascii="Times New Roman" w:hAnsi="Times New Roman" w:cs="Times New Roman"/>
          <w:sz w:val="28"/>
          <w:szCs w:val="28"/>
        </w:rPr>
        <w:t>тельствам  в полном объеме. Общее количество подписанных актов сверок ра</w:t>
      </w:r>
      <w:r w:rsidRPr="00FA24BA">
        <w:rPr>
          <w:rFonts w:ascii="Times New Roman" w:hAnsi="Times New Roman" w:cs="Times New Roman"/>
          <w:sz w:val="28"/>
          <w:szCs w:val="28"/>
        </w:rPr>
        <w:t>с</w:t>
      </w:r>
      <w:r w:rsidRPr="00FA24BA">
        <w:rPr>
          <w:rFonts w:ascii="Times New Roman" w:hAnsi="Times New Roman" w:cs="Times New Roman"/>
          <w:sz w:val="28"/>
          <w:szCs w:val="28"/>
        </w:rPr>
        <w:t>четов с поставщиками и подрядчиками о состоянии дебиторской и кредито</w:t>
      </w:r>
      <w:r w:rsidRPr="00FA24BA">
        <w:rPr>
          <w:rFonts w:ascii="Times New Roman" w:hAnsi="Times New Roman" w:cs="Times New Roman"/>
          <w:sz w:val="28"/>
          <w:szCs w:val="28"/>
        </w:rPr>
        <w:t>р</w:t>
      </w:r>
      <w:r w:rsidRPr="00FA24BA">
        <w:rPr>
          <w:rFonts w:ascii="Times New Roman" w:hAnsi="Times New Roman" w:cs="Times New Roman"/>
          <w:sz w:val="28"/>
          <w:szCs w:val="28"/>
        </w:rPr>
        <w:t xml:space="preserve">ской задолженности составило 75,09 %. </w:t>
      </w:r>
    </w:p>
    <w:p w:rsidR="005B4BE2" w:rsidRPr="00FA24BA" w:rsidRDefault="005B4BE2" w:rsidP="00FA24BA">
      <w:pPr>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color w:val="000000"/>
          <w:sz w:val="28"/>
          <w:szCs w:val="28"/>
        </w:rPr>
        <w:t>Кроме этого, инвентаризационными комиссиями  не рассмотрены вопр</w:t>
      </w:r>
      <w:r w:rsidRPr="00FA24BA">
        <w:rPr>
          <w:rFonts w:ascii="Times New Roman" w:hAnsi="Times New Roman" w:cs="Times New Roman"/>
          <w:color w:val="000000"/>
          <w:sz w:val="28"/>
          <w:szCs w:val="28"/>
        </w:rPr>
        <w:t>о</w:t>
      </w:r>
      <w:r w:rsidRPr="00FA24BA">
        <w:rPr>
          <w:rFonts w:ascii="Times New Roman" w:hAnsi="Times New Roman" w:cs="Times New Roman"/>
          <w:color w:val="000000"/>
          <w:sz w:val="28"/>
          <w:szCs w:val="28"/>
        </w:rPr>
        <w:t>сы по расчетам по платежам в бюджет: «Расчеты по налогу на доходы физич</w:t>
      </w:r>
      <w:r w:rsidRPr="00FA24BA">
        <w:rPr>
          <w:rFonts w:ascii="Times New Roman" w:hAnsi="Times New Roman" w:cs="Times New Roman"/>
          <w:color w:val="000000"/>
          <w:sz w:val="28"/>
          <w:szCs w:val="28"/>
        </w:rPr>
        <w:t>е</w:t>
      </w:r>
      <w:r w:rsidRPr="00FA24BA">
        <w:rPr>
          <w:rFonts w:ascii="Times New Roman" w:hAnsi="Times New Roman" w:cs="Times New Roman"/>
          <w:color w:val="000000"/>
          <w:sz w:val="28"/>
          <w:szCs w:val="28"/>
        </w:rPr>
        <w:t>ских лиц» в сумме 25822179,62 рублей, на 01.01.2016 г., «Расчеты по страховым взносам на медицинское и пенсионное страхование» в сумме 113330741,90 рублей на 01.01.2016 г.,</w:t>
      </w:r>
      <w:r w:rsidRPr="00FA24BA">
        <w:rPr>
          <w:rFonts w:ascii="Times New Roman" w:hAnsi="Times New Roman" w:cs="Times New Roman"/>
          <w:sz w:val="28"/>
          <w:szCs w:val="28"/>
        </w:rPr>
        <w:t xml:space="preserve"> задолженности  по заработной плате за декабрь в сумме 9035371,90 рублей.</w:t>
      </w:r>
      <w:r w:rsidRPr="00FA24BA">
        <w:rPr>
          <w:rFonts w:ascii="Times New Roman" w:hAnsi="Times New Roman" w:cs="Times New Roman"/>
          <w:color w:val="000000"/>
          <w:sz w:val="28"/>
          <w:szCs w:val="28"/>
        </w:rPr>
        <w:t xml:space="preserve"> </w:t>
      </w:r>
    </w:p>
    <w:p w:rsidR="005B4BE2" w:rsidRPr="00FA24BA" w:rsidRDefault="005B4BE2" w:rsidP="00FA24BA">
      <w:pPr>
        <w:pStyle w:val="msonormalbullet2gif"/>
        <w:spacing w:before="0" w:beforeAutospacing="0" w:after="0" w:afterAutospacing="0"/>
        <w:ind w:firstLine="709"/>
        <w:jc w:val="both"/>
        <w:rPr>
          <w:sz w:val="28"/>
          <w:szCs w:val="28"/>
        </w:rPr>
      </w:pPr>
      <w:r w:rsidRPr="00FA24BA">
        <w:rPr>
          <w:sz w:val="28"/>
          <w:szCs w:val="28"/>
        </w:rPr>
        <w:t xml:space="preserve"> 2).Инвентаризация объектов казны (основных средств) администрации Славянского городского поселения  проведена с нарушениями . В инвентариз</w:t>
      </w:r>
      <w:r w:rsidRPr="00FA24BA">
        <w:rPr>
          <w:sz w:val="28"/>
          <w:szCs w:val="28"/>
        </w:rPr>
        <w:t>а</w:t>
      </w:r>
      <w:r w:rsidRPr="00FA24BA">
        <w:rPr>
          <w:sz w:val="28"/>
          <w:szCs w:val="28"/>
        </w:rPr>
        <w:t>ционных описях по 197 объектам основных средств не указано их месторасп</w:t>
      </w:r>
      <w:r w:rsidRPr="00FA24BA">
        <w:rPr>
          <w:sz w:val="28"/>
          <w:szCs w:val="28"/>
        </w:rPr>
        <w:t>о</w:t>
      </w:r>
      <w:r w:rsidRPr="00FA24BA">
        <w:rPr>
          <w:sz w:val="28"/>
          <w:szCs w:val="28"/>
        </w:rPr>
        <w:t xml:space="preserve">ложение (протяженность дорог, газопроводов) на сумму 63836713,60 рублей. </w:t>
      </w:r>
    </w:p>
    <w:p w:rsidR="005B4BE2" w:rsidRPr="00FA24BA" w:rsidRDefault="005B4BE2" w:rsidP="00FA24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24BA">
        <w:rPr>
          <w:rFonts w:ascii="Times New Roman" w:eastAsia="Times New Roman" w:hAnsi="Times New Roman" w:cs="Times New Roman"/>
          <w:sz w:val="28"/>
          <w:szCs w:val="28"/>
        </w:rPr>
        <w:lastRenderedPageBreak/>
        <w:t>3).В нарушение п. 381 р.7 Инструкции 157-н «Об утверждении Единого плана счетов бухгалтерского учета для органов государственной  власти (гос</w:t>
      </w:r>
      <w:r w:rsidRPr="00FA24BA">
        <w:rPr>
          <w:rFonts w:ascii="Times New Roman" w:eastAsia="Times New Roman" w:hAnsi="Times New Roman" w:cs="Times New Roman"/>
          <w:sz w:val="28"/>
          <w:szCs w:val="28"/>
        </w:rPr>
        <w:t>у</w:t>
      </w:r>
      <w:r w:rsidRPr="00FA24BA">
        <w:rPr>
          <w:rFonts w:ascii="Times New Roman" w:eastAsia="Times New Roman" w:hAnsi="Times New Roman" w:cs="Times New Roman"/>
          <w:sz w:val="28"/>
          <w:szCs w:val="28"/>
        </w:rPr>
        <w:t>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w:t>
      </w:r>
      <w:r w:rsidRPr="00FA24BA">
        <w:rPr>
          <w:rFonts w:ascii="Times New Roman" w:eastAsia="Times New Roman" w:hAnsi="Times New Roman" w:cs="Times New Roman"/>
          <w:sz w:val="28"/>
          <w:szCs w:val="28"/>
        </w:rPr>
        <w:t>е</w:t>
      </w:r>
      <w:r w:rsidRPr="00FA24BA">
        <w:rPr>
          <w:rFonts w:ascii="Times New Roman" w:eastAsia="Times New Roman" w:hAnsi="Times New Roman" w:cs="Times New Roman"/>
          <w:sz w:val="28"/>
          <w:szCs w:val="28"/>
        </w:rPr>
        <w:t xml:space="preserve">нению» </w:t>
      </w:r>
      <w:r w:rsidRPr="00FA24BA">
        <w:rPr>
          <w:rFonts w:ascii="Times New Roman" w:hAnsi="Times New Roman" w:cs="Times New Roman"/>
          <w:sz w:val="28"/>
          <w:szCs w:val="28"/>
        </w:rPr>
        <w:t xml:space="preserve">на забалансовом </w:t>
      </w:r>
      <w:hyperlink r:id="rId9" w:history="1">
        <w:r w:rsidRPr="00FA24BA">
          <w:rPr>
            <w:rStyle w:val="ac"/>
            <w:rFonts w:ascii="Times New Roman" w:hAnsi="Times New Roman" w:cs="Times New Roman"/>
            <w:color w:val="000000"/>
            <w:sz w:val="28"/>
            <w:szCs w:val="28"/>
          </w:rPr>
          <w:t>счете 25</w:t>
        </w:r>
      </w:hyperlink>
      <w:r w:rsidRPr="00FA24BA">
        <w:rPr>
          <w:rFonts w:ascii="Times New Roman" w:hAnsi="Times New Roman" w:cs="Times New Roman"/>
          <w:sz w:val="28"/>
          <w:szCs w:val="28"/>
        </w:rPr>
        <w:t xml:space="preserve"> "Имущество, переданное в возмездное пол</w:t>
      </w:r>
      <w:r w:rsidRPr="00FA24BA">
        <w:rPr>
          <w:rFonts w:ascii="Times New Roman" w:hAnsi="Times New Roman" w:cs="Times New Roman"/>
          <w:sz w:val="28"/>
          <w:szCs w:val="28"/>
        </w:rPr>
        <w:t>ь</w:t>
      </w:r>
      <w:r w:rsidRPr="00FA24BA">
        <w:rPr>
          <w:rFonts w:ascii="Times New Roman" w:hAnsi="Times New Roman" w:cs="Times New Roman"/>
          <w:sz w:val="28"/>
          <w:szCs w:val="28"/>
        </w:rPr>
        <w:t xml:space="preserve">зование (аренду)" </w:t>
      </w:r>
      <w:r w:rsidRPr="00FA24BA">
        <w:rPr>
          <w:rFonts w:ascii="Times New Roman" w:eastAsia="Times New Roman" w:hAnsi="Times New Roman" w:cs="Times New Roman"/>
          <w:sz w:val="28"/>
          <w:szCs w:val="28"/>
        </w:rPr>
        <w:t xml:space="preserve"> не учтено имущество, переданное в возмездное пользование (в аренду) в количестве 15 единиц на сумму 5151351,45 рублей,</w:t>
      </w:r>
      <w:r w:rsidRPr="00FA24BA">
        <w:rPr>
          <w:rFonts w:ascii="Times New Roman" w:hAnsi="Times New Roman" w:cs="Times New Roman"/>
          <w:sz w:val="28"/>
          <w:szCs w:val="28"/>
        </w:rPr>
        <w:t xml:space="preserve">  переданные в аренду ООО «Славянские тепловые сети». </w:t>
      </w:r>
    </w:p>
    <w:p w:rsidR="005B4BE2" w:rsidRPr="00FA24BA" w:rsidRDefault="005B4BE2" w:rsidP="00FA24B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color w:val="000000"/>
          <w:sz w:val="28"/>
          <w:szCs w:val="28"/>
        </w:rPr>
        <w:t xml:space="preserve">Не учтен на балансе в составе непроизведенных активов на счете 103 11 «Земля» земельный участок по </w:t>
      </w:r>
      <w:r w:rsidRPr="00FA24BA">
        <w:rPr>
          <w:rFonts w:ascii="Times New Roman" w:hAnsi="Times New Roman" w:cs="Times New Roman"/>
          <w:sz w:val="28"/>
          <w:szCs w:val="28"/>
        </w:rPr>
        <w:t xml:space="preserve">кадастровой стоимости 9610012,55 рублей </w:t>
      </w:r>
      <w:r w:rsidRPr="00FA24BA">
        <w:rPr>
          <w:rFonts w:ascii="Times New Roman" w:hAnsi="Times New Roman" w:cs="Times New Roman"/>
          <w:color w:val="000000"/>
          <w:sz w:val="28"/>
          <w:szCs w:val="28"/>
        </w:rPr>
        <w:t>в с</w:t>
      </w:r>
      <w:r w:rsidRPr="00FA24BA">
        <w:rPr>
          <w:rFonts w:ascii="Times New Roman" w:hAnsi="Times New Roman" w:cs="Times New Roman"/>
          <w:color w:val="000000"/>
          <w:sz w:val="28"/>
          <w:szCs w:val="28"/>
        </w:rPr>
        <w:t>о</w:t>
      </w:r>
      <w:r w:rsidRPr="00FA24BA">
        <w:rPr>
          <w:rFonts w:ascii="Times New Roman" w:hAnsi="Times New Roman" w:cs="Times New Roman"/>
          <w:color w:val="000000"/>
          <w:sz w:val="28"/>
          <w:szCs w:val="28"/>
        </w:rPr>
        <w:t xml:space="preserve">ответствии с п.71 р.2 Инструкции </w:t>
      </w:r>
      <w:r w:rsidRPr="00FA24BA">
        <w:rPr>
          <w:rFonts w:ascii="Times New Roman" w:hAnsi="Times New Roman" w:cs="Times New Roman"/>
          <w:sz w:val="28"/>
          <w:szCs w:val="28"/>
        </w:rPr>
        <w:t xml:space="preserve"> №157н в редакции Приказа №89 н. </w:t>
      </w:r>
    </w:p>
    <w:p w:rsidR="005B4BE2" w:rsidRPr="00FA24BA" w:rsidRDefault="005B4BE2" w:rsidP="00FA24BA">
      <w:pPr>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color w:val="000000"/>
          <w:spacing w:val="7"/>
          <w:sz w:val="28"/>
          <w:szCs w:val="28"/>
        </w:rPr>
        <w:t>По причине не отражения вышеуказанного имущества по соответс</w:t>
      </w:r>
      <w:r w:rsidRPr="00FA24BA">
        <w:rPr>
          <w:rFonts w:ascii="Times New Roman" w:hAnsi="Times New Roman" w:cs="Times New Roman"/>
          <w:color w:val="000000"/>
          <w:spacing w:val="7"/>
          <w:sz w:val="28"/>
          <w:szCs w:val="28"/>
        </w:rPr>
        <w:t>т</w:t>
      </w:r>
      <w:r w:rsidRPr="00FA24BA">
        <w:rPr>
          <w:rFonts w:ascii="Times New Roman" w:hAnsi="Times New Roman" w:cs="Times New Roman"/>
          <w:color w:val="000000"/>
          <w:spacing w:val="7"/>
          <w:sz w:val="28"/>
          <w:szCs w:val="28"/>
        </w:rPr>
        <w:t>вующим счетам бухгалтерского учета привели к недостоверному отраж</w:t>
      </w:r>
      <w:r w:rsidRPr="00FA24BA">
        <w:rPr>
          <w:rFonts w:ascii="Times New Roman" w:hAnsi="Times New Roman" w:cs="Times New Roman"/>
          <w:color w:val="000000"/>
          <w:spacing w:val="7"/>
          <w:sz w:val="28"/>
          <w:szCs w:val="28"/>
        </w:rPr>
        <w:t>е</w:t>
      </w:r>
      <w:r w:rsidRPr="00FA24BA">
        <w:rPr>
          <w:rFonts w:ascii="Times New Roman" w:hAnsi="Times New Roman" w:cs="Times New Roman"/>
          <w:color w:val="000000"/>
          <w:spacing w:val="7"/>
          <w:sz w:val="28"/>
          <w:szCs w:val="28"/>
        </w:rPr>
        <w:t xml:space="preserve">нию показателей бухгалтерской отчетности в  </w:t>
      </w:r>
      <w:r w:rsidRPr="00FA24BA">
        <w:rPr>
          <w:rFonts w:ascii="Times New Roman" w:hAnsi="Times New Roman" w:cs="Times New Roman"/>
          <w:sz w:val="28"/>
          <w:szCs w:val="28"/>
        </w:rPr>
        <w:t>Отчете о движении нефина</w:t>
      </w:r>
      <w:r w:rsidRPr="00FA24BA">
        <w:rPr>
          <w:rFonts w:ascii="Times New Roman" w:hAnsi="Times New Roman" w:cs="Times New Roman"/>
          <w:sz w:val="28"/>
          <w:szCs w:val="28"/>
        </w:rPr>
        <w:t>н</w:t>
      </w:r>
      <w:r w:rsidRPr="00FA24BA">
        <w:rPr>
          <w:rFonts w:ascii="Times New Roman" w:hAnsi="Times New Roman" w:cs="Times New Roman"/>
          <w:sz w:val="28"/>
          <w:szCs w:val="28"/>
        </w:rPr>
        <w:t>совых активов (ф.0503168) и Балансе главного распорядителя, распорядителя, получателя бюджетных средств, главного администратора, администратора и</w:t>
      </w:r>
      <w:r w:rsidRPr="00FA24BA">
        <w:rPr>
          <w:rFonts w:ascii="Times New Roman" w:hAnsi="Times New Roman" w:cs="Times New Roman"/>
          <w:sz w:val="28"/>
          <w:szCs w:val="28"/>
        </w:rPr>
        <w:t>с</w:t>
      </w:r>
      <w:r w:rsidRPr="00FA24BA">
        <w:rPr>
          <w:rFonts w:ascii="Times New Roman" w:hAnsi="Times New Roman" w:cs="Times New Roman"/>
          <w:sz w:val="28"/>
          <w:szCs w:val="28"/>
        </w:rPr>
        <w:t>точников финансирования дефицита бюджета, главного администратора, адм</w:t>
      </w:r>
      <w:r w:rsidRPr="00FA24BA">
        <w:rPr>
          <w:rFonts w:ascii="Times New Roman" w:hAnsi="Times New Roman" w:cs="Times New Roman"/>
          <w:sz w:val="28"/>
          <w:szCs w:val="28"/>
        </w:rPr>
        <w:t>и</w:t>
      </w:r>
      <w:r w:rsidRPr="00FA24BA">
        <w:rPr>
          <w:rFonts w:ascii="Times New Roman" w:hAnsi="Times New Roman" w:cs="Times New Roman"/>
          <w:sz w:val="28"/>
          <w:szCs w:val="28"/>
        </w:rPr>
        <w:t>нистратора (ф. 0503130) в сумме 14761364,00 рублей.</w:t>
      </w:r>
    </w:p>
    <w:p w:rsidR="005B4BE2" w:rsidRPr="00FA24BA" w:rsidRDefault="005B4BE2" w:rsidP="00FA24BA">
      <w:pPr>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sz w:val="28"/>
          <w:szCs w:val="28"/>
        </w:rPr>
        <w:t xml:space="preserve"> В результате несвоевременного отражения хозяйственных операций по учетным данным по списанию долгов по МУП «Теплосети» привело к недост</w:t>
      </w:r>
      <w:r w:rsidRPr="00FA24BA">
        <w:rPr>
          <w:rFonts w:ascii="Times New Roman" w:hAnsi="Times New Roman" w:cs="Times New Roman"/>
          <w:sz w:val="28"/>
          <w:szCs w:val="28"/>
        </w:rPr>
        <w:t>о</w:t>
      </w:r>
      <w:r w:rsidRPr="00FA24BA">
        <w:rPr>
          <w:rFonts w:ascii="Times New Roman" w:hAnsi="Times New Roman" w:cs="Times New Roman"/>
          <w:sz w:val="28"/>
          <w:szCs w:val="28"/>
        </w:rPr>
        <w:t>верному отражению показателей  бухгалтерской отчетности в Сведениях о ф</w:t>
      </w:r>
      <w:r w:rsidRPr="00FA24BA">
        <w:rPr>
          <w:rFonts w:ascii="Times New Roman" w:hAnsi="Times New Roman" w:cs="Times New Roman"/>
          <w:sz w:val="28"/>
          <w:szCs w:val="28"/>
        </w:rPr>
        <w:t>и</w:t>
      </w:r>
      <w:r w:rsidRPr="00FA24BA">
        <w:rPr>
          <w:rFonts w:ascii="Times New Roman" w:hAnsi="Times New Roman" w:cs="Times New Roman"/>
          <w:sz w:val="28"/>
          <w:szCs w:val="28"/>
        </w:rPr>
        <w:t>нансовых вложениях получателя бюджетных средств ,администратора исто</w:t>
      </w:r>
      <w:r w:rsidRPr="00FA24BA">
        <w:rPr>
          <w:rFonts w:ascii="Times New Roman" w:hAnsi="Times New Roman" w:cs="Times New Roman"/>
          <w:sz w:val="28"/>
          <w:szCs w:val="28"/>
        </w:rPr>
        <w:t>ч</w:t>
      </w:r>
      <w:r w:rsidRPr="00FA24BA">
        <w:rPr>
          <w:rFonts w:ascii="Times New Roman" w:hAnsi="Times New Roman" w:cs="Times New Roman"/>
          <w:sz w:val="28"/>
          <w:szCs w:val="28"/>
        </w:rPr>
        <w:t>ников финансирования  дефицита бюджета (ф. 0503171) и Балансе главного распорядителя, распорядителя, получателя бюджетных средств, главного адм</w:t>
      </w:r>
      <w:r w:rsidRPr="00FA24BA">
        <w:rPr>
          <w:rFonts w:ascii="Times New Roman" w:hAnsi="Times New Roman" w:cs="Times New Roman"/>
          <w:sz w:val="28"/>
          <w:szCs w:val="28"/>
        </w:rPr>
        <w:t>и</w:t>
      </w:r>
      <w:r w:rsidRPr="00FA24BA">
        <w:rPr>
          <w:rFonts w:ascii="Times New Roman" w:hAnsi="Times New Roman" w:cs="Times New Roman"/>
          <w:sz w:val="28"/>
          <w:szCs w:val="28"/>
        </w:rPr>
        <w:t>нистратора, администратора источников финансирования дефицита бюджета, главного администратора, администратора (ф. 0503130) на сумму 52500,0 ру</w:t>
      </w:r>
      <w:r w:rsidRPr="00FA24BA">
        <w:rPr>
          <w:rFonts w:ascii="Times New Roman" w:hAnsi="Times New Roman" w:cs="Times New Roman"/>
          <w:sz w:val="28"/>
          <w:szCs w:val="28"/>
        </w:rPr>
        <w:t>б</w:t>
      </w:r>
      <w:r w:rsidRPr="00FA24BA">
        <w:rPr>
          <w:rFonts w:ascii="Times New Roman" w:hAnsi="Times New Roman" w:cs="Times New Roman"/>
          <w:sz w:val="28"/>
          <w:szCs w:val="28"/>
        </w:rPr>
        <w:t>лей.</w:t>
      </w:r>
    </w:p>
    <w:p w:rsidR="005B4BE2" w:rsidRPr="00FA24BA" w:rsidRDefault="005B4BE2" w:rsidP="00FA24BA">
      <w:pPr>
        <w:shd w:val="clear" w:color="auto" w:fill="FFFFFF"/>
        <w:spacing w:after="0" w:line="240" w:lineRule="auto"/>
        <w:ind w:firstLine="709"/>
        <w:jc w:val="both"/>
        <w:rPr>
          <w:rFonts w:ascii="Times New Roman" w:eastAsia="Times New Roman" w:hAnsi="Times New Roman" w:cs="Times New Roman"/>
          <w:color w:val="000000"/>
          <w:sz w:val="28"/>
          <w:szCs w:val="28"/>
          <w:lang w:eastAsia="en-US"/>
        </w:rPr>
      </w:pPr>
      <w:r w:rsidRPr="00FA24BA">
        <w:rPr>
          <w:rFonts w:ascii="Times New Roman" w:hAnsi="Times New Roman" w:cs="Times New Roman"/>
          <w:color w:val="000000"/>
          <w:sz w:val="28"/>
          <w:szCs w:val="28"/>
        </w:rPr>
        <w:t xml:space="preserve">4. </w:t>
      </w:r>
      <w:r w:rsidRPr="00FA24BA">
        <w:rPr>
          <w:rFonts w:ascii="Times New Roman" w:eastAsia="Times New Roman" w:hAnsi="Times New Roman" w:cs="Times New Roman"/>
          <w:bCs/>
          <w:color w:val="000000"/>
          <w:sz w:val="28"/>
          <w:szCs w:val="28"/>
        </w:rPr>
        <w:t>Имеют место нарушения бюджетного законодательства, а именно:</w:t>
      </w:r>
    </w:p>
    <w:p w:rsidR="005B4BE2" w:rsidRPr="00FA24BA" w:rsidRDefault="005B4BE2" w:rsidP="00FA24B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24BA">
        <w:rPr>
          <w:rFonts w:ascii="Times New Roman" w:eastAsia="Times New Roman" w:hAnsi="Times New Roman" w:cs="Times New Roman"/>
          <w:iCs/>
          <w:color w:val="000000"/>
          <w:sz w:val="28"/>
          <w:szCs w:val="28"/>
        </w:rPr>
        <w:t>- в нарушение пунктов 3 и 5 статьи 219 Бюджетного кодекса РФ были приняты бюджетные обязательства сверх доведенных до них лимитов бюдже</w:t>
      </w:r>
      <w:r w:rsidRPr="00FA24BA">
        <w:rPr>
          <w:rFonts w:ascii="Times New Roman" w:eastAsia="Times New Roman" w:hAnsi="Times New Roman" w:cs="Times New Roman"/>
          <w:iCs/>
          <w:color w:val="000000"/>
          <w:sz w:val="28"/>
          <w:szCs w:val="28"/>
        </w:rPr>
        <w:t>т</w:t>
      </w:r>
      <w:r w:rsidRPr="00FA24BA">
        <w:rPr>
          <w:rFonts w:ascii="Times New Roman" w:eastAsia="Times New Roman" w:hAnsi="Times New Roman" w:cs="Times New Roman"/>
          <w:iCs/>
          <w:color w:val="000000"/>
          <w:sz w:val="28"/>
          <w:szCs w:val="28"/>
        </w:rPr>
        <w:t>ных обязательств на общую сумму  108856863 рубля</w:t>
      </w:r>
      <w:r w:rsidRPr="00FA24BA">
        <w:rPr>
          <w:rFonts w:ascii="Times New Roman" w:eastAsia="Times New Roman" w:hAnsi="Times New Roman" w:cs="Times New Roman"/>
          <w:bCs/>
          <w:iCs/>
          <w:color w:val="000000"/>
          <w:sz w:val="28"/>
          <w:szCs w:val="28"/>
        </w:rPr>
        <w:t>;</w:t>
      </w:r>
    </w:p>
    <w:p w:rsidR="005B4BE2" w:rsidRPr="00FA24BA" w:rsidRDefault="005B4BE2" w:rsidP="00FA24B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24BA">
        <w:rPr>
          <w:rFonts w:ascii="Times New Roman" w:eastAsia="Times New Roman" w:hAnsi="Times New Roman" w:cs="Times New Roman"/>
          <w:iCs/>
          <w:color w:val="000000"/>
          <w:sz w:val="28"/>
          <w:szCs w:val="28"/>
        </w:rPr>
        <w:t>- не исполнены принятые  бюджетные обязательства  на общую сумму 371284402 рубля, повлекшие  образование  кредиторской задолженности за оказанные услуги и выполненные работы по учреждениям городского посел</w:t>
      </w:r>
      <w:r w:rsidRPr="00FA24BA">
        <w:rPr>
          <w:rFonts w:ascii="Times New Roman" w:eastAsia="Times New Roman" w:hAnsi="Times New Roman" w:cs="Times New Roman"/>
          <w:iCs/>
          <w:color w:val="000000"/>
          <w:sz w:val="28"/>
          <w:szCs w:val="28"/>
        </w:rPr>
        <w:t>е</w:t>
      </w:r>
      <w:r w:rsidRPr="00FA24BA">
        <w:rPr>
          <w:rFonts w:ascii="Times New Roman" w:eastAsia="Times New Roman" w:hAnsi="Times New Roman" w:cs="Times New Roman"/>
          <w:iCs/>
          <w:color w:val="000000"/>
          <w:sz w:val="28"/>
          <w:szCs w:val="28"/>
        </w:rPr>
        <w:t xml:space="preserve">ния. </w:t>
      </w:r>
    </w:p>
    <w:p w:rsidR="005B4BE2" w:rsidRPr="00FA24BA" w:rsidRDefault="005B4BE2" w:rsidP="00FA24B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A24BA">
        <w:rPr>
          <w:rFonts w:ascii="Times New Roman" w:eastAsia="Times New Roman" w:hAnsi="Times New Roman" w:cs="Times New Roman"/>
          <w:iCs/>
          <w:color w:val="000000"/>
          <w:sz w:val="28"/>
          <w:szCs w:val="28"/>
        </w:rPr>
        <w:t>-  неэкономное использование бюджетных средств на сумму 611757 ру</w:t>
      </w:r>
      <w:r w:rsidRPr="00FA24BA">
        <w:rPr>
          <w:rFonts w:ascii="Times New Roman" w:eastAsia="Times New Roman" w:hAnsi="Times New Roman" w:cs="Times New Roman"/>
          <w:iCs/>
          <w:color w:val="000000"/>
          <w:sz w:val="28"/>
          <w:szCs w:val="28"/>
        </w:rPr>
        <w:t>б</w:t>
      </w:r>
      <w:r w:rsidRPr="00FA24BA">
        <w:rPr>
          <w:rFonts w:ascii="Times New Roman" w:eastAsia="Times New Roman" w:hAnsi="Times New Roman" w:cs="Times New Roman"/>
          <w:iCs/>
          <w:color w:val="000000"/>
          <w:sz w:val="28"/>
          <w:szCs w:val="28"/>
        </w:rPr>
        <w:t>лей, в результате  переплаты по страховым взносам на обязательное социальное страхование ;</w:t>
      </w:r>
    </w:p>
    <w:p w:rsidR="005B4BE2" w:rsidRPr="00FA24BA" w:rsidRDefault="005B4BE2" w:rsidP="00FA24B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A24BA">
        <w:rPr>
          <w:rFonts w:ascii="Times New Roman" w:hAnsi="Times New Roman" w:cs="Times New Roman"/>
          <w:sz w:val="28"/>
          <w:szCs w:val="28"/>
        </w:rPr>
        <w:t>- необоснованным отвлечением средств бюджета на сумму 240240 ру</w:t>
      </w:r>
      <w:r w:rsidRPr="00FA24BA">
        <w:rPr>
          <w:rFonts w:ascii="Times New Roman" w:hAnsi="Times New Roman" w:cs="Times New Roman"/>
          <w:sz w:val="28"/>
          <w:szCs w:val="28"/>
        </w:rPr>
        <w:t>б</w:t>
      </w:r>
      <w:r w:rsidRPr="00FA24BA">
        <w:rPr>
          <w:rFonts w:ascii="Times New Roman" w:hAnsi="Times New Roman" w:cs="Times New Roman"/>
          <w:sz w:val="28"/>
          <w:szCs w:val="28"/>
        </w:rPr>
        <w:t>лей, что не соответствует принципу результативности и эффективности испол</w:t>
      </w:r>
      <w:r w:rsidRPr="00FA24BA">
        <w:rPr>
          <w:rFonts w:ascii="Times New Roman" w:hAnsi="Times New Roman" w:cs="Times New Roman"/>
          <w:sz w:val="28"/>
          <w:szCs w:val="28"/>
        </w:rPr>
        <w:t>ь</w:t>
      </w:r>
      <w:r w:rsidRPr="00FA24BA">
        <w:rPr>
          <w:rFonts w:ascii="Times New Roman" w:hAnsi="Times New Roman" w:cs="Times New Roman"/>
          <w:sz w:val="28"/>
          <w:szCs w:val="28"/>
        </w:rPr>
        <w:t>зования бюджетных средств, установленному ст. 34 БК РФ.</w:t>
      </w:r>
    </w:p>
    <w:p w:rsidR="005B4BE2" w:rsidRPr="00FA24BA" w:rsidRDefault="005B4BE2" w:rsidP="00FA24BA">
      <w:pPr>
        <w:widowControl w:val="0"/>
        <w:spacing w:after="0" w:line="240" w:lineRule="auto"/>
        <w:ind w:firstLine="709"/>
        <w:jc w:val="both"/>
        <w:rPr>
          <w:rFonts w:ascii="Times New Roman" w:hAnsi="Times New Roman" w:cs="Times New Roman"/>
          <w:sz w:val="28"/>
          <w:szCs w:val="28"/>
        </w:rPr>
      </w:pPr>
    </w:p>
    <w:p w:rsidR="003236C1" w:rsidRPr="00FA24BA" w:rsidRDefault="00F723EB" w:rsidP="00FA24BA">
      <w:pPr>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sz w:val="28"/>
          <w:szCs w:val="28"/>
        </w:rPr>
        <w:t>По результатам внешней проверки годовой отчетности главных распор</w:t>
      </w:r>
      <w:r w:rsidRPr="00FA24BA">
        <w:rPr>
          <w:rFonts w:ascii="Times New Roman" w:hAnsi="Times New Roman" w:cs="Times New Roman"/>
          <w:sz w:val="28"/>
          <w:szCs w:val="28"/>
        </w:rPr>
        <w:t>я</w:t>
      </w:r>
      <w:r w:rsidRPr="00FA24BA">
        <w:rPr>
          <w:rFonts w:ascii="Times New Roman" w:hAnsi="Times New Roman" w:cs="Times New Roman"/>
          <w:sz w:val="28"/>
          <w:szCs w:val="28"/>
        </w:rPr>
        <w:t>дителей (получателей) бюджетных средств подготовлен</w:t>
      </w:r>
      <w:r w:rsidR="004E7F10" w:rsidRPr="00FA24BA">
        <w:rPr>
          <w:rFonts w:ascii="Times New Roman" w:hAnsi="Times New Roman" w:cs="Times New Roman"/>
          <w:sz w:val="28"/>
          <w:szCs w:val="28"/>
        </w:rPr>
        <w:t xml:space="preserve">о 25 </w:t>
      </w:r>
      <w:r w:rsidRPr="00FA24BA">
        <w:rPr>
          <w:rFonts w:ascii="Times New Roman" w:hAnsi="Times New Roman" w:cs="Times New Roman"/>
          <w:sz w:val="28"/>
          <w:szCs w:val="28"/>
        </w:rPr>
        <w:t xml:space="preserve"> акт</w:t>
      </w:r>
      <w:r w:rsidR="004E7F10" w:rsidRPr="00FA24BA">
        <w:rPr>
          <w:rFonts w:ascii="Times New Roman" w:hAnsi="Times New Roman" w:cs="Times New Roman"/>
          <w:sz w:val="28"/>
          <w:szCs w:val="28"/>
        </w:rPr>
        <w:t xml:space="preserve">ов </w:t>
      </w:r>
      <w:r w:rsidRPr="00FA24BA">
        <w:rPr>
          <w:rFonts w:ascii="Times New Roman" w:hAnsi="Times New Roman" w:cs="Times New Roman"/>
          <w:sz w:val="28"/>
          <w:szCs w:val="28"/>
        </w:rPr>
        <w:t xml:space="preserve"> проверок</w:t>
      </w:r>
      <w:r w:rsidR="00584B92" w:rsidRPr="00FA24BA">
        <w:rPr>
          <w:rFonts w:ascii="Times New Roman" w:hAnsi="Times New Roman" w:cs="Times New Roman"/>
          <w:sz w:val="28"/>
          <w:szCs w:val="28"/>
        </w:rPr>
        <w:t xml:space="preserve">. </w:t>
      </w:r>
    </w:p>
    <w:p w:rsidR="00F723EB" w:rsidRPr="00FA24BA" w:rsidRDefault="003236C1" w:rsidP="00FA24BA">
      <w:pPr>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sz w:val="28"/>
          <w:szCs w:val="28"/>
        </w:rPr>
        <w:lastRenderedPageBreak/>
        <w:t>По фактам установленных нарушений в организации бухгалтерского уч</w:t>
      </w:r>
      <w:r w:rsidRPr="00FA24BA">
        <w:rPr>
          <w:rFonts w:ascii="Times New Roman" w:hAnsi="Times New Roman" w:cs="Times New Roman"/>
          <w:sz w:val="28"/>
          <w:szCs w:val="28"/>
        </w:rPr>
        <w:t>е</w:t>
      </w:r>
      <w:r w:rsidRPr="00FA24BA">
        <w:rPr>
          <w:rFonts w:ascii="Times New Roman" w:hAnsi="Times New Roman" w:cs="Times New Roman"/>
          <w:sz w:val="28"/>
          <w:szCs w:val="28"/>
        </w:rPr>
        <w:t>та ,финансовых нарушений направлены представления главам поселений,</w:t>
      </w:r>
      <w:r w:rsidR="00584B92" w:rsidRPr="00FA24BA">
        <w:rPr>
          <w:rFonts w:ascii="Times New Roman" w:hAnsi="Times New Roman" w:cs="Times New Roman"/>
          <w:sz w:val="28"/>
          <w:szCs w:val="28"/>
        </w:rPr>
        <w:t xml:space="preserve"> и</w:t>
      </w:r>
      <w:r w:rsidR="00584B92" w:rsidRPr="00FA24BA">
        <w:rPr>
          <w:rFonts w:ascii="Times New Roman" w:hAnsi="Times New Roman" w:cs="Times New Roman"/>
          <w:sz w:val="28"/>
          <w:szCs w:val="28"/>
        </w:rPr>
        <w:t>н</w:t>
      </w:r>
      <w:r w:rsidR="00584B92" w:rsidRPr="00FA24BA">
        <w:rPr>
          <w:rFonts w:ascii="Times New Roman" w:hAnsi="Times New Roman" w:cs="Times New Roman"/>
          <w:sz w:val="28"/>
          <w:szCs w:val="28"/>
        </w:rPr>
        <w:t>формационные письма</w:t>
      </w:r>
      <w:r w:rsidRPr="00FA24BA">
        <w:rPr>
          <w:rFonts w:ascii="Times New Roman" w:hAnsi="Times New Roman" w:cs="Times New Roman"/>
          <w:sz w:val="28"/>
          <w:szCs w:val="28"/>
        </w:rPr>
        <w:t xml:space="preserve"> с предложениями по устранению допущенных наруш</w:t>
      </w:r>
      <w:r w:rsidRPr="00FA24BA">
        <w:rPr>
          <w:rFonts w:ascii="Times New Roman" w:hAnsi="Times New Roman" w:cs="Times New Roman"/>
          <w:sz w:val="28"/>
          <w:szCs w:val="28"/>
        </w:rPr>
        <w:t>е</w:t>
      </w:r>
      <w:r w:rsidRPr="00FA24BA">
        <w:rPr>
          <w:rFonts w:ascii="Times New Roman" w:hAnsi="Times New Roman" w:cs="Times New Roman"/>
          <w:sz w:val="28"/>
          <w:szCs w:val="28"/>
        </w:rPr>
        <w:t>ний:</w:t>
      </w:r>
    </w:p>
    <w:p w:rsidR="003236C1" w:rsidRPr="00FA24BA" w:rsidRDefault="00C6337A" w:rsidP="00FA24BA">
      <w:pPr>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sz w:val="28"/>
          <w:szCs w:val="28"/>
        </w:rPr>
        <w:t>– Забойское сельское поселение представление №</w:t>
      </w:r>
      <w:r w:rsidR="005B4BE2" w:rsidRPr="00FA24BA">
        <w:rPr>
          <w:rFonts w:ascii="Times New Roman" w:hAnsi="Times New Roman" w:cs="Times New Roman"/>
          <w:sz w:val="28"/>
          <w:szCs w:val="28"/>
        </w:rPr>
        <w:t>7</w:t>
      </w:r>
      <w:r w:rsidRPr="00FA24BA">
        <w:rPr>
          <w:rFonts w:ascii="Times New Roman" w:hAnsi="Times New Roman" w:cs="Times New Roman"/>
          <w:sz w:val="28"/>
          <w:szCs w:val="28"/>
        </w:rPr>
        <w:t>-</w:t>
      </w:r>
      <w:r w:rsidR="005B4BE2" w:rsidRPr="00FA24BA">
        <w:rPr>
          <w:rFonts w:ascii="Times New Roman" w:hAnsi="Times New Roman" w:cs="Times New Roman"/>
          <w:sz w:val="28"/>
          <w:szCs w:val="28"/>
        </w:rPr>
        <w:t>2</w:t>
      </w:r>
      <w:r w:rsidRPr="00FA24BA">
        <w:rPr>
          <w:rFonts w:ascii="Times New Roman" w:hAnsi="Times New Roman" w:cs="Times New Roman"/>
          <w:sz w:val="28"/>
          <w:szCs w:val="28"/>
        </w:rPr>
        <w:t>-</w:t>
      </w:r>
      <w:r w:rsidR="007000A5" w:rsidRPr="00FA24BA">
        <w:rPr>
          <w:rFonts w:ascii="Times New Roman" w:hAnsi="Times New Roman" w:cs="Times New Roman"/>
          <w:sz w:val="28"/>
          <w:szCs w:val="28"/>
        </w:rPr>
        <w:t>Э</w:t>
      </w:r>
      <w:r w:rsidRPr="00FA24BA">
        <w:rPr>
          <w:rFonts w:ascii="Times New Roman" w:hAnsi="Times New Roman" w:cs="Times New Roman"/>
          <w:sz w:val="28"/>
          <w:szCs w:val="28"/>
        </w:rPr>
        <w:t>/</w:t>
      </w:r>
      <w:r w:rsidR="005B4BE2" w:rsidRPr="00FA24BA">
        <w:rPr>
          <w:rFonts w:ascii="Times New Roman" w:hAnsi="Times New Roman" w:cs="Times New Roman"/>
          <w:sz w:val="28"/>
          <w:szCs w:val="28"/>
        </w:rPr>
        <w:t>18</w:t>
      </w:r>
      <w:r w:rsidRPr="00FA24BA">
        <w:rPr>
          <w:rFonts w:ascii="Times New Roman" w:hAnsi="Times New Roman" w:cs="Times New Roman"/>
          <w:sz w:val="28"/>
          <w:szCs w:val="28"/>
        </w:rPr>
        <w:t>.03.201</w:t>
      </w:r>
      <w:r w:rsidR="005B4BE2" w:rsidRPr="00FA24BA">
        <w:rPr>
          <w:rFonts w:ascii="Times New Roman" w:hAnsi="Times New Roman" w:cs="Times New Roman"/>
          <w:sz w:val="28"/>
          <w:szCs w:val="28"/>
        </w:rPr>
        <w:t>6</w:t>
      </w:r>
      <w:r w:rsidRPr="00FA24BA">
        <w:rPr>
          <w:rFonts w:ascii="Times New Roman" w:hAnsi="Times New Roman" w:cs="Times New Roman"/>
          <w:sz w:val="28"/>
          <w:szCs w:val="28"/>
        </w:rPr>
        <w:t>;</w:t>
      </w:r>
    </w:p>
    <w:p w:rsidR="00C6337A" w:rsidRPr="00FA24BA" w:rsidRDefault="00C6337A" w:rsidP="00FA24BA">
      <w:pPr>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sz w:val="28"/>
          <w:szCs w:val="28"/>
        </w:rPr>
        <w:t xml:space="preserve">– </w:t>
      </w:r>
      <w:r w:rsidR="005B4BE2" w:rsidRPr="00FA24BA">
        <w:rPr>
          <w:rFonts w:ascii="Times New Roman" w:hAnsi="Times New Roman" w:cs="Times New Roman"/>
          <w:sz w:val="28"/>
          <w:szCs w:val="28"/>
        </w:rPr>
        <w:t xml:space="preserve">Протокское сельское поселение </w:t>
      </w:r>
      <w:r w:rsidRPr="00FA24BA">
        <w:rPr>
          <w:rFonts w:ascii="Times New Roman" w:hAnsi="Times New Roman" w:cs="Times New Roman"/>
          <w:sz w:val="28"/>
          <w:szCs w:val="28"/>
        </w:rPr>
        <w:t>представление №</w:t>
      </w:r>
      <w:r w:rsidR="005B4BE2" w:rsidRPr="00FA24BA">
        <w:rPr>
          <w:rFonts w:ascii="Times New Roman" w:hAnsi="Times New Roman" w:cs="Times New Roman"/>
          <w:sz w:val="28"/>
          <w:szCs w:val="28"/>
        </w:rPr>
        <w:t>6</w:t>
      </w:r>
      <w:r w:rsidRPr="00FA24BA">
        <w:rPr>
          <w:rFonts w:ascii="Times New Roman" w:hAnsi="Times New Roman" w:cs="Times New Roman"/>
          <w:sz w:val="28"/>
          <w:szCs w:val="28"/>
        </w:rPr>
        <w:t>-</w:t>
      </w:r>
      <w:r w:rsidR="005B4BE2" w:rsidRPr="00FA24BA">
        <w:rPr>
          <w:rFonts w:ascii="Times New Roman" w:hAnsi="Times New Roman" w:cs="Times New Roman"/>
          <w:sz w:val="28"/>
          <w:szCs w:val="28"/>
        </w:rPr>
        <w:t>2</w:t>
      </w:r>
      <w:r w:rsidRPr="00FA24BA">
        <w:rPr>
          <w:rFonts w:ascii="Times New Roman" w:hAnsi="Times New Roman" w:cs="Times New Roman"/>
          <w:sz w:val="28"/>
          <w:szCs w:val="28"/>
        </w:rPr>
        <w:t>-Э/</w:t>
      </w:r>
      <w:r w:rsidR="005B4BE2" w:rsidRPr="00FA24BA">
        <w:rPr>
          <w:rFonts w:ascii="Times New Roman" w:hAnsi="Times New Roman" w:cs="Times New Roman"/>
          <w:sz w:val="28"/>
          <w:szCs w:val="28"/>
        </w:rPr>
        <w:t>09</w:t>
      </w:r>
      <w:r w:rsidRPr="00FA24BA">
        <w:rPr>
          <w:rFonts w:ascii="Times New Roman" w:hAnsi="Times New Roman" w:cs="Times New Roman"/>
          <w:sz w:val="28"/>
          <w:szCs w:val="28"/>
        </w:rPr>
        <w:t>.03.201</w:t>
      </w:r>
      <w:r w:rsidR="005B4BE2" w:rsidRPr="00FA24BA">
        <w:rPr>
          <w:rFonts w:ascii="Times New Roman" w:hAnsi="Times New Roman" w:cs="Times New Roman"/>
          <w:sz w:val="28"/>
          <w:szCs w:val="28"/>
        </w:rPr>
        <w:t>6</w:t>
      </w:r>
      <w:r w:rsidRPr="00FA24BA">
        <w:rPr>
          <w:rFonts w:ascii="Times New Roman" w:hAnsi="Times New Roman" w:cs="Times New Roman"/>
          <w:sz w:val="28"/>
          <w:szCs w:val="28"/>
        </w:rPr>
        <w:t>;</w:t>
      </w:r>
    </w:p>
    <w:p w:rsidR="00C6337A" w:rsidRPr="00FA24BA" w:rsidRDefault="00C6337A" w:rsidP="00FA24BA">
      <w:pPr>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sz w:val="28"/>
          <w:szCs w:val="28"/>
        </w:rPr>
        <w:t>–Черно</w:t>
      </w:r>
      <w:r w:rsidR="007000A5" w:rsidRPr="00FA24BA">
        <w:rPr>
          <w:rFonts w:ascii="Times New Roman" w:hAnsi="Times New Roman" w:cs="Times New Roman"/>
          <w:sz w:val="28"/>
          <w:szCs w:val="28"/>
        </w:rPr>
        <w:t>е</w:t>
      </w:r>
      <w:r w:rsidRPr="00FA24BA">
        <w:rPr>
          <w:rFonts w:ascii="Times New Roman" w:hAnsi="Times New Roman" w:cs="Times New Roman"/>
          <w:sz w:val="28"/>
          <w:szCs w:val="28"/>
        </w:rPr>
        <w:t>рковское сельское поселение представление №</w:t>
      </w:r>
      <w:r w:rsidR="00FA24BA" w:rsidRPr="00FA24BA">
        <w:rPr>
          <w:rFonts w:ascii="Times New Roman" w:hAnsi="Times New Roman" w:cs="Times New Roman"/>
          <w:sz w:val="28"/>
          <w:szCs w:val="28"/>
        </w:rPr>
        <w:t>4</w:t>
      </w:r>
      <w:r w:rsidR="007000A5" w:rsidRPr="00FA24BA">
        <w:rPr>
          <w:rFonts w:ascii="Times New Roman" w:hAnsi="Times New Roman" w:cs="Times New Roman"/>
          <w:sz w:val="28"/>
          <w:szCs w:val="28"/>
        </w:rPr>
        <w:t>-</w:t>
      </w:r>
      <w:r w:rsidR="00FA24BA" w:rsidRPr="00FA24BA">
        <w:rPr>
          <w:rFonts w:ascii="Times New Roman" w:hAnsi="Times New Roman" w:cs="Times New Roman"/>
          <w:sz w:val="28"/>
          <w:szCs w:val="28"/>
        </w:rPr>
        <w:t>2</w:t>
      </w:r>
      <w:r w:rsidR="007000A5" w:rsidRPr="00FA24BA">
        <w:rPr>
          <w:rFonts w:ascii="Times New Roman" w:hAnsi="Times New Roman" w:cs="Times New Roman"/>
          <w:sz w:val="28"/>
          <w:szCs w:val="28"/>
        </w:rPr>
        <w:t>-Э/1</w:t>
      </w:r>
      <w:r w:rsidR="00FA24BA" w:rsidRPr="00FA24BA">
        <w:rPr>
          <w:rFonts w:ascii="Times New Roman" w:hAnsi="Times New Roman" w:cs="Times New Roman"/>
          <w:sz w:val="28"/>
          <w:szCs w:val="28"/>
        </w:rPr>
        <w:t>6</w:t>
      </w:r>
      <w:r w:rsidR="007000A5" w:rsidRPr="00FA24BA">
        <w:rPr>
          <w:rFonts w:ascii="Times New Roman" w:hAnsi="Times New Roman" w:cs="Times New Roman"/>
          <w:sz w:val="28"/>
          <w:szCs w:val="28"/>
        </w:rPr>
        <w:t>.03.201</w:t>
      </w:r>
      <w:r w:rsidR="00FA24BA" w:rsidRPr="00FA24BA">
        <w:rPr>
          <w:rFonts w:ascii="Times New Roman" w:hAnsi="Times New Roman" w:cs="Times New Roman"/>
          <w:sz w:val="28"/>
          <w:szCs w:val="28"/>
        </w:rPr>
        <w:t>6</w:t>
      </w:r>
      <w:r w:rsidR="007000A5" w:rsidRPr="00FA24BA">
        <w:rPr>
          <w:rFonts w:ascii="Times New Roman" w:hAnsi="Times New Roman" w:cs="Times New Roman"/>
          <w:sz w:val="28"/>
          <w:szCs w:val="28"/>
        </w:rPr>
        <w:t>;</w:t>
      </w:r>
    </w:p>
    <w:p w:rsidR="007000A5" w:rsidRPr="00FA24BA" w:rsidRDefault="007000A5" w:rsidP="00FA24BA">
      <w:pPr>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sz w:val="28"/>
          <w:szCs w:val="28"/>
        </w:rPr>
        <w:t xml:space="preserve">– </w:t>
      </w:r>
      <w:r w:rsidR="00FA24BA" w:rsidRPr="00FA24BA">
        <w:rPr>
          <w:rFonts w:ascii="Times New Roman" w:hAnsi="Times New Roman" w:cs="Times New Roman"/>
          <w:sz w:val="28"/>
          <w:szCs w:val="28"/>
        </w:rPr>
        <w:t>сельское поселение Голубая Нива</w:t>
      </w:r>
      <w:r w:rsidRPr="00FA24BA">
        <w:rPr>
          <w:rFonts w:ascii="Times New Roman" w:hAnsi="Times New Roman" w:cs="Times New Roman"/>
          <w:sz w:val="28"/>
          <w:szCs w:val="28"/>
        </w:rPr>
        <w:t xml:space="preserve"> представление №</w:t>
      </w:r>
      <w:r w:rsidR="00FA24BA" w:rsidRPr="00FA24BA">
        <w:rPr>
          <w:rFonts w:ascii="Times New Roman" w:hAnsi="Times New Roman" w:cs="Times New Roman"/>
          <w:sz w:val="28"/>
          <w:szCs w:val="28"/>
        </w:rPr>
        <w:t>3</w:t>
      </w:r>
      <w:r w:rsidRPr="00FA24BA">
        <w:rPr>
          <w:rFonts w:ascii="Times New Roman" w:hAnsi="Times New Roman" w:cs="Times New Roman"/>
          <w:sz w:val="28"/>
          <w:szCs w:val="28"/>
        </w:rPr>
        <w:t>-</w:t>
      </w:r>
      <w:r w:rsidR="00FA24BA" w:rsidRPr="00FA24BA">
        <w:rPr>
          <w:rFonts w:ascii="Times New Roman" w:hAnsi="Times New Roman" w:cs="Times New Roman"/>
          <w:sz w:val="28"/>
          <w:szCs w:val="28"/>
        </w:rPr>
        <w:t>2</w:t>
      </w:r>
      <w:r w:rsidRPr="00FA24BA">
        <w:rPr>
          <w:rFonts w:ascii="Times New Roman" w:hAnsi="Times New Roman" w:cs="Times New Roman"/>
          <w:sz w:val="28"/>
          <w:szCs w:val="28"/>
        </w:rPr>
        <w:t>-Э/</w:t>
      </w:r>
      <w:r w:rsidR="00FA24BA" w:rsidRPr="00FA24BA">
        <w:rPr>
          <w:rFonts w:ascii="Times New Roman" w:hAnsi="Times New Roman" w:cs="Times New Roman"/>
          <w:sz w:val="28"/>
          <w:szCs w:val="28"/>
        </w:rPr>
        <w:t>31.</w:t>
      </w:r>
      <w:r w:rsidRPr="00FA24BA">
        <w:rPr>
          <w:rFonts w:ascii="Times New Roman" w:hAnsi="Times New Roman" w:cs="Times New Roman"/>
          <w:sz w:val="28"/>
          <w:szCs w:val="28"/>
        </w:rPr>
        <w:t>03.201</w:t>
      </w:r>
      <w:r w:rsidR="00FA24BA" w:rsidRPr="00FA24BA">
        <w:rPr>
          <w:rFonts w:ascii="Times New Roman" w:hAnsi="Times New Roman" w:cs="Times New Roman"/>
          <w:sz w:val="28"/>
          <w:szCs w:val="28"/>
        </w:rPr>
        <w:t>6</w:t>
      </w:r>
      <w:r w:rsidRPr="00FA24BA">
        <w:rPr>
          <w:rFonts w:ascii="Times New Roman" w:hAnsi="Times New Roman" w:cs="Times New Roman"/>
          <w:sz w:val="28"/>
          <w:szCs w:val="28"/>
        </w:rPr>
        <w:t>;</w:t>
      </w:r>
    </w:p>
    <w:p w:rsidR="00162F75" w:rsidRPr="00FA24BA" w:rsidRDefault="007000A5" w:rsidP="00FA24BA">
      <w:pPr>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sz w:val="28"/>
          <w:szCs w:val="28"/>
        </w:rPr>
        <w:t xml:space="preserve">– </w:t>
      </w:r>
      <w:r w:rsidR="00FA24BA" w:rsidRPr="00FA24BA">
        <w:rPr>
          <w:rFonts w:ascii="Times New Roman" w:hAnsi="Times New Roman" w:cs="Times New Roman"/>
          <w:sz w:val="28"/>
          <w:szCs w:val="28"/>
        </w:rPr>
        <w:t>Кировское</w:t>
      </w:r>
      <w:r w:rsidRPr="00FA24BA">
        <w:rPr>
          <w:rFonts w:ascii="Times New Roman" w:hAnsi="Times New Roman" w:cs="Times New Roman"/>
          <w:sz w:val="28"/>
          <w:szCs w:val="28"/>
        </w:rPr>
        <w:t xml:space="preserve"> сельское поселение представление №</w:t>
      </w:r>
      <w:r w:rsidR="00FA24BA" w:rsidRPr="00FA24BA">
        <w:rPr>
          <w:rFonts w:ascii="Times New Roman" w:hAnsi="Times New Roman" w:cs="Times New Roman"/>
          <w:sz w:val="28"/>
          <w:szCs w:val="28"/>
        </w:rPr>
        <w:t xml:space="preserve"> 1</w:t>
      </w:r>
      <w:r w:rsidRPr="00FA24BA">
        <w:rPr>
          <w:rFonts w:ascii="Times New Roman" w:hAnsi="Times New Roman" w:cs="Times New Roman"/>
          <w:sz w:val="28"/>
          <w:szCs w:val="28"/>
        </w:rPr>
        <w:t>-</w:t>
      </w:r>
      <w:r w:rsidR="00FA24BA" w:rsidRPr="00FA24BA">
        <w:rPr>
          <w:rFonts w:ascii="Times New Roman" w:hAnsi="Times New Roman" w:cs="Times New Roman"/>
          <w:sz w:val="28"/>
          <w:szCs w:val="28"/>
        </w:rPr>
        <w:t>2</w:t>
      </w:r>
      <w:r w:rsidRPr="00FA24BA">
        <w:rPr>
          <w:rFonts w:ascii="Times New Roman" w:hAnsi="Times New Roman" w:cs="Times New Roman"/>
          <w:sz w:val="28"/>
          <w:szCs w:val="28"/>
        </w:rPr>
        <w:t>-Э/</w:t>
      </w:r>
      <w:r w:rsidR="00FA24BA" w:rsidRPr="00FA24BA">
        <w:rPr>
          <w:rFonts w:ascii="Times New Roman" w:hAnsi="Times New Roman" w:cs="Times New Roman"/>
          <w:sz w:val="28"/>
          <w:szCs w:val="28"/>
        </w:rPr>
        <w:t>20.</w:t>
      </w:r>
      <w:r w:rsidRPr="00FA24BA">
        <w:rPr>
          <w:rFonts w:ascii="Times New Roman" w:hAnsi="Times New Roman" w:cs="Times New Roman"/>
          <w:sz w:val="28"/>
          <w:szCs w:val="28"/>
        </w:rPr>
        <w:t>03.201</w:t>
      </w:r>
      <w:r w:rsidR="00FA24BA" w:rsidRPr="00FA24BA">
        <w:rPr>
          <w:rFonts w:ascii="Times New Roman" w:hAnsi="Times New Roman" w:cs="Times New Roman"/>
          <w:sz w:val="28"/>
          <w:szCs w:val="28"/>
        </w:rPr>
        <w:t>6</w:t>
      </w:r>
      <w:r w:rsidRPr="00FA24BA">
        <w:rPr>
          <w:rFonts w:ascii="Times New Roman" w:hAnsi="Times New Roman" w:cs="Times New Roman"/>
          <w:sz w:val="28"/>
          <w:szCs w:val="28"/>
        </w:rPr>
        <w:t>;</w:t>
      </w:r>
    </w:p>
    <w:p w:rsidR="00162F75" w:rsidRPr="00FA24BA" w:rsidRDefault="00162F75" w:rsidP="00FA24BA">
      <w:pPr>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sz w:val="28"/>
          <w:szCs w:val="28"/>
        </w:rPr>
        <w:t>– Прикубанское сельское поселение представление №</w:t>
      </w:r>
      <w:r w:rsidR="00FA24BA" w:rsidRPr="00FA24BA">
        <w:rPr>
          <w:rFonts w:ascii="Times New Roman" w:hAnsi="Times New Roman" w:cs="Times New Roman"/>
          <w:sz w:val="28"/>
          <w:szCs w:val="28"/>
        </w:rPr>
        <w:t>2</w:t>
      </w:r>
      <w:r w:rsidRPr="00FA24BA">
        <w:rPr>
          <w:rFonts w:ascii="Times New Roman" w:hAnsi="Times New Roman" w:cs="Times New Roman"/>
          <w:sz w:val="28"/>
          <w:szCs w:val="28"/>
        </w:rPr>
        <w:t>-</w:t>
      </w:r>
      <w:r w:rsidR="00FA24BA" w:rsidRPr="00FA24BA">
        <w:rPr>
          <w:rFonts w:ascii="Times New Roman" w:hAnsi="Times New Roman" w:cs="Times New Roman"/>
          <w:sz w:val="28"/>
          <w:szCs w:val="28"/>
        </w:rPr>
        <w:t>2</w:t>
      </w:r>
      <w:r w:rsidRPr="00FA24BA">
        <w:rPr>
          <w:rFonts w:ascii="Times New Roman" w:hAnsi="Times New Roman" w:cs="Times New Roman"/>
          <w:sz w:val="28"/>
          <w:szCs w:val="28"/>
        </w:rPr>
        <w:t>-Э/</w:t>
      </w:r>
      <w:r w:rsidR="00FA24BA" w:rsidRPr="00FA24BA">
        <w:rPr>
          <w:rFonts w:ascii="Times New Roman" w:hAnsi="Times New Roman" w:cs="Times New Roman"/>
          <w:sz w:val="28"/>
          <w:szCs w:val="28"/>
        </w:rPr>
        <w:t>24</w:t>
      </w:r>
      <w:r w:rsidRPr="00FA24BA">
        <w:rPr>
          <w:rFonts w:ascii="Times New Roman" w:hAnsi="Times New Roman" w:cs="Times New Roman"/>
          <w:sz w:val="28"/>
          <w:szCs w:val="28"/>
        </w:rPr>
        <w:t>.03.201</w:t>
      </w:r>
      <w:r w:rsidR="00FA24BA" w:rsidRPr="00FA24BA">
        <w:rPr>
          <w:rFonts w:ascii="Times New Roman" w:hAnsi="Times New Roman" w:cs="Times New Roman"/>
          <w:sz w:val="28"/>
          <w:szCs w:val="28"/>
        </w:rPr>
        <w:t>6</w:t>
      </w:r>
      <w:r w:rsidRPr="00FA24BA">
        <w:rPr>
          <w:rFonts w:ascii="Times New Roman" w:hAnsi="Times New Roman" w:cs="Times New Roman"/>
          <w:sz w:val="28"/>
          <w:szCs w:val="28"/>
        </w:rPr>
        <w:t>;</w:t>
      </w:r>
    </w:p>
    <w:p w:rsidR="007000A5" w:rsidRPr="00FA24BA" w:rsidRDefault="00162F75" w:rsidP="00FA24BA">
      <w:pPr>
        <w:spacing w:after="0" w:line="240" w:lineRule="auto"/>
        <w:ind w:firstLine="709"/>
        <w:jc w:val="both"/>
        <w:rPr>
          <w:rFonts w:ascii="Times New Roman" w:hAnsi="Times New Roman" w:cs="Times New Roman"/>
          <w:sz w:val="28"/>
          <w:szCs w:val="28"/>
        </w:rPr>
      </w:pPr>
      <w:r w:rsidRPr="00FA24BA">
        <w:rPr>
          <w:rFonts w:ascii="Times New Roman" w:hAnsi="Times New Roman" w:cs="Times New Roman"/>
          <w:sz w:val="28"/>
          <w:szCs w:val="28"/>
        </w:rPr>
        <w:t xml:space="preserve">– </w:t>
      </w:r>
      <w:r w:rsidR="007000A5" w:rsidRPr="00FA24BA">
        <w:rPr>
          <w:rFonts w:ascii="Times New Roman" w:hAnsi="Times New Roman" w:cs="Times New Roman"/>
          <w:sz w:val="28"/>
          <w:szCs w:val="28"/>
        </w:rPr>
        <w:t>Маевское сельское поселение представление №</w:t>
      </w:r>
      <w:r w:rsidR="00FA24BA" w:rsidRPr="00FA24BA">
        <w:rPr>
          <w:rFonts w:ascii="Times New Roman" w:hAnsi="Times New Roman" w:cs="Times New Roman"/>
          <w:sz w:val="28"/>
          <w:szCs w:val="28"/>
        </w:rPr>
        <w:t>5</w:t>
      </w:r>
      <w:r w:rsidRPr="00FA24BA">
        <w:rPr>
          <w:rFonts w:ascii="Times New Roman" w:hAnsi="Times New Roman" w:cs="Times New Roman"/>
          <w:sz w:val="28"/>
          <w:szCs w:val="28"/>
        </w:rPr>
        <w:t>-</w:t>
      </w:r>
      <w:r w:rsidR="00FA24BA" w:rsidRPr="00FA24BA">
        <w:rPr>
          <w:rFonts w:ascii="Times New Roman" w:hAnsi="Times New Roman" w:cs="Times New Roman"/>
          <w:sz w:val="28"/>
          <w:szCs w:val="28"/>
        </w:rPr>
        <w:t>2</w:t>
      </w:r>
      <w:r w:rsidRPr="00FA24BA">
        <w:rPr>
          <w:rFonts w:ascii="Times New Roman" w:hAnsi="Times New Roman" w:cs="Times New Roman"/>
          <w:sz w:val="28"/>
          <w:szCs w:val="28"/>
        </w:rPr>
        <w:t>-Э /</w:t>
      </w:r>
      <w:r w:rsidR="00FA24BA" w:rsidRPr="00FA24BA">
        <w:rPr>
          <w:rFonts w:ascii="Times New Roman" w:hAnsi="Times New Roman" w:cs="Times New Roman"/>
          <w:sz w:val="28"/>
          <w:szCs w:val="28"/>
        </w:rPr>
        <w:t>05</w:t>
      </w:r>
      <w:r w:rsidRPr="00FA24BA">
        <w:rPr>
          <w:rFonts w:ascii="Times New Roman" w:hAnsi="Times New Roman" w:cs="Times New Roman"/>
          <w:sz w:val="28"/>
          <w:szCs w:val="28"/>
        </w:rPr>
        <w:t>.03.201</w:t>
      </w:r>
      <w:r w:rsidR="00FA24BA" w:rsidRPr="00FA24BA">
        <w:rPr>
          <w:rFonts w:ascii="Times New Roman" w:hAnsi="Times New Roman" w:cs="Times New Roman"/>
          <w:sz w:val="28"/>
          <w:szCs w:val="28"/>
        </w:rPr>
        <w:t>6</w:t>
      </w:r>
      <w:r w:rsidRPr="00FA24BA">
        <w:rPr>
          <w:rFonts w:ascii="Times New Roman" w:hAnsi="Times New Roman" w:cs="Times New Roman"/>
          <w:sz w:val="28"/>
          <w:szCs w:val="28"/>
        </w:rPr>
        <w:t>;</w:t>
      </w:r>
    </w:p>
    <w:p w:rsidR="007000A5" w:rsidRDefault="007000A5" w:rsidP="00FA24BA">
      <w:pPr>
        <w:spacing w:after="0" w:line="240" w:lineRule="auto"/>
        <w:ind w:firstLine="709"/>
        <w:jc w:val="both"/>
        <w:rPr>
          <w:rFonts w:ascii="Times New Roman" w:hAnsi="Times New Roman" w:cs="Times New Roman"/>
          <w:sz w:val="28"/>
          <w:szCs w:val="28"/>
        </w:rPr>
      </w:pPr>
    </w:p>
    <w:p w:rsidR="0098266D" w:rsidRDefault="0098266D" w:rsidP="00FA24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контрольно-счетной палатой проведены следующие ко</w:t>
      </w:r>
      <w:r>
        <w:rPr>
          <w:rFonts w:ascii="Times New Roman" w:hAnsi="Times New Roman" w:cs="Times New Roman"/>
          <w:sz w:val="28"/>
          <w:szCs w:val="28"/>
        </w:rPr>
        <w:t>н</w:t>
      </w:r>
      <w:r>
        <w:rPr>
          <w:rFonts w:ascii="Times New Roman" w:hAnsi="Times New Roman" w:cs="Times New Roman"/>
          <w:sz w:val="28"/>
          <w:szCs w:val="28"/>
        </w:rPr>
        <w:t>трольные мероприятия:</w:t>
      </w:r>
    </w:p>
    <w:p w:rsidR="0098266D" w:rsidRDefault="0098266D" w:rsidP="0098266D">
      <w:pPr>
        <w:spacing w:after="0" w:line="240" w:lineRule="auto"/>
        <w:ind w:firstLine="851"/>
        <w:jc w:val="both"/>
        <w:rPr>
          <w:rFonts w:ascii="Times New Roman" w:eastAsia="Calibri" w:hAnsi="Times New Roman" w:cs="Times New Roman"/>
          <w:sz w:val="28"/>
          <w:szCs w:val="28"/>
          <w:lang w:eastAsia="en-US"/>
        </w:rPr>
      </w:pPr>
      <w:r>
        <w:rPr>
          <w:rFonts w:ascii="Times New Roman" w:hAnsi="Times New Roman" w:cs="Times New Roman"/>
          <w:sz w:val="28"/>
          <w:szCs w:val="28"/>
        </w:rPr>
        <w:t>- проверка целевого использования бюджетных средств ,направленных на проведение мероприятий по МКУ «Комплексный молодежный центр «Ко</w:t>
      </w:r>
      <w:r>
        <w:rPr>
          <w:rFonts w:ascii="Times New Roman" w:hAnsi="Times New Roman" w:cs="Times New Roman"/>
          <w:sz w:val="28"/>
          <w:szCs w:val="28"/>
        </w:rPr>
        <w:t>н</w:t>
      </w:r>
      <w:r>
        <w:rPr>
          <w:rFonts w:ascii="Times New Roman" w:hAnsi="Times New Roman" w:cs="Times New Roman"/>
          <w:sz w:val="28"/>
          <w:szCs w:val="28"/>
        </w:rPr>
        <w:t>тинент» мо Славянский район ;</w:t>
      </w:r>
    </w:p>
    <w:p w:rsidR="0098266D" w:rsidRDefault="0098266D" w:rsidP="009826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проверка законности и результативности использования бюджетных средств ,направленных на финансово-хозяйственную деятельность по решению общегосударственных вопросов , в том числе в сфере закупок в Славянском г</w:t>
      </w:r>
      <w:r>
        <w:rPr>
          <w:rFonts w:ascii="Times New Roman" w:hAnsi="Times New Roman" w:cs="Times New Roman"/>
          <w:sz w:val="28"/>
          <w:szCs w:val="28"/>
        </w:rPr>
        <w:t>о</w:t>
      </w:r>
      <w:r>
        <w:rPr>
          <w:rFonts w:ascii="Times New Roman" w:hAnsi="Times New Roman" w:cs="Times New Roman"/>
          <w:sz w:val="28"/>
          <w:szCs w:val="28"/>
        </w:rPr>
        <w:t>родском поселении ;</w:t>
      </w:r>
    </w:p>
    <w:p w:rsidR="0098266D" w:rsidRDefault="0098266D" w:rsidP="0098266D">
      <w:pPr>
        <w:spacing w:after="0" w:line="240" w:lineRule="auto"/>
        <w:ind w:firstLine="709"/>
        <w:jc w:val="both"/>
        <w:rPr>
          <w:rFonts w:ascii="Times New Roman" w:hAnsi="Times New Roman" w:cs="Times New Roman"/>
          <w:sz w:val="28"/>
          <w:szCs w:val="28"/>
        </w:rPr>
      </w:pPr>
    </w:p>
    <w:p w:rsidR="00E37177" w:rsidRDefault="009427CF" w:rsidP="00CC50FD">
      <w:pPr>
        <w:spacing w:after="0" w:line="240" w:lineRule="auto"/>
        <w:jc w:val="center"/>
        <w:rPr>
          <w:rFonts w:ascii="Times New Roman" w:hAnsi="Times New Roman" w:cs="Times New Roman"/>
          <w:b/>
          <w:sz w:val="28"/>
          <w:szCs w:val="28"/>
        </w:rPr>
      </w:pPr>
      <w:r w:rsidRPr="00575BB8">
        <w:rPr>
          <w:rFonts w:ascii="Times New Roman" w:hAnsi="Times New Roman" w:cs="Times New Roman"/>
          <w:b/>
          <w:sz w:val="28"/>
          <w:szCs w:val="28"/>
        </w:rPr>
        <w:t>4</w:t>
      </w:r>
      <w:r w:rsidR="00065642" w:rsidRPr="00575BB8">
        <w:rPr>
          <w:rFonts w:ascii="Times New Roman" w:hAnsi="Times New Roman" w:cs="Times New Roman"/>
          <w:b/>
          <w:sz w:val="28"/>
          <w:szCs w:val="28"/>
        </w:rPr>
        <w:t>.</w:t>
      </w:r>
      <w:r w:rsidR="00CC50FD">
        <w:rPr>
          <w:rFonts w:ascii="Times New Roman" w:hAnsi="Times New Roman" w:cs="Times New Roman"/>
          <w:b/>
          <w:sz w:val="28"/>
          <w:szCs w:val="28"/>
        </w:rPr>
        <w:t>2.</w:t>
      </w:r>
      <w:r w:rsidR="00065642" w:rsidRPr="00575BB8">
        <w:rPr>
          <w:rFonts w:ascii="Times New Roman" w:hAnsi="Times New Roman" w:cs="Times New Roman"/>
          <w:b/>
          <w:sz w:val="28"/>
          <w:szCs w:val="28"/>
        </w:rPr>
        <w:t xml:space="preserve"> Проверка соблюдения порядка управления и распоряжения </w:t>
      </w:r>
    </w:p>
    <w:p w:rsidR="00065642" w:rsidRPr="00575BB8" w:rsidRDefault="00065642" w:rsidP="00CC50FD">
      <w:pPr>
        <w:spacing w:after="0" w:line="240" w:lineRule="auto"/>
        <w:jc w:val="center"/>
        <w:rPr>
          <w:rFonts w:ascii="Times New Roman" w:hAnsi="Times New Roman" w:cs="Times New Roman"/>
          <w:b/>
          <w:sz w:val="28"/>
          <w:szCs w:val="28"/>
        </w:rPr>
      </w:pPr>
      <w:r w:rsidRPr="00575BB8">
        <w:rPr>
          <w:rFonts w:ascii="Times New Roman" w:hAnsi="Times New Roman" w:cs="Times New Roman"/>
          <w:b/>
          <w:sz w:val="28"/>
          <w:szCs w:val="28"/>
        </w:rPr>
        <w:t>имуществом, находящегося в муниципальной собственности и переданного в оперативное управление учреждениям муниципального образования Славянский район.</w:t>
      </w:r>
    </w:p>
    <w:p w:rsidR="00575BB8" w:rsidRPr="00575BB8" w:rsidRDefault="00575BB8" w:rsidP="00575BB8">
      <w:pPr>
        <w:pStyle w:val="ConsPlusNormal"/>
        <w:tabs>
          <w:tab w:val="left" w:pos="142"/>
        </w:tabs>
        <w:ind w:firstLine="851"/>
        <w:jc w:val="both"/>
        <w:rPr>
          <w:rFonts w:ascii="Times New Roman" w:hAnsi="Times New Roman" w:cs="Times New Roman"/>
          <w:sz w:val="28"/>
          <w:szCs w:val="28"/>
        </w:rPr>
      </w:pPr>
      <w:r w:rsidRPr="00575BB8">
        <w:rPr>
          <w:rFonts w:ascii="Times New Roman" w:hAnsi="Times New Roman" w:cs="Times New Roman"/>
          <w:sz w:val="28"/>
          <w:szCs w:val="28"/>
        </w:rPr>
        <w:t>Большое внимание Контрольно-счетной палатой уделяется контролю за соблюдением установленного порядка управления и распоряжения имущес</w:t>
      </w:r>
      <w:r w:rsidRPr="00575BB8">
        <w:rPr>
          <w:rFonts w:ascii="Times New Roman" w:hAnsi="Times New Roman" w:cs="Times New Roman"/>
          <w:sz w:val="28"/>
          <w:szCs w:val="28"/>
        </w:rPr>
        <w:t>т</w:t>
      </w:r>
      <w:r w:rsidRPr="00575BB8">
        <w:rPr>
          <w:rFonts w:ascii="Times New Roman" w:hAnsi="Times New Roman" w:cs="Times New Roman"/>
          <w:sz w:val="28"/>
          <w:szCs w:val="28"/>
        </w:rPr>
        <w:t>вом, находящимся в муниципальной собственности района и поселений, вх</w:t>
      </w:r>
      <w:r w:rsidRPr="00575BB8">
        <w:rPr>
          <w:rFonts w:ascii="Times New Roman" w:hAnsi="Times New Roman" w:cs="Times New Roman"/>
          <w:sz w:val="28"/>
          <w:szCs w:val="28"/>
        </w:rPr>
        <w:t>о</w:t>
      </w:r>
      <w:r w:rsidRPr="00575BB8">
        <w:rPr>
          <w:rFonts w:ascii="Times New Roman" w:hAnsi="Times New Roman" w:cs="Times New Roman"/>
          <w:sz w:val="28"/>
          <w:szCs w:val="28"/>
        </w:rPr>
        <w:t>дящих в его состав.  В  соответствии со статьей 49 Федерального закона от 06.10.2003 № 131-ФЗ «Об общих принципах организации местного самоупра</w:t>
      </w:r>
      <w:r w:rsidRPr="00575BB8">
        <w:rPr>
          <w:rFonts w:ascii="Times New Roman" w:hAnsi="Times New Roman" w:cs="Times New Roman"/>
          <w:sz w:val="28"/>
          <w:szCs w:val="28"/>
        </w:rPr>
        <w:t>в</w:t>
      </w:r>
      <w:r w:rsidRPr="00575BB8">
        <w:rPr>
          <w:rFonts w:ascii="Times New Roman" w:hAnsi="Times New Roman" w:cs="Times New Roman"/>
          <w:sz w:val="28"/>
          <w:szCs w:val="28"/>
        </w:rPr>
        <w:t>ления в Российской Федерации» одной из экономических основ местного сам</w:t>
      </w:r>
      <w:r w:rsidRPr="00575BB8">
        <w:rPr>
          <w:rFonts w:ascii="Times New Roman" w:hAnsi="Times New Roman" w:cs="Times New Roman"/>
          <w:sz w:val="28"/>
          <w:szCs w:val="28"/>
        </w:rPr>
        <w:t>о</w:t>
      </w:r>
      <w:r w:rsidRPr="00575BB8">
        <w:rPr>
          <w:rFonts w:ascii="Times New Roman" w:hAnsi="Times New Roman" w:cs="Times New Roman"/>
          <w:sz w:val="28"/>
          <w:szCs w:val="28"/>
        </w:rPr>
        <w:t xml:space="preserve">управления является находящееся в муниципальной собственности имущество. </w:t>
      </w:r>
    </w:p>
    <w:p w:rsidR="00575BB8" w:rsidRPr="00575BB8" w:rsidRDefault="00575BB8" w:rsidP="00575BB8">
      <w:pPr>
        <w:pStyle w:val="ConsPlusNormal"/>
        <w:tabs>
          <w:tab w:val="left" w:pos="142"/>
        </w:tabs>
        <w:ind w:firstLine="851"/>
        <w:jc w:val="both"/>
        <w:rPr>
          <w:rFonts w:ascii="Times New Roman" w:hAnsi="Times New Roman" w:cs="Times New Roman"/>
          <w:sz w:val="28"/>
          <w:szCs w:val="28"/>
        </w:rPr>
      </w:pPr>
      <w:r w:rsidRPr="00575BB8">
        <w:rPr>
          <w:rFonts w:ascii="Times New Roman" w:hAnsi="Times New Roman" w:cs="Times New Roman"/>
          <w:sz w:val="28"/>
          <w:szCs w:val="28"/>
        </w:rPr>
        <w:t>Проверка имущества проводилась контрольно-счетной палатой при пр</w:t>
      </w:r>
      <w:r w:rsidRPr="00575BB8">
        <w:rPr>
          <w:rFonts w:ascii="Times New Roman" w:hAnsi="Times New Roman" w:cs="Times New Roman"/>
          <w:sz w:val="28"/>
          <w:szCs w:val="28"/>
        </w:rPr>
        <w:t>о</w:t>
      </w:r>
      <w:r w:rsidRPr="00575BB8">
        <w:rPr>
          <w:rFonts w:ascii="Times New Roman" w:hAnsi="Times New Roman" w:cs="Times New Roman"/>
          <w:sz w:val="28"/>
          <w:szCs w:val="28"/>
        </w:rPr>
        <w:t>ведении контрольных мероприятий. Вопросы сохранности и эффективности использования муниципального имущества включаются в программу провед</w:t>
      </w:r>
      <w:r w:rsidRPr="00575BB8">
        <w:rPr>
          <w:rFonts w:ascii="Times New Roman" w:hAnsi="Times New Roman" w:cs="Times New Roman"/>
          <w:sz w:val="28"/>
          <w:szCs w:val="28"/>
        </w:rPr>
        <w:t>е</w:t>
      </w:r>
      <w:r w:rsidRPr="00575BB8">
        <w:rPr>
          <w:rFonts w:ascii="Times New Roman" w:hAnsi="Times New Roman" w:cs="Times New Roman"/>
          <w:sz w:val="28"/>
          <w:szCs w:val="28"/>
        </w:rPr>
        <w:t>ния ревизий финансово-хозяйственной деятельности муниципальных учрежд</w:t>
      </w:r>
      <w:r w:rsidRPr="00575BB8">
        <w:rPr>
          <w:rFonts w:ascii="Times New Roman" w:hAnsi="Times New Roman" w:cs="Times New Roman"/>
          <w:sz w:val="28"/>
          <w:szCs w:val="28"/>
        </w:rPr>
        <w:t>е</w:t>
      </w:r>
      <w:r w:rsidRPr="00575BB8">
        <w:rPr>
          <w:rFonts w:ascii="Times New Roman" w:hAnsi="Times New Roman" w:cs="Times New Roman"/>
          <w:sz w:val="28"/>
          <w:szCs w:val="28"/>
        </w:rPr>
        <w:t>ний. Так, в 201</w:t>
      </w:r>
      <w:r w:rsidR="00054024">
        <w:rPr>
          <w:rFonts w:ascii="Times New Roman" w:hAnsi="Times New Roman" w:cs="Times New Roman"/>
          <w:sz w:val="28"/>
          <w:szCs w:val="28"/>
        </w:rPr>
        <w:t>6</w:t>
      </w:r>
      <w:r w:rsidRPr="00575BB8">
        <w:rPr>
          <w:rFonts w:ascii="Times New Roman" w:hAnsi="Times New Roman" w:cs="Times New Roman"/>
          <w:sz w:val="28"/>
          <w:szCs w:val="28"/>
        </w:rPr>
        <w:t xml:space="preserve"> году  проведено в общей сложности 5 мероприятий, в ходе к</w:t>
      </w:r>
      <w:r w:rsidRPr="00575BB8">
        <w:rPr>
          <w:rFonts w:ascii="Times New Roman" w:hAnsi="Times New Roman" w:cs="Times New Roman"/>
          <w:sz w:val="28"/>
          <w:szCs w:val="28"/>
        </w:rPr>
        <w:t>о</w:t>
      </w:r>
      <w:r w:rsidRPr="00575BB8">
        <w:rPr>
          <w:rFonts w:ascii="Times New Roman" w:hAnsi="Times New Roman" w:cs="Times New Roman"/>
          <w:sz w:val="28"/>
          <w:szCs w:val="28"/>
        </w:rPr>
        <w:t xml:space="preserve">торых проверялось (анализировалось) муниципальное имущество. Стоимость проверенного имущества составила </w:t>
      </w:r>
      <w:r w:rsidR="00054024">
        <w:rPr>
          <w:rFonts w:ascii="Times New Roman" w:hAnsi="Times New Roman" w:cs="Times New Roman"/>
          <w:sz w:val="28"/>
          <w:szCs w:val="28"/>
        </w:rPr>
        <w:t>736918,1</w:t>
      </w:r>
      <w:r w:rsidRPr="00575BB8">
        <w:rPr>
          <w:rFonts w:ascii="Times New Roman" w:hAnsi="Times New Roman" w:cs="Times New Roman"/>
          <w:sz w:val="28"/>
          <w:szCs w:val="28"/>
        </w:rPr>
        <w:t xml:space="preserve"> тыс. руб. </w:t>
      </w:r>
    </w:p>
    <w:p w:rsidR="00575BB8" w:rsidRPr="00575BB8" w:rsidRDefault="00575BB8" w:rsidP="00575BB8">
      <w:pPr>
        <w:pStyle w:val="ConsPlusNonformat"/>
        <w:widowControl/>
        <w:tabs>
          <w:tab w:val="left" w:pos="142"/>
        </w:tabs>
        <w:ind w:firstLine="851"/>
        <w:jc w:val="both"/>
        <w:rPr>
          <w:rFonts w:ascii="Times New Roman" w:hAnsi="Times New Roman" w:cs="Times New Roman"/>
          <w:color w:val="000000"/>
        </w:rPr>
      </w:pPr>
      <w:r w:rsidRPr="00575BB8">
        <w:rPr>
          <w:rFonts w:ascii="Times New Roman" w:hAnsi="Times New Roman" w:cs="Times New Roman"/>
          <w:color w:val="000000"/>
        </w:rPr>
        <w:t>Итоги проведенных контрольно-счетной палатой мероприятий позвол</w:t>
      </w:r>
      <w:r w:rsidRPr="00575BB8">
        <w:rPr>
          <w:rFonts w:ascii="Times New Roman" w:hAnsi="Times New Roman" w:cs="Times New Roman"/>
          <w:color w:val="000000"/>
        </w:rPr>
        <w:t>я</w:t>
      </w:r>
      <w:r w:rsidRPr="00575BB8">
        <w:rPr>
          <w:rFonts w:ascii="Times New Roman" w:hAnsi="Times New Roman" w:cs="Times New Roman"/>
          <w:color w:val="000000"/>
        </w:rPr>
        <w:t>ют назвать ряд нарушений и недостатков, наиболее часто встречающихся при проверке имущества:</w:t>
      </w:r>
    </w:p>
    <w:p w:rsidR="00575BB8" w:rsidRPr="00575BB8" w:rsidRDefault="00575BB8" w:rsidP="00575BB8">
      <w:pPr>
        <w:pStyle w:val="ConsPlusNonformat"/>
        <w:widowControl/>
        <w:tabs>
          <w:tab w:val="left" w:pos="142"/>
        </w:tabs>
        <w:ind w:firstLine="851"/>
        <w:jc w:val="both"/>
        <w:rPr>
          <w:rFonts w:ascii="Times New Roman" w:hAnsi="Times New Roman" w:cs="Times New Roman"/>
        </w:rPr>
      </w:pPr>
      <w:r w:rsidRPr="00575BB8">
        <w:rPr>
          <w:rFonts w:ascii="Times New Roman" w:hAnsi="Times New Roman" w:cs="Times New Roman"/>
          <w:color w:val="000000"/>
        </w:rPr>
        <w:lastRenderedPageBreak/>
        <w:t xml:space="preserve">– </w:t>
      </w:r>
      <w:r w:rsidRPr="00575BB8">
        <w:rPr>
          <w:rFonts w:ascii="Times New Roman" w:hAnsi="Times New Roman" w:cs="Times New Roman"/>
        </w:rPr>
        <w:t xml:space="preserve">локальные нормативно-правовые акты </w:t>
      </w:r>
      <w:r w:rsidRPr="00575BB8">
        <w:rPr>
          <w:rFonts w:ascii="Times New Roman" w:hAnsi="Times New Roman" w:cs="Times New Roman"/>
          <w:snapToGrid w:val="0"/>
        </w:rPr>
        <w:t>об управлении и распоряжении муниципальной собственностью не приводятся своевременно в соответствие с законодательством Российской Федерации</w:t>
      </w:r>
      <w:r w:rsidRPr="00575BB8">
        <w:rPr>
          <w:rFonts w:ascii="Times New Roman" w:hAnsi="Times New Roman" w:cs="Times New Roman"/>
        </w:rPr>
        <w:t xml:space="preserve">; </w:t>
      </w:r>
    </w:p>
    <w:p w:rsidR="00575BB8" w:rsidRDefault="00575BB8" w:rsidP="00575BB8">
      <w:pPr>
        <w:tabs>
          <w:tab w:val="left" w:pos="-1560"/>
          <w:tab w:val="left" w:pos="142"/>
        </w:tabs>
        <w:spacing w:after="0" w:line="240" w:lineRule="auto"/>
        <w:ind w:firstLine="851"/>
        <w:jc w:val="both"/>
        <w:rPr>
          <w:rFonts w:ascii="Times New Roman" w:hAnsi="Times New Roman" w:cs="Times New Roman"/>
          <w:sz w:val="28"/>
          <w:szCs w:val="28"/>
        </w:rPr>
      </w:pPr>
      <w:r w:rsidRPr="00575BB8">
        <w:rPr>
          <w:rFonts w:ascii="Times New Roman" w:hAnsi="Times New Roman" w:cs="Times New Roman"/>
          <w:sz w:val="28"/>
          <w:szCs w:val="28"/>
        </w:rPr>
        <w:t xml:space="preserve">– реестры муниципальной собственности не </w:t>
      </w:r>
      <w:r w:rsidRPr="00575BB8">
        <w:rPr>
          <w:rFonts w:ascii="Times New Roman" w:hAnsi="Times New Roman" w:cs="Times New Roman"/>
          <w:color w:val="000000"/>
          <w:sz w:val="28"/>
          <w:szCs w:val="28"/>
        </w:rPr>
        <w:t>содержат необходимых св</w:t>
      </w:r>
      <w:r w:rsidRPr="00575BB8">
        <w:rPr>
          <w:rFonts w:ascii="Times New Roman" w:hAnsi="Times New Roman" w:cs="Times New Roman"/>
          <w:color w:val="000000"/>
          <w:sz w:val="28"/>
          <w:szCs w:val="28"/>
        </w:rPr>
        <w:t>е</w:t>
      </w:r>
      <w:r w:rsidRPr="00575BB8">
        <w:rPr>
          <w:rFonts w:ascii="Times New Roman" w:hAnsi="Times New Roman" w:cs="Times New Roman"/>
          <w:color w:val="000000"/>
          <w:sz w:val="28"/>
          <w:szCs w:val="28"/>
        </w:rPr>
        <w:t>дений; д</w:t>
      </w:r>
      <w:r w:rsidRPr="00575BB8">
        <w:rPr>
          <w:rFonts w:ascii="Times New Roman" w:hAnsi="Times New Roman" w:cs="Times New Roman"/>
          <w:sz w:val="28"/>
          <w:szCs w:val="28"/>
        </w:rPr>
        <w:t>анные реестров не соответствуют данным бухгалтерского учета</w:t>
      </w:r>
      <w:r w:rsidR="004D5253">
        <w:rPr>
          <w:rFonts w:ascii="Times New Roman" w:hAnsi="Times New Roman" w:cs="Times New Roman"/>
          <w:sz w:val="28"/>
          <w:szCs w:val="28"/>
        </w:rPr>
        <w:t xml:space="preserve"> </w:t>
      </w:r>
      <w:r w:rsidR="004B440C">
        <w:rPr>
          <w:rFonts w:ascii="Times New Roman" w:hAnsi="Times New Roman" w:cs="Times New Roman"/>
          <w:sz w:val="28"/>
          <w:szCs w:val="28"/>
        </w:rPr>
        <w:t>- 2</w:t>
      </w:r>
      <w:r w:rsidR="004D5253">
        <w:rPr>
          <w:rFonts w:ascii="Times New Roman" w:hAnsi="Times New Roman" w:cs="Times New Roman"/>
          <w:sz w:val="28"/>
          <w:szCs w:val="28"/>
        </w:rPr>
        <w:t>2666,5 тыс. руб.)</w:t>
      </w:r>
      <w:r w:rsidRPr="00575BB8">
        <w:rPr>
          <w:rFonts w:ascii="Times New Roman" w:hAnsi="Times New Roman" w:cs="Times New Roman"/>
          <w:sz w:val="28"/>
          <w:szCs w:val="28"/>
        </w:rPr>
        <w:t>;</w:t>
      </w:r>
    </w:p>
    <w:p w:rsidR="004B440C" w:rsidRPr="00575BB8" w:rsidRDefault="004B440C" w:rsidP="00575BB8">
      <w:pPr>
        <w:tabs>
          <w:tab w:val="left" w:pos="-1560"/>
          <w:tab w:val="left" w:pos="142"/>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несоблюдение правообладателями порядка предоставления сведений для внесения в реестр государственного (муниципального) муниципального имущества, исключения из реестра – 22666,5 тыс. руб. ; </w:t>
      </w:r>
    </w:p>
    <w:p w:rsidR="00575BB8" w:rsidRDefault="00575BB8" w:rsidP="00575BB8">
      <w:pPr>
        <w:pStyle w:val="ConsPlusTitle"/>
        <w:tabs>
          <w:tab w:val="left" w:pos="142"/>
        </w:tabs>
        <w:ind w:firstLine="851"/>
        <w:jc w:val="both"/>
        <w:rPr>
          <w:rFonts w:ascii="Times New Roman" w:hAnsi="Times New Roman" w:cs="Times New Roman"/>
          <w:b w:val="0"/>
          <w:sz w:val="28"/>
          <w:szCs w:val="28"/>
        </w:rPr>
      </w:pPr>
      <w:r w:rsidRPr="00575BB8">
        <w:rPr>
          <w:rFonts w:ascii="Times New Roman" w:hAnsi="Times New Roman" w:cs="Times New Roman"/>
          <w:b w:val="0"/>
          <w:sz w:val="28"/>
          <w:szCs w:val="28"/>
        </w:rPr>
        <w:t>– инвентаризация объектов основных средств пров</w:t>
      </w:r>
      <w:r w:rsidR="00EF00A3">
        <w:rPr>
          <w:rFonts w:ascii="Times New Roman" w:hAnsi="Times New Roman" w:cs="Times New Roman"/>
          <w:b w:val="0"/>
          <w:sz w:val="28"/>
          <w:szCs w:val="28"/>
        </w:rPr>
        <w:t>едена</w:t>
      </w:r>
      <w:r w:rsidRPr="00575BB8">
        <w:rPr>
          <w:rFonts w:ascii="Times New Roman" w:hAnsi="Times New Roman" w:cs="Times New Roman"/>
          <w:b w:val="0"/>
          <w:sz w:val="28"/>
          <w:szCs w:val="28"/>
        </w:rPr>
        <w:t xml:space="preserve"> ненадлежащим образом; присвоенные объектам инвентарные номера не обозначаются</w:t>
      </w:r>
      <w:r w:rsidR="004D5253">
        <w:rPr>
          <w:rFonts w:ascii="Times New Roman" w:hAnsi="Times New Roman" w:cs="Times New Roman"/>
          <w:b w:val="0"/>
          <w:sz w:val="28"/>
          <w:szCs w:val="28"/>
        </w:rPr>
        <w:t xml:space="preserve">-3303,3 тыс. руб. </w:t>
      </w:r>
      <w:r w:rsidRPr="00575BB8">
        <w:rPr>
          <w:rFonts w:ascii="Times New Roman" w:hAnsi="Times New Roman" w:cs="Times New Roman"/>
          <w:b w:val="0"/>
          <w:sz w:val="28"/>
          <w:szCs w:val="28"/>
        </w:rPr>
        <w:t>;</w:t>
      </w:r>
    </w:p>
    <w:p w:rsidR="004D5253" w:rsidRDefault="004D5253" w:rsidP="00575BB8">
      <w:pPr>
        <w:pStyle w:val="ConsPlusTitle"/>
        <w:tabs>
          <w:tab w:val="left" w:pos="142"/>
        </w:tabs>
        <w:ind w:firstLine="851"/>
        <w:jc w:val="both"/>
        <w:rPr>
          <w:rFonts w:ascii="Times New Roman" w:hAnsi="Times New Roman" w:cs="Times New Roman"/>
          <w:b w:val="0"/>
          <w:sz w:val="28"/>
          <w:szCs w:val="28"/>
        </w:rPr>
      </w:pPr>
      <w:r>
        <w:rPr>
          <w:rFonts w:ascii="Times New Roman" w:hAnsi="Times New Roman" w:cs="Times New Roman"/>
          <w:b w:val="0"/>
          <w:sz w:val="28"/>
          <w:szCs w:val="28"/>
        </w:rPr>
        <w:t>– оплата расходов на содержание имущества,</w:t>
      </w:r>
      <w:r w:rsidR="004B440C">
        <w:rPr>
          <w:rFonts w:ascii="Times New Roman" w:hAnsi="Times New Roman" w:cs="Times New Roman"/>
          <w:b w:val="0"/>
          <w:sz w:val="28"/>
          <w:szCs w:val="28"/>
        </w:rPr>
        <w:t xml:space="preserve"> </w:t>
      </w:r>
      <w:r>
        <w:rPr>
          <w:rFonts w:ascii="Times New Roman" w:hAnsi="Times New Roman" w:cs="Times New Roman"/>
          <w:b w:val="0"/>
          <w:sz w:val="28"/>
          <w:szCs w:val="28"/>
        </w:rPr>
        <w:t>не числящегося на балансе учреждения -5361,2 тыс. руб.;</w:t>
      </w:r>
    </w:p>
    <w:p w:rsidR="004B440C" w:rsidRDefault="004B440C" w:rsidP="00575BB8">
      <w:pPr>
        <w:pStyle w:val="ConsPlusTitle"/>
        <w:tabs>
          <w:tab w:val="left" w:pos="142"/>
        </w:tabs>
        <w:ind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 нарушение порядка закрепления и использования находящихся </w:t>
      </w:r>
      <w:r w:rsidR="005F2034">
        <w:rPr>
          <w:rFonts w:ascii="Times New Roman" w:hAnsi="Times New Roman" w:cs="Times New Roman"/>
          <w:b w:val="0"/>
          <w:sz w:val="28"/>
          <w:szCs w:val="28"/>
        </w:rPr>
        <w:t>в гос</w:t>
      </w:r>
      <w:r w:rsidR="005F2034">
        <w:rPr>
          <w:rFonts w:ascii="Times New Roman" w:hAnsi="Times New Roman" w:cs="Times New Roman"/>
          <w:b w:val="0"/>
          <w:sz w:val="28"/>
          <w:szCs w:val="28"/>
        </w:rPr>
        <w:t>у</w:t>
      </w:r>
      <w:r w:rsidR="005F2034">
        <w:rPr>
          <w:rFonts w:ascii="Times New Roman" w:hAnsi="Times New Roman" w:cs="Times New Roman"/>
          <w:b w:val="0"/>
          <w:sz w:val="28"/>
          <w:szCs w:val="28"/>
        </w:rPr>
        <w:t>дарственной (муниципальной)</w:t>
      </w:r>
      <w:r w:rsidR="002A0202">
        <w:rPr>
          <w:rFonts w:ascii="Times New Roman" w:hAnsi="Times New Roman" w:cs="Times New Roman"/>
          <w:b w:val="0"/>
          <w:sz w:val="28"/>
          <w:szCs w:val="28"/>
        </w:rPr>
        <w:t xml:space="preserve"> </w:t>
      </w:r>
      <w:r w:rsidR="005F2034">
        <w:rPr>
          <w:rFonts w:ascii="Times New Roman" w:hAnsi="Times New Roman" w:cs="Times New Roman"/>
          <w:b w:val="0"/>
          <w:sz w:val="28"/>
          <w:szCs w:val="28"/>
        </w:rPr>
        <w:t xml:space="preserve">собственности административных зданий ,строений нежилых помещений- 6996,6 тыс. руб.;  </w:t>
      </w:r>
    </w:p>
    <w:p w:rsidR="00575BB8" w:rsidRPr="00575BB8" w:rsidRDefault="00575BB8" w:rsidP="00575BB8">
      <w:pPr>
        <w:pStyle w:val="ConsPlusTitle"/>
        <w:tabs>
          <w:tab w:val="left" w:pos="142"/>
        </w:tabs>
        <w:ind w:firstLine="851"/>
        <w:jc w:val="both"/>
        <w:rPr>
          <w:rFonts w:ascii="Times New Roman" w:hAnsi="Times New Roman" w:cs="Times New Roman"/>
          <w:b w:val="0"/>
          <w:sz w:val="28"/>
          <w:szCs w:val="28"/>
        </w:rPr>
      </w:pPr>
      <w:r w:rsidRPr="00575BB8">
        <w:rPr>
          <w:rFonts w:ascii="Times New Roman" w:hAnsi="Times New Roman" w:cs="Times New Roman"/>
          <w:sz w:val="28"/>
          <w:szCs w:val="28"/>
        </w:rPr>
        <w:t xml:space="preserve">– </w:t>
      </w:r>
      <w:r w:rsidRPr="00575BB8">
        <w:rPr>
          <w:rFonts w:ascii="Times New Roman" w:hAnsi="Times New Roman" w:cs="Times New Roman"/>
          <w:b w:val="0"/>
          <w:sz w:val="28"/>
          <w:szCs w:val="28"/>
        </w:rPr>
        <w:t>допускается пользование муниципальным имуществом без заключения соответствующих договоров</w:t>
      </w:r>
      <w:r w:rsidR="004D5253">
        <w:rPr>
          <w:rFonts w:ascii="Times New Roman" w:hAnsi="Times New Roman" w:cs="Times New Roman"/>
          <w:b w:val="0"/>
          <w:sz w:val="28"/>
          <w:szCs w:val="28"/>
        </w:rPr>
        <w:t xml:space="preserve"> (Ачуевское сельское поселение)</w:t>
      </w:r>
      <w:r w:rsidRPr="00575BB8">
        <w:rPr>
          <w:rFonts w:ascii="Times New Roman" w:hAnsi="Times New Roman" w:cs="Times New Roman"/>
          <w:b w:val="0"/>
          <w:sz w:val="28"/>
          <w:szCs w:val="28"/>
        </w:rPr>
        <w:t>; отдельные об</w:t>
      </w:r>
      <w:r w:rsidRPr="00575BB8">
        <w:rPr>
          <w:rFonts w:ascii="Times New Roman" w:hAnsi="Times New Roman" w:cs="Times New Roman"/>
          <w:b w:val="0"/>
          <w:sz w:val="28"/>
          <w:szCs w:val="28"/>
        </w:rPr>
        <w:t>ъ</w:t>
      </w:r>
      <w:r w:rsidRPr="00575BB8">
        <w:rPr>
          <w:rFonts w:ascii="Times New Roman" w:hAnsi="Times New Roman" w:cs="Times New Roman"/>
          <w:b w:val="0"/>
          <w:sz w:val="28"/>
          <w:szCs w:val="28"/>
        </w:rPr>
        <w:t>екты недвижимости длительное время не используются, достаточные меры по их ремонту либо реализации не предпринимаются;</w:t>
      </w:r>
    </w:p>
    <w:p w:rsidR="00575BB8" w:rsidRPr="00575BB8" w:rsidRDefault="00575BB8" w:rsidP="00575BB8">
      <w:pPr>
        <w:pStyle w:val="ConsPlusTitle"/>
        <w:tabs>
          <w:tab w:val="left" w:pos="142"/>
        </w:tabs>
        <w:ind w:firstLine="851"/>
        <w:jc w:val="both"/>
        <w:rPr>
          <w:rFonts w:ascii="Times New Roman" w:hAnsi="Times New Roman" w:cs="Times New Roman"/>
          <w:b w:val="0"/>
          <w:sz w:val="28"/>
          <w:szCs w:val="28"/>
        </w:rPr>
      </w:pPr>
      <w:r w:rsidRPr="00575BB8">
        <w:rPr>
          <w:rFonts w:ascii="Times New Roman" w:hAnsi="Times New Roman" w:cs="Times New Roman"/>
          <w:b w:val="0"/>
          <w:sz w:val="28"/>
          <w:szCs w:val="28"/>
        </w:rPr>
        <w:t>– в нарушение статьи 131 Гражданского кодекса РФ, статьи 4 Федерал</w:t>
      </w:r>
      <w:r w:rsidRPr="00575BB8">
        <w:rPr>
          <w:rFonts w:ascii="Times New Roman" w:hAnsi="Times New Roman" w:cs="Times New Roman"/>
          <w:b w:val="0"/>
          <w:sz w:val="28"/>
          <w:szCs w:val="28"/>
        </w:rPr>
        <w:t>ь</w:t>
      </w:r>
      <w:r w:rsidRPr="00575BB8">
        <w:rPr>
          <w:rFonts w:ascii="Times New Roman" w:hAnsi="Times New Roman" w:cs="Times New Roman"/>
          <w:b w:val="0"/>
          <w:sz w:val="28"/>
          <w:szCs w:val="28"/>
        </w:rPr>
        <w:t>ного закона от 21.07.1997 № 122-ФЗ «О государственной регистрации прав на недвижимое имущество и сделок с ним» не осуществляется государственная регистрация права муниципальной собственности на объекты недвижимости, права оперативного управления или хозяйственного ведения</w:t>
      </w:r>
      <w:r w:rsidR="004B440C">
        <w:rPr>
          <w:rFonts w:ascii="Times New Roman" w:hAnsi="Times New Roman" w:cs="Times New Roman"/>
          <w:b w:val="0"/>
          <w:sz w:val="28"/>
          <w:szCs w:val="28"/>
        </w:rPr>
        <w:t xml:space="preserve"> – 13248,3 тыс. руб. </w:t>
      </w:r>
    </w:p>
    <w:p w:rsidR="000D2281" w:rsidRDefault="00575BB8" w:rsidP="00575BB8">
      <w:pPr>
        <w:pStyle w:val="ConsPlusNormal"/>
        <w:tabs>
          <w:tab w:val="left" w:pos="142"/>
        </w:tabs>
        <w:ind w:firstLine="851"/>
        <w:jc w:val="both"/>
        <w:rPr>
          <w:rFonts w:ascii="Times New Roman" w:hAnsi="Times New Roman" w:cs="Times New Roman"/>
          <w:sz w:val="28"/>
          <w:szCs w:val="28"/>
        </w:rPr>
      </w:pPr>
      <w:r w:rsidRPr="00575BB8">
        <w:rPr>
          <w:rFonts w:ascii="Times New Roman" w:hAnsi="Times New Roman" w:cs="Times New Roman"/>
          <w:sz w:val="28"/>
          <w:szCs w:val="28"/>
        </w:rPr>
        <w:t>Большинство контрольных и экспертно-аналитических мероприятий в данной сфере проведено контрольно-счетной палатой по инициативе  админ</w:t>
      </w:r>
      <w:r w:rsidRPr="00575BB8">
        <w:rPr>
          <w:rFonts w:ascii="Times New Roman" w:hAnsi="Times New Roman" w:cs="Times New Roman"/>
          <w:sz w:val="28"/>
          <w:szCs w:val="28"/>
        </w:rPr>
        <w:t>и</w:t>
      </w:r>
      <w:r w:rsidRPr="00575BB8">
        <w:rPr>
          <w:rFonts w:ascii="Times New Roman" w:hAnsi="Times New Roman" w:cs="Times New Roman"/>
          <w:sz w:val="28"/>
          <w:szCs w:val="28"/>
        </w:rPr>
        <w:t>страций и представительных органов поселений.</w:t>
      </w:r>
    </w:p>
    <w:p w:rsidR="00475195" w:rsidRDefault="00475195" w:rsidP="00E01C27">
      <w:pPr>
        <w:tabs>
          <w:tab w:val="left" w:pos="2505"/>
        </w:tabs>
        <w:spacing w:after="0" w:line="240" w:lineRule="auto"/>
        <w:ind w:firstLine="709"/>
        <w:jc w:val="both"/>
        <w:rPr>
          <w:rFonts w:ascii="Times New Roman" w:hAnsi="Times New Roman" w:cs="Times New Roman"/>
          <w:b/>
          <w:sz w:val="28"/>
          <w:szCs w:val="28"/>
        </w:rPr>
      </w:pPr>
    </w:p>
    <w:p w:rsidR="00E37177" w:rsidRDefault="00CC50FD" w:rsidP="00CC50FD">
      <w:pPr>
        <w:tabs>
          <w:tab w:val="left" w:pos="250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4.3.</w:t>
      </w:r>
      <w:r w:rsidR="00E01C27" w:rsidRPr="00E01C27">
        <w:rPr>
          <w:rFonts w:ascii="Times New Roman" w:hAnsi="Times New Roman" w:cs="Times New Roman"/>
          <w:b/>
          <w:sz w:val="28"/>
          <w:szCs w:val="28"/>
        </w:rPr>
        <w:t>Проверка  вопросов соблюдения земельного законодательства</w:t>
      </w:r>
    </w:p>
    <w:p w:rsidR="00E37177" w:rsidRDefault="00E01C27" w:rsidP="00CC50FD">
      <w:pPr>
        <w:tabs>
          <w:tab w:val="left" w:pos="2505"/>
        </w:tabs>
        <w:spacing w:after="0" w:line="240" w:lineRule="auto"/>
        <w:jc w:val="center"/>
        <w:rPr>
          <w:rFonts w:ascii="Times New Roman" w:hAnsi="Times New Roman" w:cs="Times New Roman"/>
          <w:b/>
          <w:sz w:val="28"/>
          <w:szCs w:val="28"/>
        </w:rPr>
      </w:pPr>
      <w:r w:rsidRPr="00E01C27">
        <w:rPr>
          <w:rFonts w:ascii="Times New Roman" w:hAnsi="Times New Roman" w:cs="Times New Roman"/>
          <w:b/>
          <w:sz w:val="28"/>
          <w:szCs w:val="28"/>
        </w:rPr>
        <w:t xml:space="preserve"> в  части продажи и сдачи в аренду земельных участков на территории </w:t>
      </w:r>
    </w:p>
    <w:p w:rsidR="00E01C27" w:rsidRPr="00E01C27" w:rsidRDefault="00E01C27" w:rsidP="00CC50FD">
      <w:pPr>
        <w:tabs>
          <w:tab w:val="left" w:pos="2505"/>
        </w:tabs>
        <w:spacing w:after="0" w:line="240" w:lineRule="auto"/>
        <w:jc w:val="center"/>
        <w:rPr>
          <w:rFonts w:ascii="Times New Roman" w:hAnsi="Times New Roman" w:cs="Times New Roman"/>
          <w:b/>
          <w:sz w:val="28"/>
          <w:szCs w:val="28"/>
        </w:rPr>
      </w:pPr>
      <w:r w:rsidRPr="00E01C27">
        <w:rPr>
          <w:rFonts w:ascii="Times New Roman" w:hAnsi="Times New Roman" w:cs="Times New Roman"/>
          <w:b/>
          <w:sz w:val="28"/>
          <w:szCs w:val="28"/>
        </w:rPr>
        <w:t xml:space="preserve">муниципального образования Славянский район </w:t>
      </w:r>
    </w:p>
    <w:p w:rsidR="00207B0A" w:rsidRDefault="00207B0A" w:rsidP="00207B0A">
      <w:pPr>
        <w:tabs>
          <w:tab w:val="left" w:pos="1392"/>
        </w:tabs>
        <w:spacing w:after="0" w:line="240" w:lineRule="auto"/>
        <w:ind w:firstLine="709"/>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В целях обеспечения эффективного использования и развития рынка земли, разработки и принятия экономически обоснованных  размеров  арендной платы за пользование земельны</w:t>
      </w:r>
      <w:r>
        <w:rPr>
          <w:rFonts w:ascii="Times New Roman" w:eastAsia="Times New Roman" w:hAnsi="Times New Roman" w:cs="Times New Roman"/>
          <w:color w:val="000000"/>
          <w:sz w:val="28"/>
          <w:szCs w:val="28"/>
        </w:rPr>
        <w:t>ми</w:t>
      </w:r>
      <w:r>
        <w:rPr>
          <w:rFonts w:ascii="Times New Roman" w:eastAsia="Times New Roman" w:hAnsi="Times New Roman" w:cs="Times New Roman"/>
          <w:color w:val="000000"/>
          <w:sz w:val="28"/>
          <w:szCs w:val="28"/>
          <w:lang w:val="de-DE"/>
        </w:rPr>
        <w:t xml:space="preserve"> участк</w:t>
      </w:r>
      <w:r>
        <w:rPr>
          <w:rFonts w:ascii="Times New Roman" w:eastAsia="Times New Roman" w:hAnsi="Times New Roman" w:cs="Times New Roman"/>
          <w:color w:val="000000"/>
          <w:sz w:val="28"/>
          <w:szCs w:val="28"/>
        </w:rPr>
        <w:t>ами</w:t>
      </w:r>
      <w:r>
        <w:rPr>
          <w:rFonts w:ascii="Times New Roman" w:eastAsia="Times New Roman" w:hAnsi="Times New Roman" w:cs="Times New Roman"/>
          <w:color w:val="000000"/>
          <w:sz w:val="28"/>
          <w:szCs w:val="28"/>
          <w:lang w:val="de-DE"/>
        </w:rPr>
        <w:t>, находящи</w:t>
      </w:r>
      <w:r>
        <w:rPr>
          <w:rFonts w:ascii="Times New Roman" w:eastAsia="Times New Roman" w:hAnsi="Times New Roman" w:cs="Times New Roman"/>
          <w:color w:val="000000"/>
          <w:sz w:val="28"/>
          <w:szCs w:val="28"/>
        </w:rPr>
        <w:t>мися</w:t>
      </w:r>
      <w:r>
        <w:rPr>
          <w:rFonts w:ascii="Times New Roman" w:eastAsia="Times New Roman" w:hAnsi="Times New Roman" w:cs="Times New Roman"/>
          <w:color w:val="000000"/>
          <w:sz w:val="28"/>
          <w:szCs w:val="28"/>
          <w:lang w:val="de-DE"/>
        </w:rPr>
        <w:t xml:space="preserve"> в государственной и муниципальной  собственности на которые собственность не разграничена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de-DE"/>
        </w:rPr>
        <w:t xml:space="preserve"> следовало разработать и утвердить  методику  по расчету  размера  арендной платы  для земельных участков, государственная собственность  на которые не разграничена и находящиеся в муниципальной собственности, что рекомендовано  п.2,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lang w:val="de-DE"/>
        </w:rPr>
        <w:t>остановлени</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lang w:val="de-DE"/>
        </w:rPr>
        <w:t xml:space="preserve">  главы администрации (губернатора) Краснодарского края  от 27.01.2013 года № 50 «О  правилах  определения размера  арендной платы, а также  порядка, условий и сроков  внесения арендной платы  за земли, находящиеся  в государственной  собственности Краснодарского края и государственная собственность на которые не </w:t>
      </w:r>
      <w:r>
        <w:rPr>
          <w:rFonts w:ascii="Times New Roman" w:eastAsia="Times New Roman" w:hAnsi="Times New Roman" w:cs="Times New Roman"/>
          <w:color w:val="000000"/>
          <w:sz w:val="28"/>
          <w:szCs w:val="28"/>
          <w:lang w:val="de-DE"/>
        </w:rPr>
        <w:lastRenderedPageBreak/>
        <w:t>разграничена на территории  Краснодарского края» с учетом последующих дополнений и изменений</w:t>
      </w:r>
      <w:r w:rsidR="0047519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de-DE"/>
        </w:rPr>
        <w:t>.</w:t>
      </w:r>
    </w:p>
    <w:p w:rsidR="00207B0A" w:rsidRDefault="00207B0A" w:rsidP="00207B0A">
      <w:pPr>
        <w:tabs>
          <w:tab w:val="left" w:pos="1392"/>
        </w:tabs>
        <w:spacing w:after="0" w:line="240" w:lineRule="auto"/>
        <w:ind w:firstLine="709"/>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rPr>
        <w:t>В нарушение вышеуказанных правил,  внутренние</w:t>
      </w:r>
      <w:r>
        <w:rPr>
          <w:rFonts w:ascii="Times New Roman" w:eastAsia="Times New Roman" w:hAnsi="Times New Roman" w:cs="Times New Roman"/>
          <w:color w:val="000000"/>
          <w:sz w:val="28"/>
          <w:szCs w:val="28"/>
          <w:lang w:val="de-DE"/>
        </w:rPr>
        <w:t xml:space="preserve"> правила  определения размера арендной платы в муниципальном образовании  Славянский район не разработаны и не утверждены.</w:t>
      </w:r>
    </w:p>
    <w:p w:rsidR="00207B0A" w:rsidRDefault="00207B0A" w:rsidP="00207B0A">
      <w:pPr>
        <w:tabs>
          <w:tab w:val="left" w:pos="1392"/>
        </w:tabs>
        <w:spacing w:after="0" w:line="240" w:lineRule="auto"/>
        <w:ind w:firstLine="709"/>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При предоставлении земельных участков в аренду начальная цена аукциона на право заключения  договора  аренды земельного участка устанавливается  по выбору  уполномоченного органа (Уполномоченный орган исполнительной власти или орган местного  самоуправления)   исходя из кадастровой стоимости земельных участков, а в отдельных случаях с привлечением независимого оценщика, имеющего право</w:t>
      </w:r>
      <w:r w:rsidR="0047519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de-DE"/>
        </w:rPr>
        <w:t>оказывать данные услуги, как это предусмотрено п. 14 ст.  39.11 Земельного кодекса</w:t>
      </w:r>
      <w:r>
        <w:rPr>
          <w:rFonts w:ascii="Times New Roman" w:eastAsia="Times New Roman" w:hAnsi="Times New Roman" w:cs="Times New Roman"/>
          <w:color w:val="000000"/>
          <w:sz w:val="28"/>
          <w:szCs w:val="28"/>
        </w:rPr>
        <w:t xml:space="preserve"> РФ</w:t>
      </w:r>
      <w:r>
        <w:rPr>
          <w:rFonts w:ascii="Times New Roman" w:eastAsia="Times New Roman" w:hAnsi="Times New Roman" w:cs="Times New Roman"/>
          <w:color w:val="000000"/>
          <w:sz w:val="28"/>
          <w:szCs w:val="28"/>
          <w:lang w:val="de-DE"/>
        </w:rPr>
        <w:t>.</w:t>
      </w:r>
    </w:p>
    <w:p w:rsidR="00207B0A" w:rsidRDefault="00207B0A" w:rsidP="00207B0A">
      <w:pPr>
        <w:tabs>
          <w:tab w:val="left" w:pos="1392"/>
        </w:tabs>
        <w:spacing w:after="0" w:line="240" w:lineRule="auto"/>
        <w:ind w:firstLine="709"/>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rPr>
        <w:t>Фактически, н</w:t>
      </w:r>
      <w:r>
        <w:rPr>
          <w:rFonts w:ascii="Times New Roman" w:eastAsia="Times New Roman" w:hAnsi="Times New Roman" w:cs="Times New Roman"/>
          <w:color w:val="000000"/>
          <w:sz w:val="28"/>
          <w:szCs w:val="28"/>
          <w:lang w:val="de-DE"/>
        </w:rPr>
        <w:t xml:space="preserve">ачальная цена аукционов устанавливается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lang w:val="de-DE"/>
        </w:rPr>
        <w:t xml:space="preserve">остановлениями администраций муниципального  образования Славянский район, Славянского городского и сельских поселений муниципального образования Славянский район, которая составляет от 1,5% до 30%  кадастровой стоимости </w:t>
      </w:r>
      <w:r>
        <w:rPr>
          <w:rFonts w:ascii="Times New Roman" w:eastAsia="Times New Roman" w:hAnsi="Times New Roman" w:cs="Times New Roman"/>
          <w:color w:val="000000"/>
          <w:sz w:val="28"/>
          <w:szCs w:val="28"/>
        </w:rPr>
        <w:t xml:space="preserve">земельного участка </w:t>
      </w:r>
      <w:r>
        <w:rPr>
          <w:rFonts w:ascii="Times New Roman" w:eastAsia="Times New Roman" w:hAnsi="Times New Roman" w:cs="Times New Roman"/>
          <w:color w:val="000000"/>
          <w:sz w:val="28"/>
          <w:szCs w:val="28"/>
          <w:lang w:val="de-DE"/>
        </w:rPr>
        <w:t xml:space="preserve"> без экономического обоснования </w:t>
      </w:r>
      <w:r>
        <w:rPr>
          <w:rFonts w:ascii="Times New Roman" w:eastAsia="Times New Roman" w:hAnsi="Times New Roman" w:cs="Times New Roman"/>
          <w:color w:val="000000"/>
          <w:sz w:val="28"/>
          <w:szCs w:val="28"/>
        </w:rPr>
        <w:t xml:space="preserve">стартовой </w:t>
      </w:r>
      <w:r>
        <w:rPr>
          <w:rFonts w:ascii="Times New Roman" w:eastAsia="Times New Roman" w:hAnsi="Times New Roman" w:cs="Times New Roman"/>
          <w:color w:val="000000"/>
          <w:sz w:val="28"/>
          <w:szCs w:val="28"/>
          <w:lang w:val="de-DE"/>
        </w:rPr>
        <w:t>цены</w:t>
      </w:r>
      <w:r>
        <w:rPr>
          <w:rFonts w:ascii="Times New Roman" w:eastAsia="Times New Roman" w:hAnsi="Times New Roman" w:cs="Times New Roman"/>
          <w:color w:val="000000"/>
          <w:sz w:val="28"/>
          <w:szCs w:val="28"/>
        </w:rPr>
        <w:t xml:space="preserve"> аукциона</w:t>
      </w:r>
      <w:r>
        <w:rPr>
          <w:rFonts w:ascii="Times New Roman" w:eastAsia="Times New Roman" w:hAnsi="Times New Roman" w:cs="Times New Roman"/>
          <w:color w:val="000000"/>
          <w:sz w:val="28"/>
          <w:szCs w:val="28"/>
          <w:lang w:val="de-DE"/>
        </w:rPr>
        <w:t>.</w:t>
      </w:r>
    </w:p>
    <w:p w:rsidR="00207B0A" w:rsidRDefault="00207B0A" w:rsidP="00207B0A">
      <w:pPr>
        <w:tabs>
          <w:tab w:val="left" w:pos="1392"/>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договорах аренды, заключенных до 01.01.2016 года по результатам проведенных аукционов, не указывалось за какой период времени установлена арендная плата, за один год или  на весь период действия договора при том, что в Постановлениях  администрации по продаже права  на заключение  договоров аренды  на земельные  участки  предусмотрено определение ежегодной арен</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ной платы исходя из условий аукционов.  Исправлено с 01.01.2016года.</w:t>
      </w:r>
    </w:p>
    <w:p w:rsidR="00207B0A" w:rsidRDefault="00207B0A" w:rsidP="00207B0A">
      <w:pPr>
        <w:tabs>
          <w:tab w:val="left" w:pos="1392"/>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договорах аренды </w:t>
      </w:r>
      <w:r>
        <w:rPr>
          <w:rFonts w:ascii="Times New Roman" w:eastAsia="Times New Roman" w:hAnsi="Times New Roman" w:cs="Times New Roman"/>
          <w:color w:val="000000"/>
          <w:sz w:val="28"/>
          <w:szCs w:val="28"/>
          <w:lang w:val="de-DE"/>
        </w:rPr>
        <w:t>предусматрива</w:t>
      </w:r>
      <w:r>
        <w:rPr>
          <w:rFonts w:ascii="Times New Roman" w:eastAsia="Times New Roman" w:hAnsi="Times New Roman" w:cs="Times New Roman"/>
          <w:color w:val="000000"/>
          <w:sz w:val="28"/>
          <w:szCs w:val="28"/>
        </w:rPr>
        <w:t>лось,</w:t>
      </w:r>
      <w:r>
        <w:rPr>
          <w:rFonts w:ascii="Times New Roman" w:eastAsia="Times New Roman" w:hAnsi="Times New Roman" w:cs="Times New Roman"/>
          <w:color w:val="000000"/>
          <w:sz w:val="28"/>
          <w:szCs w:val="28"/>
          <w:lang w:val="de-DE"/>
        </w:rPr>
        <w:t xml:space="preserve"> что не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de-DE"/>
        </w:rPr>
        <w:t>освоение участк</w:t>
      </w:r>
      <w:r w:rsidR="00B959FA">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lang w:val="de-DE"/>
        </w:rPr>
        <w:t xml:space="preserve"> в течение одного года расцениваетс</w:t>
      </w:r>
      <w:r>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lang w:val="de-DE"/>
        </w:rPr>
        <w:t xml:space="preserve"> как не освоение</w:t>
      </w:r>
      <w:r w:rsidR="00B959FA">
        <w:rPr>
          <w:rFonts w:ascii="Times New Roman" w:eastAsia="Times New Roman" w:hAnsi="Times New Roman" w:cs="Times New Roman"/>
          <w:color w:val="000000"/>
          <w:sz w:val="28"/>
          <w:szCs w:val="28"/>
        </w:rPr>
        <w:t>, но м</w:t>
      </w:r>
      <w:r>
        <w:rPr>
          <w:rFonts w:ascii="Times New Roman" w:eastAsia="Times New Roman" w:hAnsi="Times New Roman" w:cs="Times New Roman"/>
          <w:color w:val="000000"/>
          <w:sz w:val="28"/>
          <w:szCs w:val="28"/>
          <w:lang w:val="de-DE"/>
        </w:rPr>
        <w:t xml:space="preserve">еры  воздействия </w:t>
      </w:r>
      <w:r>
        <w:rPr>
          <w:rFonts w:ascii="Times New Roman" w:eastAsia="Times New Roman" w:hAnsi="Times New Roman" w:cs="Times New Roman"/>
          <w:color w:val="000000"/>
          <w:sz w:val="28"/>
          <w:szCs w:val="28"/>
        </w:rPr>
        <w:t>за не соблюдение условий  договоров в договорах и прочих внутренних документах не предусмотрены.</w:t>
      </w:r>
    </w:p>
    <w:p w:rsidR="00207B0A" w:rsidRDefault="00207B0A" w:rsidP="00207B0A">
      <w:pPr>
        <w:tabs>
          <w:tab w:val="left" w:pos="1392"/>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de-DE"/>
        </w:rPr>
        <w:t xml:space="preserve">На исследованных </w:t>
      </w:r>
      <w:r w:rsidR="00B959FA">
        <w:rPr>
          <w:rFonts w:ascii="Times New Roman" w:eastAsia="Times New Roman" w:hAnsi="Times New Roman" w:cs="Times New Roman"/>
          <w:color w:val="000000"/>
          <w:sz w:val="28"/>
          <w:szCs w:val="28"/>
        </w:rPr>
        <w:t xml:space="preserve">отдельных </w:t>
      </w:r>
      <w:r>
        <w:rPr>
          <w:rFonts w:ascii="Times New Roman" w:eastAsia="Times New Roman" w:hAnsi="Times New Roman" w:cs="Times New Roman"/>
          <w:color w:val="000000"/>
          <w:sz w:val="28"/>
          <w:szCs w:val="28"/>
          <w:lang w:val="de-DE"/>
        </w:rPr>
        <w:t>участках</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de-DE"/>
        </w:rPr>
        <w:t xml:space="preserve"> какие </w:t>
      </w:r>
      <w:r w:rsidR="00B959F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de-DE"/>
        </w:rPr>
        <w:t>либо строительные работы не ве</w:t>
      </w:r>
      <w:r w:rsidR="00B959FA">
        <w:rPr>
          <w:rFonts w:ascii="Times New Roman" w:eastAsia="Times New Roman" w:hAnsi="Times New Roman" w:cs="Times New Roman"/>
          <w:color w:val="000000"/>
          <w:sz w:val="28"/>
          <w:szCs w:val="28"/>
        </w:rPr>
        <w:t>лись</w:t>
      </w:r>
      <w:r>
        <w:rPr>
          <w:rFonts w:ascii="Times New Roman" w:eastAsia="Times New Roman" w:hAnsi="Times New Roman" w:cs="Times New Roman"/>
          <w:color w:val="000000"/>
          <w:sz w:val="28"/>
          <w:szCs w:val="28"/>
          <w:lang w:val="de-DE"/>
        </w:rPr>
        <w:t>, что свидетельствует о не соблюдении  услови</w:t>
      </w:r>
      <w:r w:rsidR="00B959FA">
        <w:rPr>
          <w:rFonts w:ascii="Times New Roman" w:eastAsia="Times New Roman" w:hAnsi="Times New Roman" w:cs="Times New Roman"/>
          <w:color w:val="000000"/>
          <w:sz w:val="28"/>
          <w:szCs w:val="28"/>
        </w:rPr>
        <w:t xml:space="preserve">й договоров. </w:t>
      </w:r>
    </w:p>
    <w:p w:rsidR="00475195" w:rsidRDefault="00475195" w:rsidP="0047519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период 2015 года и 1 квартала 2016 года изъятия земельных участков не производилось.</w:t>
      </w:r>
    </w:p>
    <w:p w:rsidR="00207B0A" w:rsidRDefault="00B959FA" w:rsidP="00207B0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207B0A">
        <w:rPr>
          <w:rFonts w:ascii="Times New Roman" w:eastAsia="Times New Roman" w:hAnsi="Times New Roman" w:cs="Times New Roman"/>
          <w:sz w:val="28"/>
          <w:szCs w:val="28"/>
        </w:rPr>
        <w:t>2015 году, в связи с изменением законодательства Поселениями не д</w:t>
      </w:r>
      <w:r w:rsidR="00207B0A">
        <w:rPr>
          <w:rFonts w:ascii="Times New Roman" w:eastAsia="Times New Roman" w:hAnsi="Times New Roman" w:cs="Times New Roman"/>
          <w:sz w:val="28"/>
          <w:szCs w:val="28"/>
        </w:rPr>
        <w:t>о</w:t>
      </w:r>
      <w:r w:rsidR="00207B0A">
        <w:rPr>
          <w:rFonts w:ascii="Times New Roman" w:eastAsia="Times New Roman" w:hAnsi="Times New Roman" w:cs="Times New Roman"/>
          <w:sz w:val="28"/>
          <w:szCs w:val="28"/>
        </w:rPr>
        <w:t xml:space="preserve">получены доходы по продаже и аренде земельных участков в сумме 133614,15 тыс.рублей (по уровню поступлений 2014 года). </w:t>
      </w:r>
    </w:p>
    <w:p w:rsidR="00207B0A" w:rsidRDefault="00207B0A" w:rsidP="00207B0A">
      <w:pPr>
        <w:spacing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По результатам проведенной проверки установлено, что в 2015 году  контрольные функции по проверке эффективности использования  земельных участков  на территории  муниципального образования Славянский район осуществляла  комиссия  по проверке  эффективности использования  земельных участков,</w:t>
      </w:r>
      <w:r>
        <w:rPr>
          <w:rFonts w:ascii="Times New Roman" w:eastAsia="Times New Roman" w:hAnsi="Times New Roman" w:cs="Times New Roman"/>
          <w:sz w:val="28"/>
          <w:szCs w:val="28"/>
        </w:rPr>
        <w:t xml:space="preserve"> назначе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ная </w:t>
      </w:r>
      <w:r>
        <w:rPr>
          <w:rFonts w:ascii="Times New Roman" w:eastAsia="Times New Roman" w:hAnsi="Times New Roman" w:cs="Times New Roman"/>
          <w:sz w:val="28"/>
          <w:szCs w:val="28"/>
          <w:lang w:val="de-DE"/>
        </w:rPr>
        <w:t xml:space="preserve">  Распоряжени</w:t>
      </w:r>
      <w:r>
        <w:rPr>
          <w:rFonts w:ascii="Times New Roman" w:eastAsia="Times New Roman" w:hAnsi="Times New Roman" w:cs="Times New Roman"/>
          <w:sz w:val="28"/>
          <w:szCs w:val="28"/>
        </w:rPr>
        <w:t>ем</w:t>
      </w:r>
      <w:r>
        <w:rPr>
          <w:rFonts w:ascii="Times New Roman" w:eastAsia="Times New Roman" w:hAnsi="Times New Roman" w:cs="Times New Roman"/>
          <w:sz w:val="28"/>
          <w:szCs w:val="28"/>
          <w:lang w:val="de-DE"/>
        </w:rPr>
        <w:t xml:space="preserve"> администрации муниципального образования Славянский район  от 31.12.2009 года № 576-р «О создании  комиссии  по проверке эффективности  использования  земельных участков»   в составе которой числились лица, на данный момент не являются работниками муниципального образования Славянский </w:t>
      </w:r>
      <w:r w:rsidR="00B959FA">
        <w:rPr>
          <w:rFonts w:ascii="Times New Roman" w:eastAsia="Times New Roman" w:hAnsi="Times New Roman" w:cs="Times New Roman"/>
          <w:sz w:val="28"/>
          <w:szCs w:val="28"/>
        </w:rPr>
        <w:t xml:space="preserve">район. </w:t>
      </w:r>
      <w:r>
        <w:rPr>
          <w:rFonts w:ascii="Times New Roman" w:eastAsia="Times New Roman" w:hAnsi="Times New Roman" w:cs="Times New Roman"/>
          <w:sz w:val="28"/>
          <w:szCs w:val="28"/>
          <w:lang w:val="de-DE"/>
        </w:rPr>
        <w:t xml:space="preserve">В период с 2010 года по </w:t>
      </w:r>
      <w:r w:rsidR="00475195">
        <w:rPr>
          <w:rFonts w:ascii="Times New Roman" w:eastAsia="Times New Roman" w:hAnsi="Times New Roman" w:cs="Times New Roman"/>
          <w:sz w:val="28"/>
          <w:szCs w:val="28"/>
        </w:rPr>
        <w:t xml:space="preserve">июнь </w:t>
      </w:r>
      <w:r>
        <w:rPr>
          <w:rFonts w:ascii="Times New Roman" w:eastAsia="Times New Roman" w:hAnsi="Times New Roman" w:cs="Times New Roman"/>
          <w:sz w:val="28"/>
          <w:szCs w:val="28"/>
          <w:lang w:val="de-DE"/>
        </w:rPr>
        <w:t>2016 год</w:t>
      </w:r>
      <w:r w:rsidR="00475195">
        <w:rPr>
          <w:rFonts w:ascii="Times New Roman" w:eastAsia="Times New Roman" w:hAnsi="Times New Roman" w:cs="Times New Roman"/>
          <w:sz w:val="28"/>
          <w:szCs w:val="28"/>
        </w:rPr>
        <w:t>а</w:t>
      </w:r>
      <w:r>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lastRenderedPageBreak/>
        <w:t>изменений и дополнений в  вышеуказанное распоряжение не вносились, новые должностные лица не назначались.</w:t>
      </w:r>
    </w:p>
    <w:p w:rsidR="00207B0A" w:rsidRDefault="00207B0A" w:rsidP="00207B0A">
      <w:pPr>
        <w:spacing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Работу комиссии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de-DE"/>
        </w:rPr>
        <w:t xml:space="preserve"> если токовая осуществлялась, в указанный период </w:t>
      </w:r>
      <w:r>
        <w:rPr>
          <w:rFonts w:ascii="Times New Roman" w:eastAsia="Times New Roman" w:hAnsi="Times New Roman" w:cs="Times New Roman"/>
          <w:sz w:val="28"/>
          <w:szCs w:val="28"/>
        </w:rPr>
        <w:t>вр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мени, </w:t>
      </w:r>
      <w:r>
        <w:rPr>
          <w:rFonts w:ascii="Times New Roman" w:eastAsia="Times New Roman" w:hAnsi="Times New Roman" w:cs="Times New Roman"/>
          <w:sz w:val="28"/>
          <w:szCs w:val="28"/>
          <w:lang w:val="de-DE"/>
        </w:rPr>
        <w:t>можно считать не правомерной.</w:t>
      </w:r>
    </w:p>
    <w:p w:rsidR="00207B0A" w:rsidRDefault="00207B0A" w:rsidP="00207B0A">
      <w:pPr>
        <w:spacing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УМИЗО не разработан:</w:t>
      </w:r>
    </w:p>
    <w:p w:rsidR="00207B0A" w:rsidRDefault="00207B0A" w:rsidP="00207B0A">
      <w:pPr>
        <w:numPr>
          <w:ilvl w:val="0"/>
          <w:numId w:val="7"/>
        </w:numPr>
        <w:spacing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Порядок о</w:t>
      </w:r>
      <w:r>
        <w:rPr>
          <w:rFonts w:ascii="Times New Roman" w:eastAsia="Times New Roman" w:hAnsi="Times New Roman" w:cs="Times New Roman"/>
          <w:sz w:val="28"/>
          <w:szCs w:val="28"/>
        </w:rPr>
        <w:t xml:space="preserve"> работе</w:t>
      </w:r>
      <w:r>
        <w:rPr>
          <w:rFonts w:ascii="Times New Roman" w:eastAsia="Times New Roman" w:hAnsi="Times New Roman" w:cs="Times New Roman"/>
          <w:sz w:val="28"/>
          <w:szCs w:val="28"/>
          <w:lang w:val="de-DE"/>
        </w:rPr>
        <w:t xml:space="preserve"> комиссии по контролю за целевым использованием земельных участков;</w:t>
      </w:r>
    </w:p>
    <w:p w:rsidR="00207B0A" w:rsidRDefault="00207B0A" w:rsidP="00207B0A">
      <w:pPr>
        <w:numPr>
          <w:ilvl w:val="0"/>
          <w:numId w:val="7"/>
        </w:numPr>
        <w:spacing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Порядок проведения обследования (осмотра) земельных участков, сданных в аренду, акты осмотра земельного участка и сдачи приемки земельного участка, в случае его изъятия.</w:t>
      </w:r>
    </w:p>
    <w:p w:rsidR="00207B0A" w:rsidRDefault="00207B0A" w:rsidP="00207B0A">
      <w:pPr>
        <w:spacing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rPr>
        <w:t>В нарушение ст. 72 Земельного кодекса,</w:t>
      </w:r>
      <w:r w:rsidR="004751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de-DE"/>
        </w:rPr>
        <w:t xml:space="preserve">контроль за эффективным использованием земельных участков не осуществлялся </w:t>
      </w:r>
      <w:r>
        <w:rPr>
          <w:rFonts w:ascii="Times New Roman" w:eastAsia="Times New Roman" w:hAnsi="Times New Roman" w:cs="Times New Roman"/>
          <w:sz w:val="28"/>
          <w:szCs w:val="28"/>
        </w:rPr>
        <w:t>должным образом</w:t>
      </w:r>
      <w:r>
        <w:rPr>
          <w:rFonts w:ascii="Times New Roman" w:eastAsia="Times New Roman" w:hAnsi="Times New Roman" w:cs="Times New Roman"/>
          <w:sz w:val="28"/>
          <w:szCs w:val="28"/>
          <w:lang w:val="de-DE"/>
        </w:rPr>
        <w:t>.</w:t>
      </w:r>
    </w:p>
    <w:p w:rsidR="00207B0A" w:rsidRDefault="00207B0A" w:rsidP="00207B0A">
      <w:pPr>
        <w:spacing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В ходе настоящей проверки Распоряжением  главы администрации  муниципального образования Славянский район от  27.06.2016года «О внесении изменений в распоряжение администрации муниципального образования Славянский район от 31 декабря 2009 года №576-р «О создании комиссии по проверке эффективности использования земельных участков» от 27.06.2016 №131-р назначена комиссия по проверке эффективности использования  земельных участков с новым составом членов комиссии.</w:t>
      </w:r>
    </w:p>
    <w:p w:rsidR="00207B0A" w:rsidRDefault="00207B0A" w:rsidP="00207B0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оплаты арендных платежей за пользование земельными учас</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ками соответствует требованием Земельного кодекса и регулярно отслеживае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ся ответственными исполнителями УМИЗО.  </w:t>
      </w:r>
    </w:p>
    <w:p w:rsidR="00207B0A" w:rsidRDefault="00207B0A" w:rsidP="00207B0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целом по муниципальному образованию за 2015 год к  2014 году аре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даторам, не соблюдающим условия договоров в части  своевременной оплаты арендных платежей и имеющих задолженность, направлены претензии. </w:t>
      </w:r>
    </w:p>
    <w:p w:rsidR="00207B0A" w:rsidRDefault="00207B0A" w:rsidP="00207B0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Предъявлено 67 исков на общую сумму 6352тыс. рублей. </w:t>
      </w:r>
    </w:p>
    <w:p w:rsidR="00207B0A" w:rsidRDefault="00207B0A" w:rsidP="00207B0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Взыскано задолженности по решению суда на сумму 2240,0 тыс.рублей  по 25 договорам на право аренды земельных участков.</w:t>
      </w:r>
    </w:p>
    <w:p w:rsidR="00207B0A" w:rsidRDefault="00207B0A" w:rsidP="00207B0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Признана невозможной ко взысканию задолженность в сумме 972 тыс.рублей. </w:t>
      </w:r>
    </w:p>
    <w:p w:rsidR="00207B0A" w:rsidRDefault="00207B0A" w:rsidP="00207B0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первый квартал 2016 года предъявлено 4 иска на сумму 245 тыс.рублей.  </w:t>
      </w:r>
    </w:p>
    <w:p w:rsidR="00E01C27" w:rsidRPr="00E01C27" w:rsidRDefault="00E01C27" w:rsidP="00E01C27">
      <w:pPr>
        <w:pStyle w:val="ConsPlusNormal"/>
        <w:tabs>
          <w:tab w:val="left" w:pos="142"/>
        </w:tabs>
        <w:ind w:firstLine="709"/>
        <w:jc w:val="both"/>
        <w:rPr>
          <w:rFonts w:ascii="Times New Roman" w:hAnsi="Times New Roman" w:cs="Times New Roman"/>
          <w:b/>
          <w:sz w:val="28"/>
          <w:szCs w:val="28"/>
        </w:rPr>
      </w:pPr>
    </w:p>
    <w:p w:rsidR="000D2281" w:rsidRDefault="00575BB8" w:rsidP="000D2281">
      <w:pPr>
        <w:pStyle w:val="ConsPlusNonformat"/>
        <w:widowControl/>
        <w:ind w:firstLine="709"/>
        <w:jc w:val="both"/>
        <w:rPr>
          <w:rFonts w:ascii="Times New Roman" w:hAnsi="Times New Roman" w:cs="Times New Roman"/>
        </w:rPr>
      </w:pPr>
      <w:r w:rsidRPr="00575BB8">
        <w:rPr>
          <w:rFonts w:ascii="Times New Roman" w:hAnsi="Times New Roman" w:cs="Times New Roman"/>
        </w:rPr>
        <w:t xml:space="preserve"> </w:t>
      </w:r>
    </w:p>
    <w:p w:rsidR="00CC50FD" w:rsidRDefault="000D2281" w:rsidP="00CC50FD">
      <w:pPr>
        <w:pStyle w:val="ConsPlusNonformat"/>
        <w:widowControl/>
        <w:jc w:val="center"/>
        <w:rPr>
          <w:rFonts w:ascii="Times New Roman" w:hAnsi="Times New Roman" w:cs="Times New Roman"/>
          <w:b/>
        </w:rPr>
      </w:pPr>
      <w:r w:rsidRPr="000D2281">
        <w:rPr>
          <w:rFonts w:ascii="Times New Roman" w:hAnsi="Times New Roman" w:cs="Times New Roman"/>
          <w:b/>
        </w:rPr>
        <w:t>4.</w:t>
      </w:r>
      <w:r w:rsidR="00CC50FD">
        <w:rPr>
          <w:rFonts w:ascii="Times New Roman" w:hAnsi="Times New Roman" w:cs="Times New Roman"/>
          <w:b/>
        </w:rPr>
        <w:t>4</w:t>
      </w:r>
      <w:r w:rsidRPr="000D2281">
        <w:rPr>
          <w:rFonts w:ascii="Times New Roman" w:hAnsi="Times New Roman" w:cs="Times New Roman"/>
          <w:b/>
        </w:rPr>
        <w:t>.</w:t>
      </w:r>
      <w:r w:rsidR="00B46501">
        <w:rPr>
          <w:rFonts w:ascii="Times New Roman" w:hAnsi="Times New Roman" w:cs="Times New Roman"/>
          <w:b/>
        </w:rPr>
        <w:t xml:space="preserve"> </w:t>
      </w:r>
      <w:r w:rsidR="00CC50FD">
        <w:rPr>
          <w:rFonts w:ascii="Times New Roman" w:hAnsi="Times New Roman" w:cs="Times New Roman"/>
          <w:b/>
        </w:rPr>
        <w:t>П</w:t>
      </w:r>
      <w:r w:rsidR="00740FA7">
        <w:rPr>
          <w:rFonts w:ascii="Times New Roman" w:hAnsi="Times New Roman" w:cs="Times New Roman"/>
          <w:b/>
        </w:rPr>
        <w:t>роверк</w:t>
      </w:r>
      <w:r w:rsidR="003428DC">
        <w:rPr>
          <w:rFonts w:ascii="Times New Roman" w:hAnsi="Times New Roman" w:cs="Times New Roman"/>
          <w:b/>
        </w:rPr>
        <w:t>а</w:t>
      </w:r>
      <w:r w:rsidR="00740FA7">
        <w:rPr>
          <w:rFonts w:ascii="Times New Roman" w:hAnsi="Times New Roman" w:cs="Times New Roman"/>
          <w:b/>
        </w:rPr>
        <w:t xml:space="preserve"> </w:t>
      </w:r>
      <w:r w:rsidR="00CC50FD">
        <w:rPr>
          <w:rFonts w:ascii="Times New Roman" w:hAnsi="Times New Roman" w:cs="Times New Roman"/>
          <w:b/>
        </w:rPr>
        <w:t>«</w:t>
      </w:r>
      <w:r w:rsidRPr="000D2281">
        <w:rPr>
          <w:rFonts w:ascii="Times New Roman" w:hAnsi="Times New Roman" w:cs="Times New Roman"/>
          <w:b/>
        </w:rPr>
        <w:t xml:space="preserve"> </w:t>
      </w:r>
      <w:r w:rsidR="0006316B">
        <w:rPr>
          <w:rFonts w:ascii="Times New Roman" w:hAnsi="Times New Roman" w:cs="Times New Roman"/>
          <w:b/>
        </w:rPr>
        <w:t xml:space="preserve">Аудит  в сфере закупок, анализ эффективности </w:t>
      </w:r>
    </w:p>
    <w:p w:rsidR="000D2281" w:rsidRPr="000D2281" w:rsidRDefault="0006316B" w:rsidP="00CC50FD">
      <w:pPr>
        <w:pStyle w:val="ConsPlusNonformat"/>
        <w:widowControl/>
        <w:jc w:val="center"/>
        <w:rPr>
          <w:rFonts w:ascii="Times New Roman" w:hAnsi="Times New Roman" w:cs="Times New Roman"/>
        </w:rPr>
      </w:pPr>
      <w:r>
        <w:rPr>
          <w:rFonts w:ascii="Times New Roman" w:hAnsi="Times New Roman" w:cs="Times New Roman"/>
          <w:b/>
        </w:rPr>
        <w:t xml:space="preserve"> и результативности расходов на закупки</w:t>
      </w:r>
      <w:r w:rsidRPr="000D2281">
        <w:rPr>
          <w:rFonts w:ascii="Times New Roman" w:hAnsi="Times New Roman" w:cs="Times New Roman"/>
          <w:b/>
        </w:rPr>
        <w:t xml:space="preserve"> </w:t>
      </w:r>
      <w:r w:rsidR="000D2281" w:rsidRPr="000D2281">
        <w:rPr>
          <w:rFonts w:ascii="Times New Roman" w:hAnsi="Times New Roman" w:cs="Times New Roman"/>
          <w:b/>
        </w:rPr>
        <w:t>при</w:t>
      </w:r>
      <w:r w:rsidR="00CC50FD">
        <w:rPr>
          <w:rFonts w:ascii="Times New Roman" w:hAnsi="Times New Roman" w:cs="Times New Roman"/>
          <w:b/>
        </w:rPr>
        <w:t xml:space="preserve"> </w:t>
      </w:r>
      <w:r w:rsidR="000D2281" w:rsidRPr="000D2281">
        <w:rPr>
          <w:rFonts w:ascii="Times New Roman" w:hAnsi="Times New Roman" w:cs="Times New Roman"/>
          <w:b/>
        </w:rPr>
        <w:t xml:space="preserve"> проведении контрольных  мероприятий</w:t>
      </w:r>
      <w:r w:rsidR="00CC50FD">
        <w:rPr>
          <w:rFonts w:ascii="Times New Roman" w:hAnsi="Times New Roman" w:cs="Times New Roman"/>
          <w:b/>
        </w:rPr>
        <w:t>»</w:t>
      </w:r>
    </w:p>
    <w:p w:rsidR="000D2281" w:rsidRPr="000D2281" w:rsidRDefault="000D2281" w:rsidP="00CC50FD">
      <w:pPr>
        <w:pStyle w:val="ConsPlusNonformat"/>
        <w:widowControl/>
        <w:jc w:val="center"/>
        <w:rPr>
          <w:rFonts w:ascii="Times New Roman" w:hAnsi="Times New Roman" w:cs="Times New Roman"/>
        </w:rPr>
      </w:pPr>
    </w:p>
    <w:p w:rsidR="000D2281" w:rsidRPr="00537335" w:rsidRDefault="000D2281" w:rsidP="00537335">
      <w:pPr>
        <w:spacing w:after="0" w:line="240" w:lineRule="auto"/>
        <w:ind w:firstLine="709"/>
        <w:jc w:val="both"/>
        <w:rPr>
          <w:rFonts w:ascii="Times New Roman" w:hAnsi="Times New Roman" w:cs="Times New Roman"/>
          <w:sz w:val="28"/>
          <w:szCs w:val="28"/>
        </w:rPr>
      </w:pPr>
      <w:r w:rsidRPr="00537335">
        <w:rPr>
          <w:rFonts w:ascii="Times New Roman" w:hAnsi="Times New Roman" w:cs="Times New Roman"/>
          <w:sz w:val="28"/>
          <w:szCs w:val="28"/>
        </w:rPr>
        <w:t>В отчетном году, руководствуясь ст. 98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w:t>
      </w:r>
      <w:r w:rsidRPr="00537335">
        <w:rPr>
          <w:rFonts w:ascii="Times New Roman" w:hAnsi="Times New Roman" w:cs="Times New Roman"/>
          <w:sz w:val="28"/>
          <w:szCs w:val="28"/>
        </w:rPr>
        <w:t>е</w:t>
      </w:r>
      <w:r w:rsidRPr="00537335">
        <w:rPr>
          <w:rFonts w:ascii="Times New Roman" w:hAnsi="Times New Roman" w:cs="Times New Roman"/>
          <w:sz w:val="28"/>
          <w:szCs w:val="28"/>
        </w:rPr>
        <w:t>деральный закон № 44-ФЗ), контрольно-счетн</w:t>
      </w:r>
      <w:r w:rsidR="00537335" w:rsidRPr="00537335">
        <w:rPr>
          <w:rFonts w:ascii="Times New Roman" w:hAnsi="Times New Roman" w:cs="Times New Roman"/>
          <w:sz w:val="28"/>
          <w:szCs w:val="28"/>
        </w:rPr>
        <w:t>ой</w:t>
      </w:r>
      <w:r w:rsidRPr="00537335">
        <w:rPr>
          <w:rFonts w:ascii="Times New Roman" w:hAnsi="Times New Roman" w:cs="Times New Roman"/>
          <w:sz w:val="28"/>
          <w:szCs w:val="28"/>
        </w:rPr>
        <w:t xml:space="preserve"> палат</w:t>
      </w:r>
      <w:r w:rsidR="00537335" w:rsidRPr="00537335">
        <w:rPr>
          <w:rFonts w:ascii="Times New Roman" w:hAnsi="Times New Roman" w:cs="Times New Roman"/>
          <w:sz w:val="28"/>
          <w:szCs w:val="28"/>
        </w:rPr>
        <w:t>ой</w:t>
      </w:r>
      <w:r w:rsidRPr="00537335">
        <w:rPr>
          <w:rFonts w:ascii="Times New Roman" w:hAnsi="Times New Roman" w:cs="Times New Roman"/>
          <w:sz w:val="28"/>
          <w:szCs w:val="28"/>
        </w:rPr>
        <w:t xml:space="preserve"> проводился аудит</w:t>
      </w:r>
      <w:r w:rsidRPr="00537335">
        <w:rPr>
          <w:rFonts w:ascii="Times New Roman" w:hAnsi="Times New Roman" w:cs="Times New Roman"/>
          <w:b/>
          <w:i/>
          <w:sz w:val="28"/>
          <w:szCs w:val="28"/>
        </w:rPr>
        <w:t xml:space="preserve"> </w:t>
      </w:r>
      <w:r w:rsidR="00537335" w:rsidRPr="00537335">
        <w:rPr>
          <w:rFonts w:ascii="Times New Roman" w:hAnsi="Times New Roman" w:cs="Times New Roman"/>
          <w:sz w:val="28"/>
          <w:szCs w:val="28"/>
        </w:rPr>
        <w:t>э</w:t>
      </w:r>
      <w:r w:rsidR="00537335" w:rsidRPr="00537335">
        <w:rPr>
          <w:rFonts w:ascii="Times New Roman" w:hAnsi="Times New Roman" w:cs="Times New Roman"/>
          <w:sz w:val="28"/>
          <w:szCs w:val="28"/>
        </w:rPr>
        <w:t>ф</w:t>
      </w:r>
      <w:r w:rsidR="00537335" w:rsidRPr="00537335">
        <w:rPr>
          <w:rFonts w:ascii="Times New Roman" w:hAnsi="Times New Roman" w:cs="Times New Roman"/>
          <w:sz w:val="28"/>
          <w:szCs w:val="28"/>
        </w:rPr>
        <w:t xml:space="preserve">фективности по размещению заказов на поставку товаров, выполнения работ, оказания услуг для нужд заказчиков по проведенным закупкам с соблюдением </w:t>
      </w:r>
      <w:r w:rsidR="00537335" w:rsidRPr="00537335">
        <w:rPr>
          <w:rFonts w:ascii="Times New Roman" w:hAnsi="Times New Roman" w:cs="Times New Roman"/>
          <w:sz w:val="28"/>
          <w:szCs w:val="28"/>
        </w:rPr>
        <w:lastRenderedPageBreak/>
        <w:t>законодательства Российской Федерации и иных нормативно правовых актов Российской Федерации</w:t>
      </w:r>
      <w:r w:rsidRPr="00537335">
        <w:rPr>
          <w:rFonts w:ascii="Times New Roman" w:hAnsi="Times New Roman" w:cs="Times New Roman"/>
          <w:sz w:val="28"/>
          <w:szCs w:val="28"/>
        </w:rPr>
        <w:t xml:space="preserve"> при проведении контрольных  мероприятий: </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Проверки проводились в следующих образовательных учреждениях:</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 №16 имени Героя России гвардии С.Г.Таранца г</w:t>
      </w:r>
      <w:r>
        <w:rPr>
          <w:rFonts w:ascii="Times New Roman" w:hAnsi="Times New Roman" w:cs="Times New Roman"/>
          <w:sz w:val="28"/>
          <w:szCs w:val="28"/>
        </w:rPr>
        <w:t>о</w:t>
      </w:r>
      <w:r>
        <w:rPr>
          <w:rFonts w:ascii="Times New Roman" w:hAnsi="Times New Roman" w:cs="Times New Roman"/>
          <w:sz w:val="28"/>
          <w:szCs w:val="28"/>
        </w:rPr>
        <w:t>рода Славянска-на-Кубани  муниципального образования Славянский район (МБОУ СОШ №16);</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 №3 имени полководца А.В.Суворова города Сл</w:t>
      </w:r>
      <w:r>
        <w:rPr>
          <w:rFonts w:ascii="Times New Roman" w:hAnsi="Times New Roman" w:cs="Times New Roman"/>
          <w:sz w:val="28"/>
          <w:szCs w:val="28"/>
        </w:rPr>
        <w:t>а</w:t>
      </w:r>
      <w:r>
        <w:rPr>
          <w:rFonts w:ascii="Times New Roman" w:hAnsi="Times New Roman" w:cs="Times New Roman"/>
          <w:sz w:val="28"/>
          <w:szCs w:val="28"/>
        </w:rPr>
        <w:t>вянска-на-Кубани  муниципального образования Славянский район (МБОУ СОШ №3);</w:t>
      </w:r>
    </w:p>
    <w:p w:rsidR="00537335" w:rsidRDefault="00537335" w:rsidP="005373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средняя общеобразовательная школа №18 города Славянска-на-Кубани  муниципальн</w:t>
      </w:r>
      <w:r>
        <w:rPr>
          <w:rFonts w:ascii="Times New Roman" w:hAnsi="Times New Roman" w:cs="Times New Roman"/>
          <w:sz w:val="28"/>
          <w:szCs w:val="28"/>
        </w:rPr>
        <w:t>о</w:t>
      </w:r>
      <w:r>
        <w:rPr>
          <w:rFonts w:ascii="Times New Roman" w:hAnsi="Times New Roman" w:cs="Times New Roman"/>
          <w:sz w:val="28"/>
          <w:szCs w:val="28"/>
        </w:rPr>
        <w:t>го образования Славянский район (МБОУ СОШ №18).</w:t>
      </w:r>
    </w:p>
    <w:p w:rsidR="00537335" w:rsidRDefault="00537335" w:rsidP="00537335">
      <w:pPr>
        <w:tabs>
          <w:tab w:val="left" w:pos="1622"/>
        </w:tabs>
        <w:spacing w:after="0" w:line="240" w:lineRule="auto"/>
        <w:ind w:firstLine="709"/>
        <w:jc w:val="both"/>
        <w:rPr>
          <w:rFonts w:ascii="Times New Roman" w:eastAsia="Times New Roman" w:hAnsi="Times New Roman" w:cs="Times New Roman"/>
          <w:sz w:val="28"/>
          <w:szCs w:val="28"/>
        </w:rPr>
      </w:pPr>
    </w:p>
    <w:p w:rsidR="00537335" w:rsidRDefault="00537335" w:rsidP="00537335">
      <w:pPr>
        <w:tabs>
          <w:tab w:val="left" w:pos="1622"/>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расходов, производимых образовательными Учреждениями в проверяемом периоде на осуществление  закупок показывает, что они осущес</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влены в соответствии с муниципальным заданием и планом финансово-хозяйственной деятельности.  </w:t>
      </w:r>
    </w:p>
    <w:p w:rsidR="00537335" w:rsidRDefault="00537335" w:rsidP="00537335">
      <w:pPr>
        <w:tabs>
          <w:tab w:val="left" w:pos="1622"/>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Планы-графики закупок товаров, работ, услуг для обеспечения муниц</w:t>
      </w:r>
      <w:r>
        <w:rPr>
          <w:rFonts w:ascii="Times New Roman" w:eastAsia="Times New Roman" w:hAnsi="Times New Roman" w:cs="Times New Roman"/>
          <w:iCs/>
          <w:sz w:val="28"/>
          <w:szCs w:val="28"/>
        </w:rPr>
        <w:t>и</w:t>
      </w:r>
      <w:r>
        <w:rPr>
          <w:rFonts w:ascii="Times New Roman" w:eastAsia="Times New Roman" w:hAnsi="Times New Roman" w:cs="Times New Roman"/>
          <w:iCs/>
          <w:sz w:val="28"/>
          <w:szCs w:val="28"/>
        </w:rPr>
        <w:t xml:space="preserve">пальных нужд </w:t>
      </w:r>
      <w:r>
        <w:rPr>
          <w:rFonts w:ascii="Times New Roman" w:eastAsia="Times New Roman" w:hAnsi="Times New Roman" w:cs="Times New Roman"/>
          <w:sz w:val="28"/>
          <w:szCs w:val="28"/>
        </w:rPr>
        <w:t xml:space="preserve"> на 2015 и 2016 годы размещены Заказчиками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Pr>
            <w:rStyle w:val="ac"/>
            <w:sz w:val="28"/>
            <w:szCs w:val="28"/>
          </w:rPr>
          <w:t>www.zakupki.gov.ru</w:t>
        </w:r>
      </w:hyperlink>
      <w:r>
        <w:rPr>
          <w:rFonts w:ascii="Times New Roman" w:eastAsia="Times New Roman" w:hAnsi="Times New Roman" w:cs="Times New Roman"/>
          <w:sz w:val="28"/>
          <w:szCs w:val="28"/>
        </w:rPr>
        <w:t xml:space="preserve"> с соблюдением сроков размещения.</w:t>
      </w:r>
      <w:r>
        <w:rPr>
          <w:rFonts w:ascii="Times New Roman" w:eastAsia="Times New Roman" w:hAnsi="Times New Roman" w:cs="Times New Roman"/>
          <w:iCs/>
          <w:sz w:val="28"/>
          <w:szCs w:val="28"/>
        </w:rPr>
        <w:t xml:space="preserve"> Однако, в результате анализа планов-графиков за 2015 год выявлено  н</w:t>
      </w:r>
      <w:r>
        <w:rPr>
          <w:rFonts w:ascii="Times New Roman" w:eastAsia="Times New Roman" w:hAnsi="Times New Roman" w:cs="Times New Roman"/>
          <w:sz w:val="28"/>
          <w:szCs w:val="28"/>
        </w:rPr>
        <w:t>еэффективное планирование закупок на этапе первоначального у</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верждения план-графика закупок. </w:t>
      </w:r>
    </w:p>
    <w:p w:rsidR="00537335" w:rsidRDefault="00537335" w:rsidP="00537335">
      <w:pPr>
        <w:tabs>
          <w:tab w:val="left" w:pos="1622"/>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 исполнение требований частей 2, 3 ст.38 Закона №44-ФЗ функции контрактных управляющих в образовательных Учреждениях возложены на з</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местителей директоров по административно-хозяйственной работе. </w:t>
      </w:r>
    </w:p>
    <w:p w:rsidR="00537335" w:rsidRDefault="00537335" w:rsidP="005373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данные функции контрактный управляющий выполняет не в полном объеме. Часть функций выполняется работниками управления образ</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вания администрации муниципального образования Славянский район. Между образовательными Учреждениями и управлением образования отсутствует ре</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ламентирующий документ определяющий разграничения функций по осущес</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влению закупок по Федеральному закона №44-ФЗ.</w:t>
      </w:r>
    </w:p>
    <w:p w:rsidR="00537335" w:rsidRDefault="00537335" w:rsidP="005373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внесении изменений в планы-графики закупок, заключе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ные контракты, документы к заключенным контрактам работниками управл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ния образования в Учреждения не направляются.</w:t>
      </w:r>
    </w:p>
    <w:p w:rsidR="00537335" w:rsidRDefault="00537335" w:rsidP="00537335">
      <w:pPr>
        <w:tabs>
          <w:tab w:val="left" w:pos="1622"/>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ходе контрольного мероприятия выборочным методом в образов</w:t>
      </w:r>
      <w:r>
        <w:rPr>
          <w:rFonts w:ascii="Times New Roman" w:eastAsia="Times New Roman" w:hAnsi="Times New Roman" w:cs="Times New Roman"/>
          <w:b/>
          <w:sz w:val="28"/>
          <w:szCs w:val="28"/>
        </w:rPr>
        <w:t>а</w:t>
      </w:r>
      <w:r>
        <w:rPr>
          <w:rFonts w:ascii="Times New Roman" w:eastAsia="Times New Roman" w:hAnsi="Times New Roman" w:cs="Times New Roman"/>
          <w:b/>
          <w:sz w:val="28"/>
          <w:szCs w:val="28"/>
        </w:rPr>
        <w:t>тельных Учреждениях установлены следующие нарушения:</w:t>
      </w:r>
    </w:p>
    <w:p w:rsidR="00537335" w:rsidRDefault="00537335" w:rsidP="00537335">
      <w:pPr>
        <w:tabs>
          <w:tab w:val="left" w:pos="1622"/>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1)В нарушении п. 6 Приказа №544/18н, п.10 Постановления №1044              несвоевременно Заказчиками вносятся изменения в планы-графики. </w:t>
      </w:r>
    </w:p>
    <w:p w:rsidR="00537335" w:rsidRDefault="00537335" w:rsidP="00537335">
      <w:pPr>
        <w:tabs>
          <w:tab w:val="left" w:pos="1622"/>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2)В нарушении ч.1,ч.11 ст.21 Закона 44-ФЗ Заказчики осуществляют з</w:t>
      </w:r>
      <w:r>
        <w:rPr>
          <w:rFonts w:ascii="Times New Roman" w:eastAsia="Times New Roman" w:hAnsi="Times New Roman" w:cs="Times New Roman"/>
          <w:bCs/>
          <w:sz w:val="28"/>
          <w:szCs w:val="28"/>
        </w:rPr>
        <w:t>а</w:t>
      </w:r>
      <w:r>
        <w:rPr>
          <w:rFonts w:ascii="Times New Roman" w:eastAsia="Times New Roman" w:hAnsi="Times New Roman" w:cs="Times New Roman"/>
          <w:bCs/>
          <w:sz w:val="28"/>
          <w:szCs w:val="28"/>
        </w:rPr>
        <w:t>купки, не предусмотренные планами-графиками.</w:t>
      </w:r>
    </w:p>
    <w:p w:rsidR="00537335" w:rsidRDefault="00537335" w:rsidP="00537335">
      <w:pPr>
        <w:tabs>
          <w:tab w:val="left" w:pos="1622"/>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3)В нарушении ст.73 БК РФ в Учреждениях в 2015 году и 1 полугодии 2016 года не производилось ведение реестра закупок, осуществленных без з</w:t>
      </w:r>
      <w:r>
        <w:rPr>
          <w:rFonts w:ascii="Times New Roman" w:eastAsia="Times New Roman" w:hAnsi="Times New Roman" w:cs="Times New Roman"/>
          <w:bCs/>
          <w:sz w:val="28"/>
          <w:szCs w:val="28"/>
        </w:rPr>
        <w:t>а</w:t>
      </w:r>
      <w:r>
        <w:rPr>
          <w:rFonts w:ascii="Times New Roman" w:eastAsia="Times New Roman" w:hAnsi="Times New Roman" w:cs="Times New Roman"/>
          <w:bCs/>
          <w:sz w:val="28"/>
          <w:szCs w:val="28"/>
        </w:rPr>
        <w:t>ключения государственных или муниципальных контрактов.</w:t>
      </w:r>
    </w:p>
    <w:p w:rsidR="00537335" w:rsidRDefault="00537335" w:rsidP="00537335">
      <w:pPr>
        <w:tabs>
          <w:tab w:val="left" w:pos="1622"/>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4)В нарушении п.3 ст. 93 Федерального закона №44-ФЗ необоснованно в документальном оформленном отчете невозможность и нецелесообразность использования иных способов определения поставщика, а так же цену контра</w:t>
      </w:r>
      <w:r>
        <w:rPr>
          <w:rFonts w:ascii="Times New Roman" w:eastAsia="Times New Roman" w:hAnsi="Times New Roman" w:cs="Times New Roman"/>
          <w:bCs/>
          <w:sz w:val="28"/>
          <w:szCs w:val="28"/>
        </w:rPr>
        <w:t>к</w:t>
      </w:r>
      <w:r>
        <w:rPr>
          <w:rFonts w:ascii="Times New Roman" w:eastAsia="Times New Roman" w:hAnsi="Times New Roman" w:cs="Times New Roman"/>
          <w:bCs/>
          <w:sz w:val="28"/>
          <w:szCs w:val="28"/>
        </w:rPr>
        <w:t>та и иные существенные условия по закупкам, осуществляемым в соответствии с п.1 п.п.14 ст. 93 Федерального закона №44-ФЗ (закупка печатных изданий).</w:t>
      </w:r>
    </w:p>
    <w:p w:rsidR="00537335" w:rsidRDefault="00537335" w:rsidP="00537335">
      <w:pPr>
        <w:tabs>
          <w:tab w:val="left" w:pos="1622"/>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5)В нарушение п.10 ч.2 и ч.3 ст. 103 Федерального закона № 44-ФЗ  не размещалась в реестре контрактов на Общероссийском сайте zakupki.gov.ru и</w:t>
      </w:r>
      <w:r>
        <w:rPr>
          <w:rFonts w:ascii="Times New Roman" w:eastAsia="Times New Roman" w:hAnsi="Times New Roman" w:cs="Times New Roman"/>
          <w:bCs/>
          <w:sz w:val="28"/>
          <w:szCs w:val="28"/>
        </w:rPr>
        <w:t>н</w:t>
      </w:r>
      <w:r>
        <w:rPr>
          <w:rFonts w:ascii="Times New Roman" w:eastAsia="Times New Roman" w:hAnsi="Times New Roman" w:cs="Times New Roman"/>
          <w:bCs/>
          <w:sz w:val="28"/>
          <w:szCs w:val="28"/>
        </w:rPr>
        <w:t>формация  об оплате муниципальных контрактов в 2015 году и 1 полугодии 2016 года.</w:t>
      </w:r>
    </w:p>
    <w:p w:rsidR="00537335" w:rsidRDefault="00537335" w:rsidP="00537335">
      <w:pPr>
        <w:tabs>
          <w:tab w:val="left" w:pos="1622"/>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 В нарушение ч.9 ст.94 Закона №44-ФЗ, п. 3 Положения о подготовке и размещении в единой информационной системе в сфере закупок отчета об и</w:t>
      </w:r>
      <w:r>
        <w:rPr>
          <w:rFonts w:ascii="Times New Roman" w:eastAsia="Times New Roman" w:hAnsi="Times New Roman" w:cs="Times New Roman"/>
          <w:bCs/>
          <w:sz w:val="28"/>
          <w:szCs w:val="28"/>
        </w:rPr>
        <w:t>с</w:t>
      </w:r>
      <w:r>
        <w:rPr>
          <w:rFonts w:ascii="Times New Roman" w:eastAsia="Times New Roman" w:hAnsi="Times New Roman" w:cs="Times New Roman"/>
          <w:bCs/>
          <w:sz w:val="28"/>
          <w:szCs w:val="28"/>
        </w:rPr>
        <w:t>полнении государственного (муниципального) контракта и (или) о результатах отдельного этапа его исполнения, утвержденного Постановлением Правител</w:t>
      </w:r>
      <w:r>
        <w:rPr>
          <w:rFonts w:ascii="Times New Roman" w:eastAsia="Times New Roman" w:hAnsi="Times New Roman" w:cs="Times New Roman"/>
          <w:bCs/>
          <w:sz w:val="28"/>
          <w:szCs w:val="28"/>
        </w:rPr>
        <w:t>ь</w:t>
      </w:r>
      <w:r>
        <w:rPr>
          <w:rFonts w:ascii="Times New Roman" w:eastAsia="Times New Roman" w:hAnsi="Times New Roman" w:cs="Times New Roman"/>
          <w:bCs/>
          <w:sz w:val="28"/>
          <w:szCs w:val="28"/>
        </w:rPr>
        <w:t>ства от 28.11.2013  № 1093 Заказчиком не размещены в единой информацио</w:t>
      </w:r>
      <w:r>
        <w:rPr>
          <w:rFonts w:ascii="Times New Roman" w:eastAsia="Times New Roman" w:hAnsi="Times New Roman" w:cs="Times New Roman"/>
          <w:bCs/>
          <w:sz w:val="28"/>
          <w:szCs w:val="28"/>
        </w:rPr>
        <w:t>н</w:t>
      </w:r>
      <w:r>
        <w:rPr>
          <w:rFonts w:ascii="Times New Roman" w:eastAsia="Times New Roman" w:hAnsi="Times New Roman" w:cs="Times New Roman"/>
          <w:bCs/>
          <w:sz w:val="28"/>
          <w:szCs w:val="28"/>
        </w:rPr>
        <w:t>ной системе в сфере закупок отчеты об исполнении и (или) о результатах о</w:t>
      </w:r>
      <w:r>
        <w:rPr>
          <w:rFonts w:ascii="Times New Roman" w:eastAsia="Times New Roman" w:hAnsi="Times New Roman" w:cs="Times New Roman"/>
          <w:bCs/>
          <w:sz w:val="28"/>
          <w:szCs w:val="28"/>
        </w:rPr>
        <w:t>т</w:t>
      </w:r>
      <w:r>
        <w:rPr>
          <w:rFonts w:ascii="Times New Roman" w:eastAsia="Times New Roman" w:hAnsi="Times New Roman" w:cs="Times New Roman"/>
          <w:bCs/>
          <w:sz w:val="28"/>
          <w:szCs w:val="28"/>
        </w:rPr>
        <w:t>дельного этапа исполнения  контрактов.</w:t>
      </w:r>
    </w:p>
    <w:p w:rsidR="000D2281" w:rsidRDefault="000D2281" w:rsidP="000D2281">
      <w:pPr>
        <w:pStyle w:val="ConsPlusNonformat"/>
        <w:widowControl/>
        <w:ind w:firstLine="709"/>
        <w:jc w:val="both"/>
        <w:rPr>
          <w:rFonts w:ascii="Times New Roman" w:hAnsi="Times New Roman" w:cs="Times New Roman"/>
        </w:rPr>
      </w:pPr>
      <w:r>
        <w:rPr>
          <w:rFonts w:ascii="Times New Roman" w:hAnsi="Times New Roman" w:cs="Times New Roman"/>
          <w:bCs/>
          <w:color w:val="000000"/>
        </w:rPr>
        <w:t>Объем средств, охваченных аудитом  в сфере закупок, составил                  7</w:t>
      </w:r>
      <w:r w:rsidR="0088428F">
        <w:rPr>
          <w:rFonts w:ascii="Times New Roman" w:hAnsi="Times New Roman" w:cs="Times New Roman"/>
          <w:bCs/>
          <w:color w:val="000000"/>
        </w:rPr>
        <w:t>3077,6</w:t>
      </w:r>
      <w:r>
        <w:rPr>
          <w:rFonts w:ascii="Times New Roman" w:hAnsi="Times New Roman" w:cs="Times New Roman"/>
          <w:bCs/>
          <w:color w:val="000000"/>
        </w:rPr>
        <w:t xml:space="preserve"> тыс. руб.</w:t>
      </w:r>
    </w:p>
    <w:p w:rsidR="000D2281" w:rsidRDefault="000D2281" w:rsidP="000D228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Нарушения, выявленные в ходе аудита в сфере закупок, </w:t>
      </w:r>
      <w:r>
        <w:rPr>
          <w:rFonts w:ascii="Times New Roman" w:hAnsi="Times New Roman" w:cs="Times New Roman"/>
          <w:bCs/>
          <w:color w:val="000000"/>
          <w:sz w:val="28"/>
          <w:szCs w:val="28"/>
        </w:rPr>
        <w:t>составили в о</w:t>
      </w:r>
      <w:r>
        <w:rPr>
          <w:rFonts w:ascii="Times New Roman" w:hAnsi="Times New Roman" w:cs="Times New Roman"/>
          <w:bCs/>
          <w:color w:val="000000"/>
          <w:sz w:val="28"/>
          <w:szCs w:val="28"/>
        </w:rPr>
        <w:t>б</w:t>
      </w:r>
      <w:r>
        <w:rPr>
          <w:rFonts w:ascii="Times New Roman" w:hAnsi="Times New Roman" w:cs="Times New Roman"/>
          <w:bCs/>
          <w:color w:val="000000"/>
          <w:sz w:val="28"/>
          <w:szCs w:val="28"/>
        </w:rPr>
        <w:t xml:space="preserve">щей сумме </w:t>
      </w:r>
      <w:r w:rsidR="0088428F">
        <w:rPr>
          <w:rFonts w:ascii="Times New Roman" w:hAnsi="Times New Roman" w:cs="Times New Roman"/>
          <w:bCs/>
          <w:color w:val="000000"/>
          <w:sz w:val="28"/>
          <w:szCs w:val="28"/>
        </w:rPr>
        <w:t>49115,9</w:t>
      </w:r>
      <w:r>
        <w:rPr>
          <w:rFonts w:ascii="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тыс.</w:t>
      </w:r>
      <w:r>
        <w:rPr>
          <w:rFonts w:ascii="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руб.</w:t>
      </w:r>
      <w:r w:rsidR="0088428F">
        <w:rPr>
          <w:rFonts w:ascii="Times New Roman" w:eastAsia="Times New Roman" w:hAnsi="Times New Roman" w:cs="Times New Roman"/>
          <w:bCs/>
          <w:color w:val="000000"/>
          <w:sz w:val="28"/>
          <w:szCs w:val="28"/>
        </w:rPr>
        <w:t>, связаны с нарушениями проведения процедур проведения закупок.</w:t>
      </w:r>
      <w:r>
        <w:rPr>
          <w:rFonts w:ascii="Times New Roman" w:hAnsi="Times New Roman" w:cs="Times New Roman"/>
          <w:sz w:val="28"/>
          <w:szCs w:val="28"/>
        </w:rPr>
        <w:t xml:space="preserve"> </w:t>
      </w:r>
    </w:p>
    <w:p w:rsidR="00555239" w:rsidRDefault="00555239" w:rsidP="000D22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фактам установленных нарушений начальнику управления образов</w:t>
      </w:r>
      <w:r>
        <w:rPr>
          <w:rFonts w:ascii="Times New Roman" w:hAnsi="Times New Roman" w:cs="Times New Roman"/>
          <w:sz w:val="28"/>
          <w:szCs w:val="28"/>
        </w:rPr>
        <w:t>а</w:t>
      </w:r>
      <w:r>
        <w:rPr>
          <w:rFonts w:ascii="Times New Roman" w:hAnsi="Times New Roman" w:cs="Times New Roman"/>
          <w:sz w:val="28"/>
          <w:szCs w:val="28"/>
        </w:rPr>
        <w:t>ния направлено представление №13-14-к/25.10.2016 г. с предложениями о пр</w:t>
      </w:r>
      <w:r>
        <w:rPr>
          <w:rFonts w:ascii="Times New Roman" w:hAnsi="Times New Roman" w:cs="Times New Roman"/>
          <w:sz w:val="28"/>
          <w:szCs w:val="28"/>
        </w:rPr>
        <w:t>о</w:t>
      </w:r>
      <w:r>
        <w:rPr>
          <w:rFonts w:ascii="Times New Roman" w:hAnsi="Times New Roman" w:cs="Times New Roman"/>
          <w:sz w:val="28"/>
          <w:szCs w:val="28"/>
        </w:rPr>
        <w:t>ведении периодической учебы по исполнению законодательства</w:t>
      </w:r>
      <w:r w:rsidR="0088428F">
        <w:rPr>
          <w:rFonts w:ascii="Times New Roman" w:hAnsi="Times New Roman" w:cs="Times New Roman"/>
          <w:sz w:val="28"/>
          <w:szCs w:val="28"/>
        </w:rPr>
        <w:t xml:space="preserve"> о закупках</w:t>
      </w:r>
      <w:r w:rsidR="00C43D58">
        <w:rPr>
          <w:rFonts w:ascii="Times New Roman" w:hAnsi="Times New Roman" w:cs="Times New Roman"/>
          <w:sz w:val="28"/>
          <w:szCs w:val="28"/>
        </w:rPr>
        <w:t>, своевременном размещении  на сайте все вносимые изменения в проводимые закупки и решения вопроса о дисциплинарной ответственности должностных лиц,</w:t>
      </w:r>
      <w:r w:rsidR="0088428F">
        <w:rPr>
          <w:rFonts w:ascii="Times New Roman" w:hAnsi="Times New Roman" w:cs="Times New Roman"/>
          <w:sz w:val="28"/>
          <w:szCs w:val="28"/>
        </w:rPr>
        <w:t xml:space="preserve"> </w:t>
      </w:r>
      <w:r w:rsidR="00C43D58">
        <w:rPr>
          <w:rFonts w:ascii="Times New Roman" w:hAnsi="Times New Roman" w:cs="Times New Roman"/>
          <w:sz w:val="28"/>
          <w:szCs w:val="28"/>
        </w:rPr>
        <w:t>допустивши</w:t>
      </w:r>
      <w:r w:rsidR="0088428F">
        <w:rPr>
          <w:rFonts w:ascii="Times New Roman" w:hAnsi="Times New Roman" w:cs="Times New Roman"/>
          <w:sz w:val="28"/>
          <w:szCs w:val="28"/>
        </w:rPr>
        <w:t>х</w:t>
      </w:r>
      <w:r w:rsidR="00C43D58">
        <w:rPr>
          <w:rFonts w:ascii="Times New Roman" w:hAnsi="Times New Roman" w:cs="Times New Roman"/>
          <w:sz w:val="28"/>
          <w:szCs w:val="28"/>
        </w:rPr>
        <w:t xml:space="preserve"> нарушения</w:t>
      </w:r>
      <w:r w:rsidR="0088428F">
        <w:rPr>
          <w:rFonts w:ascii="Times New Roman" w:hAnsi="Times New Roman" w:cs="Times New Roman"/>
          <w:sz w:val="28"/>
          <w:szCs w:val="28"/>
        </w:rPr>
        <w:t>.</w:t>
      </w:r>
      <w:r>
        <w:rPr>
          <w:rFonts w:ascii="Times New Roman" w:hAnsi="Times New Roman" w:cs="Times New Roman"/>
          <w:sz w:val="28"/>
          <w:szCs w:val="28"/>
        </w:rPr>
        <w:t xml:space="preserve"> </w:t>
      </w:r>
    </w:p>
    <w:p w:rsidR="00575BB8" w:rsidRPr="00575BB8" w:rsidRDefault="000D2281" w:rsidP="000D2281">
      <w:pPr>
        <w:pStyle w:val="ConsPlusNorma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Следует отметить, что большую практическую помощь в проведении аудита в сфере закупок оказало то, что  специалисты контрольно-счетной  пал</w:t>
      </w:r>
      <w:r>
        <w:rPr>
          <w:rFonts w:ascii="Times New Roman" w:hAnsi="Times New Roman" w:cs="Times New Roman"/>
          <w:sz w:val="28"/>
          <w:szCs w:val="28"/>
        </w:rPr>
        <w:t>а</w:t>
      </w:r>
      <w:r>
        <w:rPr>
          <w:rFonts w:ascii="Times New Roman" w:hAnsi="Times New Roman" w:cs="Times New Roman"/>
          <w:sz w:val="28"/>
          <w:szCs w:val="28"/>
        </w:rPr>
        <w:t>та прошли определенную подготовку по «Управлению государственными и муниципальными закупками в контрактной системе», самостоятельно разм</w:t>
      </w:r>
      <w:r>
        <w:rPr>
          <w:rFonts w:ascii="Times New Roman" w:hAnsi="Times New Roman" w:cs="Times New Roman"/>
          <w:sz w:val="28"/>
          <w:szCs w:val="28"/>
        </w:rPr>
        <w:t>е</w:t>
      </w:r>
      <w:r>
        <w:rPr>
          <w:rFonts w:ascii="Times New Roman" w:hAnsi="Times New Roman" w:cs="Times New Roman"/>
          <w:sz w:val="28"/>
          <w:szCs w:val="28"/>
        </w:rPr>
        <w:t>щают в сети интернет план- график закупок и внесение в него изменений, и осуществляют закупки  для собственных нужд, изучают цены на приобрета</w:t>
      </w:r>
      <w:r>
        <w:rPr>
          <w:rFonts w:ascii="Times New Roman" w:hAnsi="Times New Roman" w:cs="Times New Roman"/>
          <w:sz w:val="28"/>
          <w:szCs w:val="28"/>
        </w:rPr>
        <w:t>е</w:t>
      </w:r>
      <w:r>
        <w:rPr>
          <w:rFonts w:ascii="Times New Roman" w:hAnsi="Times New Roman" w:cs="Times New Roman"/>
          <w:sz w:val="28"/>
          <w:szCs w:val="28"/>
        </w:rPr>
        <w:t>мые товары, это способствует поиску методов повышения эффективности зак</w:t>
      </w:r>
      <w:r>
        <w:rPr>
          <w:rFonts w:ascii="Times New Roman" w:hAnsi="Times New Roman" w:cs="Times New Roman"/>
          <w:sz w:val="28"/>
          <w:szCs w:val="28"/>
        </w:rPr>
        <w:t>у</w:t>
      </w:r>
      <w:r>
        <w:rPr>
          <w:rFonts w:ascii="Times New Roman" w:hAnsi="Times New Roman" w:cs="Times New Roman"/>
          <w:sz w:val="28"/>
          <w:szCs w:val="28"/>
        </w:rPr>
        <w:t>пок</w:t>
      </w:r>
    </w:p>
    <w:p w:rsidR="006E4A24" w:rsidRDefault="002A0202" w:rsidP="006E4A24">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5. </w:t>
      </w:r>
      <w:r w:rsidR="006E4A24">
        <w:rPr>
          <w:rFonts w:ascii="Times New Roman" w:eastAsia="Times New Roman" w:hAnsi="Times New Roman" w:cs="Times New Roman"/>
          <w:b/>
          <w:color w:val="000000"/>
          <w:sz w:val="28"/>
          <w:szCs w:val="28"/>
        </w:rPr>
        <w:t>Реализация результатов контрольных и</w:t>
      </w:r>
    </w:p>
    <w:p w:rsidR="006E4A24" w:rsidRDefault="006E4A24" w:rsidP="006E4A24">
      <w:pPr>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экспертно-аналитических мероприятий</w:t>
      </w:r>
    </w:p>
    <w:p w:rsidR="006E4A24" w:rsidRDefault="006E4A24" w:rsidP="006E4A24">
      <w:pPr>
        <w:spacing w:after="0" w:line="240" w:lineRule="auto"/>
        <w:ind w:firstLine="709"/>
        <w:jc w:val="center"/>
        <w:rPr>
          <w:rFonts w:ascii="Times New Roman" w:eastAsia="Times New Roman" w:hAnsi="Times New Roman" w:cs="Times New Roman"/>
          <w:b/>
          <w:color w:val="000000"/>
          <w:sz w:val="28"/>
          <w:szCs w:val="28"/>
          <w:highlight w:val="lightGray"/>
        </w:rPr>
      </w:pPr>
    </w:p>
    <w:p w:rsidR="006E4A24" w:rsidRDefault="006E4A24" w:rsidP="006E4A24">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контрольных и экспертно-аналитических мероприятий ра</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сматриваются у председателя Совета муниципального образования, у глав 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селений, доводятся  до сведения руководителей объектов проверки в виде пре</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lastRenderedPageBreak/>
        <w:t>ставлений и писем с указанием предложений и рекомендаций, направленных на устранение выявленных замечаний и нарушений.</w:t>
      </w:r>
    </w:p>
    <w:p w:rsidR="006E4A24" w:rsidRDefault="006E4A24" w:rsidP="006E4A24">
      <w:pPr>
        <w:pStyle w:val="a5"/>
        <w:spacing w:before="0" w:beforeAutospacing="0" w:after="0" w:afterAutospacing="0"/>
        <w:ind w:firstLine="709"/>
        <w:jc w:val="both"/>
        <w:rPr>
          <w:sz w:val="28"/>
          <w:szCs w:val="28"/>
        </w:rPr>
      </w:pPr>
      <w:r>
        <w:rPr>
          <w:color w:val="000000"/>
          <w:sz w:val="28"/>
          <w:szCs w:val="28"/>
        </w:rPr>
        <w:t>Наиболее значимые результаты контрольных и экспертно-аналитических мероприятий докладывались главе муниципального образования Славянский район, а также обсуждались с курирующими заместителями главы муниц</w:t>
      </w:r>
      <w:r>
        <w:rPr>
          <w:color w:val="000000"/>
          <w:sz w:val="28"/>
          <w:szCs w:val="28"/>
        </w:rPr>
        <w:t>и</w:t>
      </w:r>
      <w:r>
        <w:rPr>
          <w:color w:val="000000"/>
          <w:sz w:val="28"/>
          <w:szCs w:val="28"/>
        </w:rPr>
        <w:t>пального образования Славянский район и руководителями отраслевых (фун</w:t>
      </w:r>
      <w:r>
        <w:rPr>
          <w:color w:val="000000"/>
          <w:sz w:val="28"/>
          <w:szCs w:val="28"/>
        </w:rPr>
        <w:t>к</w:t>
      </w:r>
      <w:r>
        <w:rPr>
          <w:color w:val="000000"/>
          <w:sz w:val="28"/>
          <w:szCs w:val="28"/>
        </w:rPr>
        <w:t>циональных) органов местного самоуправления.</w:t>
      </w:r>
      <w:r>
        <w:rPr>
          <w:sz w:val="28"/>
          <w:szCs w:val="28"/>
        </w:rPr>
        <w:t xml:space="preserve"> </w:t>
      </w:r>
    </w:p>
    <w:p w:rsidR="006E4A24" w:rsidRDefault="006E4A24" w:rsidP="006E4A24">
      <w:pPr>
        <w:pStyle w:val="a5"/>
        <w:spacing w:before="0" w:beforeAutospacing="0" w:after="0" w:afterAutospacing="0"/>
        <w:ind w:firstLine="709"/>
        <w:jc w:val="both"/>
        <w:rPr>
          <w:sz w:val="28"/>
          <w:szCs w:val="28"/>
        </w:rPr>
      </w:pPr>
      <w:r>
        <w:rPr>
          <w:sz w:val="28"/>
          <w:szCs w:val="28"/>
        </w:rPr>
        <w:t>Реализация результатов проведенных в 2016 году контрольных меропри</w:t>
      </w:r>
      <w:r>
        <w:rPr>
          <w:sz w:val="28"/>
          <w:szCs w:val="28"/>
        </w:rPr>
        <w:t>я</w:t>
      </w:r>
      <w:r>
        <w:rPr>
          <w:sz w:val="28"/>
          <w:szCs w:val="28"/>
        </w:rPr>
        <w:t xml:space="preserve">тий представлена в таблице: </w:t>
      </w:r>
    </w:p>
    <w:p w:rsidR="006E4A24" w:rsidRDefault="006E4A24" w:rsidP="006E4A24">
      <w:pPr>
        <w:pStyle w:val="a5"/>
        <w:spacing w:before="0" w:beforeAutospacing="0" w:after="0" w:afterAutospacing="0"/>
        <w:ind w:firstLine="709"/>
        <w:jc w:val="both"/>
        <w:rPr>
          <w:sz w:val="28"/>
          <w:szCs w:val="28"/>
        </w:rPr>
      </w:pPr>
    </w:p>
    <w:tbl>
      <w:tblPr>
        <w:tblW w:w="9478" w:type="dxa"/>
        <w:tblInd w:w="93" w:type="dxa"/>
        <w:tblLook w:val="04A0"/>
      </w:tblPr>
      <w:tblGrid>
        <w:gridCol w:w="1291"/>
        <w:gridCol w:w="3530"/>
        <w:gridCol w:w="1573"/>
        <w:gridCol w:w="1559"/>
        <w:gridCol w:w="1525"/>
      </w:tblGrid>
      <w:tr w:rsidR="006E4A24" w:rsidTr="006E4A24">
        <w:trPr>
          <w:trHeight w:val="660"/>
        </w:trPr>
        <w:tc>
          <w:tcPr>
            <w:tcW w:w="1291" w:type="dxa"/>
            <w:vMerge w:val="restart"/>
            <w:tcBorders>
              <w:top w:val="single" w:sz="4" w:space="0" w:color="auto"/>
              <w:left w:val="single" w:sz="4" w:space="0" w:color="auto"/>
              <w:bottom w:val="single" w:sz="4" w:space="0" w:color="auto"/>
              <w:right w:val="single" w:sz="4" w:space="0" w:color="auto"/>
            </w:tcBorders>
            <w:noWrap/>
            <w:vAlign w:val="center"/>
            <w:hideMark/>
          </w:tcPr>
          <w:p w:rsidR="0023513C" w:rsidRDefault="0023513C" w:rsidP="0023513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p w:rsidR="006E4A24" w:rsidRDefault="006E4A24" w:rsidP="0023513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п/п</w:t>
            </w:r>
          </w:p>
        </w:tc>
        <w:tc>
          <w:tcPr>
            <w:tcW w:w="3530" w:type="dxa"/>
            <w:vMerge w:val="restart"/>
            <w:tcBorders>
              <w:top w:val="single" w:sz="4" w:space="0" w:color="auto"/>
              <w:left w:val="nil"/>
              <w:bottom w:val="single" w:sz="4" w:space="0" w:color="auto"/>
              <w:right w:val="single" w:sz="4" w:space="0" w:color="auto"/>
            </w:tcBorders>
            <w:vAlign w:val="center"/>
            <w:hideMark/>
          </w:tcPr>
          <w:p w:rsidR="006E4A24" w:rsidRDefault="006E4A24">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Показатель</w:t>
            </w:r>
          </w:p>
        </w:tc>
        <w:tc>
          <w:tcPr>
            <w:tcW w:w="4657" w:type="dxa"/>
            <w:gridSpan w:val="3"/>
            <w:tcBorders>
              <w:top w:val="single" w:sz="4" w:space="0" w:color="auto"/>
              <w:left w:val="nil"/>
              <w:bottom w:val="single" w:sz="4" w:space="0" w:color="auto"/>
              <w:right w:val="single" w:sz="4" w:space="0" w:color="auto"/>
            </w:tcBorders>
            <w:noWrap/>
            <w:vAlign w:val="center"/>
            <w:hideMark/>
          </w:tcPr>
          <w:p w:rsidR="006E4A24" w:rsidRDefault="006E4A24">
            <w:pP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Количественный показатель</w:t>
            </w:r>
          </w:p>
        </w:tc>
      </w:tr>
      <w:tr w:rsidR="006E4A24" w:rsidTr="005972F8">
        <w:trPr>
          <w:trHeight w:val="66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6E4A24" w:rsidRDefault="006E4A24">
            <w:pPr>
              <w:spacing w:after="0" w:line="240" w:lineRule="auto"/>
              <w:rPr>
                <w:rFonts w:ascii="Times New Roman" w:eastAsia="Times New Roman" w:hAnsi="Times New Roman" w:cs="Times New Roman"/>
                <w:b/>
                <w:bCs/>
                <w:color w:val="000000"/>
                <w:sz w:val="24"/>
                <w:szCs w:val="24"/>
              </w:rPr>
            </w:pPr>
          </w:p>
        </w:tc>
        <w:tc>
          <w:tcPr>
            <w:tcW w:w="3530" w:type="dxa"/>
            <w:vMerge/>
            <w:tcBorders>
              <w:top w:val="single" w:sz="4" w:space="0" w:color="auto"/>
              <w:left w:val="nil"/>
              <w:bottom w:val="single" w:sz="4" w:space="0" w:color="auto"/>
              <w:right w:val="single" w:sz="4" w:space="0" w:color="auto"/>
            </w:tcBorders>
            <w:vAlign w:val="center"/>
            <w:hideMark/>
          </w:tcPr>
          <w:p w:rsidR="006E4A24" w:rsidRDefault="006E4A24">
            <w:pPr>
              <w:spacing w:after="0" w:line="240" w:lineRule="auto"/>
              <w:rPr>
                <w:rFonts w:ascii="Times New Roman" w:eastAsia="Times New Roman" w:hAnsi="Times New Roman" w:cs="Times New Roman"/>
                <w:b/>
                <w:bCs/>
                <w:color w:val="000000"/>
                <w:sz w:val="24"/>
                <w:szCs w:val="24"/>
              </w:rPr>
            </w:pPr>
          </w:p>
        </w:tc>
        <w:tc>
          <w:tcPr>
            <w:tcW w:w="1573" w:type="dxa"/>
            <w:tcBorders>
              <w:top w:val="single" w:sz="4" w:space="0" w:color="auto"/>
              <w:left w:val="nil"/>
              <w:bottom w:val="single" w:sz="4" w:space="0" w:color="auto"/>
              <w:right w:val="single" w:sz="4" w:space="0" w:color="auto"/>
            </w:tcBorders>
            <w:noWrap/>
            <w:hideMark/>
          </w:tcPr>
          <w:p w:rsidR="006E4A24" w:rsidRDefault="006E4A2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2014 год</w:t>
            </w:r>
          </w:p>
        </w:tc>
        <w:tc>
          <w:tcPr>
            <w:tcW w:w="1559" w:type="dxa"/>
            <w:tcBorders>
              <w:top w:val="single" w:sz="4" w:space="0" w:color="auto"/>
              <w:left w:val="nil"/>
              <w:bottom w:val="single" w:sz="4" w:space="0" w:color="auto"/>
              <w:right w:val="single" w:sz="4" w:space="0" w:color="auto"/>
            </w:tcBorders>
            <w:hideMark/>
          </w:tcPr>
          <w:p w:rsidR="006E4A24" w:rsidRDefault="006E4A24" w:rsidP="006361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2015 год</w:t>
            </w:r>
          </w:p>
        </w:tc>
        <w:tc>
          <w:tcPr>
            <w:tcW w:w="1525" w:type="dxa"/>
            <w:tcBorders>
              <w:top w:val="single" w:sz="4" w:space="0" w:color="auto"/>
              <w:left w:val="nil"/>
              <w:bottom w:val="single" w:sz="4" w:space="0" w:color="auto"/>
              <w:right w:val="single" w:sz="4" w:space="0" w:color="auto"/>
            </w:tcBorders>
            <w:hideMark/>
          </w:tcPr>
          <w:p w:rsidR="006E4A24" w:rsidRDefault="006E4A24" w:rsidP="006361DD">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2016 год</w:t>
            </w:r>
          </w:p>
        </w:tc>
      </w:tr>
      <w:tr w:rsidR="006E4A24" w:rsidTr="005972F8">
        <w:trPr>
          <w:trHeight w:val="330"/>
        </w:trPr>
        <w:tc>
          <w:tcPr>
            <w:tcW w:w="1291" w:type="dxa"/>
            <w:tcBorders>
              <w:top w:val="nil"/>
              <w:left w:val="single" w:sz="4" w:space="0" w:color="auto"/>
              <w:bottom w:val="single" w:sz="4" w:space="0" w:color="auto"/>
              <w:right w:val="single" w:sz="4" w:space="0" w:color="auto"/>
            </w:tcBorders>
            <w:hideMark/>
          </w:tcPr>
          <w:p w:rsidR="006E4A24" w:rsidRDefault="006E4A24" w:rsidP="006E4A2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530" w:type="dxa"/>
            <w:tcBorders>
              <w:top w:val="nil"/>
              <w:left w:val="nil"/>
              <w:bottom w:val="single" w:sz="4" w:space="0" w:color="auto"/>
              <w:right w:val="single" w:sz="4" w:space="0" w:color="auto"/>
            </w:tcBorders>
            <w:vAlign w:val="center"/>
            <w:hideMark/>
          </w:tcPr>
          <w:p w:rsidR="006E4A24" w:rsidRDefault="006E4A24">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73" w:type="dxa"/>
            <w:tcBorders>
              <w:top w:val="nil"/>
              <w:left w:val="nil"/>
              <w:bottom w:val="single" w:sz="4" w:space="0" w:color="auto"/>
              <w:right w:val="single" w:sz="4" w:space="0" w:color="auto"/>
            </w:tcBorders>
            <w:noWrap/>
            <w:hideMark/>
          </w:tcPr>
          <w:p w:rsidR="006E4A24" w:rsidRDefault="006E4A24">
            <w:pPr>
              <w:spacing w:after="0" w:line="240" w:lineRule="auto"/>
              <w:ind w:firstLine="709"/>
              <w:rPr>
                <w:rFonts w:ascii="Times New Roman" w:hAnsi="Times New Roman" w:cs="Times New Roman"/>
                <w:b/>
                <w:color w:val="000000"/>
                <w:sz w:val="24"/>
                <w:szCs w:val="24"/>
                <w:lang w:eastAsia="en-US"/>
              </w:rPr>
            </w:pPr>
            <w:r>
              <w:rPr>
                <w:rFonts w:ascii="Times New Roman" w:hAnsi="Times New Roman" w:cs="Times New Roman"/>
                <w:b/>
                <w:color w:val="000000"/>
                <w:sz w:val="24"/>
                <w:szCs w:val="24"/>
              </w:rPr>
              <w:t>3</w:t>
            </w:r>
          </w:p>
        </w:tc>
        <w:tc>
          <w:tcPr>
            <w:tcW w:w="1559" w:type="dxa"/>
            <w:tcBorders>
              <w:top w:val="nil"/>
              <w:left w:val="nil"/>
              <w:bottom w:val="single" w:sz="4" w:space="0" w:color="auto"/>
              <w:right w:val="single" w:sz="4" w:space="0" w:color="auto"/>
            </w:tcBorders>
            <w:hideMark/>
          </w:tcPr>
          <w:p w:rsidR="006E4A24" w:rsidRDefault="006E4A24">
            <w:pPr>
              <w:spacing w:after="0" w:line="240" w:lineRule="auto"/>
              <w:ind w:firstLine="709"/>
              <w:rPr>
                <w:rFonts w:ascii="Times New Roman" w:hAnsi="Times New Roman" w:cs="Times New Roman"/>
                <w:b/>
                <w:color w:val="000000"/>
                <w:sz w:val="24"/>
                <w:szCs w:val="24"/>
                <w:lang w:eastAsia="en-US"/>
              </w:rPr>
            </w:pPr>
            <w:r>
              <w:rPr>
                <w:rFonts w:ascii="Times New Roman" w:hAnsi="Times New Roman" w:cs="Times New Roman"/>
                <w:b/>
                <w:color w:val="000000"/>
                <w:sz w:val="24"/>
                <w:szCs w:val="24"/>
              </w:rPr>
              <w:t>4</w:t>
            </w:r>
          </w:p>
        </w:tc>
        <w:tc>
          <w:tcPr>
            <w:tcW w:w="1525" w:type="dxa"/>
            <w:tcBorders>
              <w:top w:val="nil"/>
              <w:left w:val="nil"/>
              <w:bottom w:val="single" w:sz="4" w:space="0" w:color="auto"/>
              <w:right w:val="single" w:sz="4" w:space="0" w:color="auto"/>
            </w:tcBorders>
            <w:hideMark/>
          </w:tcPr>
          <w:p w:rsidR="006E4A24" w:rsidRDefault="006E4A24">
            <w:pPr>
              <w:spacing w:after="0" w:line="240" w:lineRule="auto"/>
              <w:ind w:firstLine="709"/>
              <w:rPr>
                <w:rFonts w:ascii="Times New Roman" w:hAnsi="Times New Roman" w:cs="Times New Roman"/>
                <w:b/>
                <w:color w:val="000000"/>
                <w:sz w:val="24"/>
                <w:szCs w:val="24"/>
              </w:rPr>
            </w:pPr>
            <w:r>
              <w:rPr>
                <w:rFonts w:ascii="Times New Roman" w:hAnsi="Times New Roman" w:cs="Times New Roman"/>
                <w:b/>
                <w:color w:val="000000"/>
                <w:sz w:val="24"/>
                <w:szCs w:val="24"/>
              </w:rPr>
              <w:t>5</w:t>
            </w:r>
          </w:p>
        </w:tc>
      </w:tr>
      <w:tr w:rsidR="006E4A24" w:rsidTr="005972F8">
        <w:trPr>
          <w:trHeight w:val="330"/>
        </w:trPr>
        <w:tc>
          <w:tcPr>
            <w:tcW w:w="1291" w:type="dxa"/>
            <w:tcBorders>
              <w:top w:val="nil"/>
              <w:left w:val="single" w:sz="4" w:space="0" w:color="auto"/>
              <w:bottom w:val="single" w:sz="4" w:space="0" w:color="auto"/>
              <w:right w:val="single" w:sz="4" w:space="0" w:color="auto"/>
            </w:tcBorders>
            <w:hideMark/>
          </w:tcPr>
          <w:p w:rsidR="006E4A24" w:rsidRDefault="006E4A24" w:rsidP="006E4A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30" w:type="dxa"/>
            <w:tcBorders>
              <w:top w:val="nil"/>
              <w:left w:val="nil"/>
              <w:bottom w:val="single" w:sz="4" w:space="0" w:color="auto"/>
              <w:right w:val="single" w:sz="4" w:space="0" w:color="auto"/>
            </w:tcBorders>
            <w:vAlign w:val="center"/>
            <w:hideMark/>
          </w:tcPr>
          <w:p w:rsidR="006E4A24" w:rsidRDefault="006E4A24" w:rsidP="006E4A24">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Направлено представлений </w:t>
            </w:r>
          </w:p>
        </w:tc>
        <w:tc>
          <w:tcPr>
            <w:tcW w:w="1573" w:type="dxa"/>
            <w:tcBorders>
              <w:top w:val="nil"/>
              <w:left w:val="nil"/>
              <w:bottom w:val="single" w:sz="4" w:space="0" w:color="auto"/>
              <w:right w:val="single" w:sz="4" w:space="0" w:color="auto"/>
            </w:tcBorders>
            <w:noWrap/>
            <w:hideMark/>
          </w:tcPr>
          <w:p w:rsidR="006E4A24" w:rsidRDefault="006E4A24" w:rsidP="005972F8">
            <w:pPr>
              <w:spacing w:after="0" w:line="240" w:lineRule="auto"/>
              <w:ind w:firstLine="709"/>
              <w:rPr>
                <w:rFonts w:ascii="Times New Roman" w:hAnsi="Times New Roman" w:cs="Times New Roman"/>
                <w:color w:val="000000"/>
                <w:sz w:val="24"/>
                <w:szCs w:val="24"/>
                <w:lang w:eastAsia="en-US"/>
              </w:rPr>
            </w:pPr>
            <w:r>
              <w:rPr>
                <w:rFonts w:ascii="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hideMark/>
          </w:tcPr>
          <w:p w:rsidR="006E4A24" w:rsidRDefault="005972F8" w:rsidP="005972F8">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006E4A24">
              <w:rPr>
                <w:rFonts w:ascii="Times New Roman" w:hAnsi="Times New Roman" w:cs="Times New Roman"/>
                <w:color w:val="000000"/>
                <w:sz w:val="24"/>
                <w:szCs w:val="24"/>
              </w:rPr>
              <w:t>24</w:t>
            </w:r>
          </w:p>
        </w:tc>
        <w:tc>
          <w:tcPr>
            <w:tcW w:w="1525" w:type="dxa"/>
            <w:tcBorders>
              <w:top w:val="nil"/>
              <w:left w:val="nil"/>
              <w:bottom w:val="single" w:sz="4" w:space="0" w:color="auto"/>
              <w:right w:val="single" w:sz="4" w:space="0" w:color="auto"/>
            </w:tcBorders>
            <w:hideMark/>
          </w:tcPr>
          <w:p w:rsidR="006E4A24" w:rsidRDefault="005972F8" w:rsidP="005972F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E4A24">
              <w:rPr>
                <w:rFonts w:ascii="Times New Roman" w:hAnsi="Times New Roman" w:cs="Times New Roman"/>
                <w:color w:val="000000"/>
                <w:sz w:val="24"/>
                <w:szCs w:val="24"/>
              </w:rPr>
              <w:t>13</w:t>
            </w:r>
          </w:p>
        </w:tc>
      </w:tr>
      <w:tr w:rsidR="006E4A24" w:rsidTr="005972F8">
        <w:trPr>
          <w:trHeight w:val="330"/>
        </w:trPr>
        <w:tc>
          <w:tcPr>
            <w:tcW w:w="1291" w:type="dxa"/>
            <w:tcBorders>
              <w:top w:val="nil"/>
              <w:left w:val="single" w:sz="4" w:space="0" w:color="auto"/>
              <w:bottom w:val="single" w:sz="4" w:space="0" w:color="auto"/>
              <w:right w:val="single" w:sz="4" w:space="0" w:color="auto"/>
            </w:tcBorders>
            <w:hideMark/>
          </w:tcPr>
          <w:p w:rsidR="006E4A24" w:rsidRDefault="006E4A24" w:rsidP="006E4A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3530" w:type="dxa"/>
            <w:tcBorders>
              <w:top w:val="nil"/>
              <w:left w:val="nil"/>
              <w:bottom w:val="single" w:sz="4" w:space="0" w:color="auto"/>
              <w:right w:val="single" w:sz="4" w:space="0" w:color="auto"/>
            </w:tcBorders>
            <w:vAlign w:val="center"/>
            <w:hideMark/>
          </w:tcPr>
          <w:p w:rsidR="006E4A24" w:rsidRDefault="006E4A24" w:rsidP="006E4A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снято с контроля представл</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ний</w:t>
            </w:r>
          </w:p>
        </w:tc>
        <w:tc>
          <w:tcPr>
            <w:tcW w:w="1573" w:type="dxa"/>
            <w:tcBorders>
              <w:top w:val="nil"/>
              <w:left w:val="nil"/>
              <w:bottom w:val="single" w:sz="4" w:space="0" w:color="auto"/>
              <w:right w:val="single" w:sz="4" w:space="0" w:color="auto"/>
            </w:tcBorders>
            <w:noWrap/>
            <w:hideMark/>
          </w:tcPr>
          <w:p w:rsidR="006E4A24" w:rsidRDefault="006E4A24" w:rsidP="005972F8">
            <w:pPr>
              <w:spacing w:after="0" w:line="240" w:lineRule="auto"/>
              <w:ind w:firstLine="709"/>
              <w:rPr>
                <w:rFonts w:ascii="Times New Roman" w:hAnsi="Times New Roman" w:cs="Times New Roman"/>
                <w:color w:val="000000"/>
                <w:sz w:val="24"/>
                <w:szCs w:val="24"/>
                <w:lang w:eastAsia="en-US"/>
              </w:rPr>
            </w:pPr>
            <w:r>
              <w:rPr>
                <w:rFonts w:ascii="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hideMark/>
          </w:tcPr>
          <w:p w:rsidR="006E4A24" w:rsidRDefault="005972F8" w:rsidP="005972F8">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006E4A24">
              <w:rPr>
                <w:rFonts w:ascii="Times New Roman" w:hAnsi="Times New Roman" w:cs="Times New Roman"/>
                <w:color w:val="000000"/>
                <w:sz w:val="24"/>
                <w:szCs w:val="24"/>
              </w:rPr>
              <w:t>21</w:t>
            </w:r>
          </w:p>
        </w:tc>
        <w:tc>
          <w:tcPr>
            <w:tcW w:w="1525" w:type="dxa"/>
            <w:tcBorders>
              <w:top w:val="nil"/>
              <w:left w:val="nil"/>
              <w:bottom w:val="single" w:sz="4" w:space="0" w:color="auto"/>
              <w:right w:val="single" w:sz="4" w:space="0" w:color="auto"/>
            </w:tcBorders>
            <w:hideMark/>
          </w:tcPr>
          <w:p w:rsidR="006E4A24" w:rsidRDefault="005972F8" w:rsidP="005972F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E4A24">
              <w:rPr>
                <w:rFonts w:ascii="Times New Roman" w:hAnsi="Times New Roman" w:cs="Times New Roman"/>
                <w:color w:val="000000"/>
                <w:sz w:val="24"/>
                <w:szCs w:val="24"/>
              </w:rPr>
              <w:t>13</w:t>
            </w:r>
          </w:p>
        </w:tc>
      </w:tr>
      <w:tr w:rsidR="006E4A24" w:rsidTr="005972F8">
        <w:trPr>
          <w:trHeight w:val="330"/>
        </w:trPr>
        <w:tc>
          <w:tcPr>
            <w:tcW w:w="1291" w:type="dxa"/>
            <w:tcBorders>
              <w:top w:val="nil"/>
              <w:left w:val="single" w:sz="4" w:space="0" w:color="auto"/>
              <w:bottom w:val="single" w:sz="4" w:space="0" w:color="auto"/>
              <w:right w:val="single" w:sz="4" w:space="0" w:color="auto"/>
            </w:tcBorders>
            <w:hideMark/>
          </w:tcPr>
          <w:p w:rsidR="006E4A24" w:rsidRDefault="006E4A24" w:rsidP="006E4A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30" w:type="dxa"/>
            <w:tcBorders>
              <w:top w:val="nil"/>
              <w:left w:val="nil"/>
              <w:bottom w:val="single" w:sz="4" w:space="0" w:color="auto"/>
              <w:right w:val="single" w:sz="4" w:space="0" w:color="auto"/>
            </w:tcBorders>
            <w:vAlign w:val="center"/>
            <w:hideMark/>
          </w:tcPr>
          <w:p w:rsidR="006E4A24" w:rsidRDefault="006E4A24" w:rsidP="006E4A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Устранено нарушений, всего, тыс. руб.</w:t>
            </w:r>
            <w:r>
              <w:rPr>
                <w:rFonts w:ascii="Times New Roman" w:eastAsia="Times New Roman" w:hAnsi="Times New Roman" w:cs="Times New Roman"/>
                <w:sz w:val="24"/>
                <w:szCs w:val="24"/>
              </w:rPr>
              <w:t>, в том числе:</w:t>
            </w:r>
          </w:p>
        </w:tc>
        <w:tc>
          <w:tcPr>
            <w:tcW w:w="1573" w:type="dxa"/>
            <w:tcBorders>
              <w:top w:val="nil"/>
              <w:left w:val="nil"/>
              <w:bottom w:val="single" w:sz="4" w:space="0" w:color="auto"/>
              <w:right w:val="single" w:sz="4" w:space="0" w:color="auto"/>
            </w:tcBorders>
            <w:noWrap/>
            <w:hideMark/>
          </w:tcPr>
          <w:p w:rsidR="006E4A24" w:rsidRDefault="006E4A24" w:rsidP="005972F8">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rPr>
              <w:t>425,8</w:t>
            </w:r>
          </w:p>
        </w:tc>
        <w:tc>
          <w:tcPr>
            <w:tcW w:w="1559" w:type="dxa"/>
            <w:tcBorders>
              <w:top w:val="nil"/>
              <w:left w:val="nil"/>
              <w:bottom w:val="single" w:sz="4" w:space="0" w:color="auto"/>
              <w:right w:val="single" w:sz="4" w:space="0" w:color="auto"/>
            </w:tcBorders>
            <w:hideMark/>
          </w:tcPr>
          <w:p w:rsidR="006E4A24" w:rsidRDefault="006E4A24" w:rsidP="005972F8">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58874,0</w:t>
            </w:r>
          </w:p>
        </w:tc>
        <w:tc>
          <w:tcPr>
            <w:tcW w:w="1525" w:type="dxa"/>
            <w:tcBorders>
              <w:top w:val="nil"/>
              <w:left w:val="nil"/>
              <w:bottom w:val="single" w:sz="4" w:space="0" w:color="auto"/>
              <w:right w:val="single" w:sz="4" w:space="0" w:color="auto"/>
            </w:tcBorders>
            <w:hideMark/>
          </w:tcPr>
          <w:p w:rsidR="006E4A24" w:rsidRDefault="005972F8" w:rsidP="005972F8">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6E4A24">
              <w:rPr>
                <w:rFonts w:ascii="Times New Roman" w:hAnsi="Times New Roman" w:cs="Times New Roman"/>
                <w:color w:val="000000"/>
                <w:sz w:val="24"/>
                <w:szCs w:val="24"/>
                <w:lang w:eastAsia="en-US"/>
              </w:rPr>
              <w:t>663027,0</w:t>
            </w:r>
          </w:p>
        </w:tc>
      </w:tr>
      <w:tr w:rsidR="006E4A24" w:rsidTr="005972F8">
        <w:trPr>
          <w:trHeight w:val="403"/>
        </w:trPr>
        <w:tc>
          <w:tcPr>
            <w:tcW w:w="1291" w:type="dxa"/>
            <w:tcBorders>
              <w:top w:val="nil"/>
              <w:left w:val="single" w:sz="4" w:space="0" w:color="auto"/>
              <w:bottom w:val="single" w:sz="4" w:space="0" w:color="auto"/>
              <w:right w:val="single" w:sz="4" w:space="0" w:color="auto"/>
            </w:tcBorders>
            <w:hideMark/>
          </w:tcPr>
          <w:p w:rsidR="006E4A24" w:rsidRDefault="006E4A24" w:rsidP="006E4A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530" w:type="dxa"/>
            <w:tcBorders>
              <w:top w:val="nil"/>
              <w:left w:val="nil"/>
              <w:bottom w:val="single" w:sz="4" w:space="0" w:color="auto"/>
              <w:right w:val="single" w:sz="4" w:space="0" w:color="auto"/>
            </w:tcBorders>
            <w:vAlign w:val="center"/>
            <w:hideMark/>
          </w:tcPr>
          <w:p w:rsidR="006E4A24" w:rsidRDefault="006E4A24" w:rsidP="006E4A2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устранено финансовых нар</w:t>
            </w:r>
            <w:r>
              <w:rPr>
                <w:rFonts w:ascii="Times New Roman" w:eastAsia="Times New Roman" w:hAnsi="Times New Roman" w:cs="Times New Roman"/>
                <w:b/>
                <w:sz w:val="24"/>
                <w:szCs w:val="24"/>
              </w:rPr>
              <w:t>у</w:t>
            </w:r>
            <w:r>
              <w:rPr>
                <w:rFonts w:ascii="Times New Roman" w:eastAsia="Times New Roman" w:hAnsi="Times New Roman" w:cs="Times New Roman"/>
                <w:b/>
                <w:sz w:val="24"/>
                <w:szCs w:val="24"/>
              </w:rPr>
              <w:t>шений, тыс. руб.</w:t>
            </w:r>
          </w:p>
        </w:tc>
        <w:tc>
          <w:tcPr>
            <w:tcW w:w="1573" w:type="dxa"/>
            <w:tcBorders>
              <w:top w:val="nil"/>
              <w:left w:val="nil"/>
              <w:bottom w:val="single" w:sz="4" w:space="0" w:color="auto"/>
              <w:right w:val="single" w:sz="4" w:space="0" w:color="auto"/>
            </w:tcBorders>
            <w:noWrap/>
            <w:hideMark/>
          </w:tcPr>
          <w:p w:rsidR="006E4A24" w:rsidRDefault="006E4A24" w:rsidP="005972F8">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rPr>
              <w:t>102,0</w:t>
            </w:r>
          </w:p>
        </w:tc>
        <w:tc>
          <w:tcPr>
            <w:tcW w:w="1559" w:type="dxa"/>
            <w:tcBorders>
              <w:top w:val="nil"/>
              <w:left w:val="nil"/>
              <w:bottom w:val="single" w:sz="4" w:space="0" w:color="auto"/>
              <w:right w:val="single" w:sz="4" w:space="0" w:color="auto"/>
            </w:tcBorders>
            <w:hideMark/>
          </w:tcPr>
          <w:p w:rsidR="006E4A24" w:rsidRDefault="006E4A24" w:rsidP="005972F8">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rPr>
              <w:t>143,6</w:t>
            </w:r>
          </w:p>
        </w:tc>
        <w:tc>
          <w:tcPr>
            <w:tcW w:w="1525" w:type="dxa"/>
            <w:tcBorders>
              <w:top w:val="nil"/>
              <w:left w:val="nil"/>
              <w:bottom w:val="single" w:sz="4" w:space="0" w:color="auto"/>
              <w:right w:val="single" w:sz="4" w:space="0" w:color="auto"/>
            </w:tcBorders>
            <w:hideMark/>
          </w:tcPr>
          <w:p w:rsidR="006E4A24" w:rsidRDefault="005972F8" w:rsidP="005972F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E4A24">
              <w:rPr>
                <w:rFonts w:ascii="Times New Roman" w:hAnsi="Times New Roman" w:cs="Times New Roman"/>
                <w:color w:val="000000"/>
                <w:sz w:val="24"/>
                <w:szCs w:val="24"/>
              </w:rPr>
              <w:t>14715,6</w:t>
            </w:r>
          </w:p>
        </w:tc>
      </w:tr>
      <w:tr w:rsidR="006E4A24" w:rsidTr="005972F8">
        <w:trPr>
          <w:trHeight w:val="403"/>
        </w:trPr>
        <w:tc>
          <w:tcPr>
            <w:tcW w:w="1291" w:type="dxa"/>
            <w:tcBorders>
              <w:top w:val="nil"/>
              <w:left w:val="single" w:sz="4" w:space="0" w:color="auto"/>
              <w:bottom w:val="single" w:sz="4" w:space="0" w:color="auto"/>
              <w:right w:val="single" w:sz="4" w:space="0" w:color="auto"/>
            </w:tcBorders>
            <w:hideMark/>
          </w:tcPr>
          <w:p w:rsidR="006E4A24" w:rsidRDefault="006E4A24" w:rsidP="006E4A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3530" w:type="dxa"/>
            <w:tcBorders>
              <w:top w:val="nil"/>
              <w:left w:val="nil"/>
              <w:bottom w:val="single" w:sz="4" w:space="0" w:color="auto"/>
              <w:right w:val="single" w:sz="4" w:space="0" w:color="auto"/>
            </w:tcBorders>
            <w:vAlign w:val="center"/>
            <w:hideMark/>
          </w:tcPr>
          <w:p w:rsidR="006E4A24" w:rsidRDefault="006E4A24" w:rsidP="006E4A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возмещено средств в бюджет</w:t>
            </w:r>
          </w:p>
        </w:tc>
        <w:tc>
          <w:tcPr>
            <w:tcW w:w="1573" w:type="dxa"/>
            <w:tcBorders>
              <w:top w:val="nil"/>
              <w:left w:val="nil"/>
              <w:bottom w:val="single" w:sz="4" w:space="0" w:color="auto"/>
              <w:right w:val="single" w:sz="4" w:space="0" w:color="auto"/>
            </w:tcBorders>
            <w:noWrap/>
            <w:hideMark/>
          </w:tcPr>
          <w:p w:rsidR="006E4A24" w:rsidRDefault="006E4A24" w:rsidP="005972F8">
            <w:pPr>
              <w:spacing w:after="0" w:line="240" w:lineRule="auto"/>
              <w:ind w:firstLine="709"/>
              <w:rPr>
                <w:rFonts w:ascii="Times New Roman" w:hAnsi="Times New Roman" w:cs="Times New Roman"/>
                <w:color w:val="000000"/>
                <w:sz w:val="24"/>
                <w:szCs w:val="24"/>
                <w:lang w:eastAsia="en-US"/>
              </w:rPr>
            </w:pPr>
            <w:r>
              <w:rPr>
                <w:rFonts w:ascii="Times New Roman" w:hAnsi="Times New Roman" w:cs="Times New Roman"/>
                <w:color w:val="000000"/>
                <w:sz w:val="24"/>
                <w:szCs w:val="24"/>
              </w:rPr>
              <w:t>0</w:t>
            </w:r>
          </w:p>
        </w:tc>
        <w:tc>
          <w:tcPr>
            <w:tcW w:w="1559" w:type="dxa"/>
            <w:tcBorders>
              <w:top w:val="nil"/>
              <w:left w:val="nil"/>
              <w:bottom w:val="single" w:sz="4" w:space="0" w:color="auto"/>
              <w:right w:val="single" w:sz="4" w:space="0" w:color="auto"/>
            </w:tcBorders>
            <w:hideMark/>
          </w:tcPr>
          <w:p w:rsidR="006E4A24" w:rsidRDefault="005972F8" w:rsidP="005972F8">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        </w:t>
            </w:r>
            <w:r w:rsidR="006E4A24">
              <w:rPr>
                <w:rFonts w:ascii="Times New Roman" w:hAnsi="Times New Roman" w:cs="Times New Roman"/>
                <w:color w:val="000000"/>
                <w:sz w:val="24"/>
                <w:szCs w:val="24"/>
              </w:rPr>
              <w:t>20,0</w:t>
            </w:r>
          </w:p>
        </w:tc>
        <w:tc>
          <w:tcPr>
            <w:tcW w:w="1525" w:type="dxa"/>
            <w:tcBorders>
              <w:top w:val="nil"/>
              <w:left w:val="nil"/>
              <w:bottom w:val="single" w:sz="4" w:space="0" w:color="auto"/>
              <w:right w:val="single" w:sz="4" w:space="0" w:color="auto"/>
            </w:tcBorders>
            <w:hideMark/>
          </w:tcPr>
          <w:p w:rsidR="006E4A24" w:rsidRDefault="006E4A24" w:rsidP="005972F8">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6E4A24" w:rsidTr="005972F8">
        <w:trPr>
          <w:trHeight w:val="330"/>
        </w:trPr>
        <w:tc>
          <w:tcPr>
            <w:tcW w:w="1291" w:type="dxa"/>
            <w:tcBorders>
              <w:top w:val="nil"/>
              <w:left w:val="single" w:sz="4" w:space="0" w:color="auto"/>
              <w:bottom w:val="single" w:sz="4" w:space="0" w:color="auto"/>
              <w:right w:val="single" w:sz="4" w:space="0" w:color="auto"/>
            </w:tcBorders>
            <w:hideMark/>
          </w:tcPr>
          <w:p w:rsidR="006E4A24" w:rsidRDefault="006E4A24" w:rsidP="006E4A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c>
          <w:tcPr>
            <w:tcW w:w="3530" w:type="dxa"/>
            <w:tcBorders>
              <w:top w:val="nil"/>
              <w:left w:val="nil"/>
              <w:bottom w:val="single" w:sz="4" w:space="0" w:color="auto"/>
              <w:right w:val="single" w:sz="4" w:space="0" w:color="auto"/>
            </w:tcBorders>
            <w:vAlign w:val="center"/>
            <w:hideMark/>
          </w:tcPr>
          <w:p w:rsidR="006E4A24" w:rsidRDefault="006E4A24" w:rsidP="006E4A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выполнено работ, оказано услуг </w:t>
            </w:r>
          </w:p>
        </w:tc>
        <w:tc>
          <w:tcPr>
            <w:tcW w:w="1573" w:type="dxa"/>
            <w:tcBorders>
              <w:top w:val="nil"/>
              <w:left w:val="nil"/>
              <w:bottom w:val="single" w:sz="4" w:space="0" w:color="auto"/>
              <w:right w:val="single" w:sz="4" w:space="0" w:color="auto"/>
            </w:tcBorders>
            <w:noWrap/>
            <w:hideMark/>
          </w:tcPr>
          <w:p w:rsidR="006E4A24" w:rsidRDefault="005972F8" w:rsidP="005972F8">
            <w:pPr>
              <w:spacing w:after="0"/>
              <w:jc w:val="center"/>
              <w:rPr>
                <w:rFonts w:cs="Times New Roman"/>
              </w:rPr>
            </w:pPr>
            <w:r>
              <w:rPr>
                <w:rFonts w:cs="Times New Roman"/>
              </w:rPr>
              <w:t>0</w:t>
            </w:r>
          </w:p>
        </w:tc>
        <w:tc>
          <w:tcPr>
            <w:tcW w:w="1559" w:type="dxa"/>
            <w:tcBorders>
              <w:top w:val="nil"/>
              <w:left w:val="nil"/>
              <w:bottom w:val="single" w:sz="4" w:space="0" w:color="auto"/>
              <w:right w:val="single" w:sz="4" w:space="0" w:color="auto"/>
            </w:tcBorders>
            <w:hideMark/>
          </w:tcPr>
          <w:p w:rsidR="006E4A24" w:rsidRDefault="005972F8" w:rsidP="005972F8">
            <w:pPr>
              <w:spacing w:after="0"/>
              <w:jc w:val="center"/>
              <w:rPr>
                <w:rFonts w:cs="Times New Roman"/>
              </w:rPr>
            </w:pPr>
            <w:r>
              <w:rPr>
                <w:rFonts w:cs="Times New Roman"/>
              </w:rPr>
              <w:t>0</w:t>
            </w:r>
          </w:p>
        </w:tc>
        <w:tc>
          <w:tcPr>
            <w:tcW w:w="1525" w:type="dxa"/>
            <w:tcBorders>
              <w:top w:val="nil"/>
              <w:left w:val="nil"/>
              <w:bottom w:val="single" w:sz="4" w:space="0" w:color="auto"/>
              <w:right w:val="single" w:sz="4" w:space="0" w:color="auto"/>
            </w:tcBorders>
          </w:tcPr>
          <w:p w:rsidR="006E4A24" w:rsidRDefault="005972F8" w:rsidP="005972F8">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6E4A24" w:rsidTr="005972F8">
        <w:trPr>
          <w:trHeight w:val="330"/>
        </w:trPr>
        <w:tc>
          <w:tcPr>
            <w:tcW w:w="1291" w:type="dxa"/>
            <w:tcBorders>
              <w:top w:val="nil"/>
              <w:left w:val="single" w:sz="4" w:space="0" w:color="auto"/>
              <w:bottom w:val="single" w:sz="4" w:space="0" w:color="auto"/>
              <w:right w:val="single" w:sz="4" w:space="0" w:color="auto"/>
            </w:tcBorders>
            <w:hideMark/>
          </w:tcPr>
          <w:p w:rsidR="006E4A24" w:rsidRDefault="006E4A24" w:rsidP="006E4A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3530" w:type="dxa"/>
            <w:tcBorders>
              <w:top w:val="nil"/>
              <w:left w:val="nil"/>
              <w:bottom w:val="single" w:sz="4" w:space="0" w:color="auto"/>
              <w:right w:val="single" w:sz="4" w:space="0" w:color="auto"/>
            </w:tcBorders>
            <w:vAlign w:val="center"/>
            <w:hideMark/>
          </w:tcPr>
          <w:p w:rsidR="006E4A24" w:rsidRDefault="006E4A24" w:rsidP="006E4A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прочее</w:t>
            </w:r>
          </w:p>
        </w:tc>
        <w:tc>
          <w:tcPr>
            <w:tcW w:w="1573" w:type="dxa"/>
            <w:tcBorders>
              <w:top w:val="nil"/>
              <w:left w:val="nil"/>
              <w:bottom w:val="single" w:sz="4" w:space="0" w:color="auto"/>
              <w:right w:val="single" w:sz="4" w:space="0" w:color="auto"/>
            </w:tcBorders>
            <w:noWrap/>
            <w:hideMark/>
          </w:tcPr>
          <w:p w:rsidR="006E4A24" w:rsidRDefault="006E4A24" w:rsidP="005972F8">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102,0</w:t>
            </w:r>
          </w:p>
        </w:tc>
        <w:tc>
          <w:tcPr>
            <w:tcW w:w="1559" w:type="dxa"/>
            <w:tcBorders>
              <w:top w:val="nil"/>
              <w:left w:val="nil"/>
              <w:bottom w:val="single" w:sz="4" w:space="0" w:color="auto"/>
              <w:right w:val="single" w:sz="4" w:space="0" w:color="auto"/>
            </w:tcBorders>
            <w:hideMark/>
          </w:tcPr>
          <w:p w:rsidR="006E4A24" w:rsidRDefault="005972F8" w:rsidP="005972F8">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6E4A24">
              <w:rPr>
                <w:rFonts w:ascii="Times New Roman" w:hAnsi="Times New Roman" w:cs="Times New Roman"/>
                <w:color w:val="000000"/>
                <w:sz w:val="24"/>
                <w:szCs w:val="24"/>
                <w:lang w:eastAsia="en-US"/>
              </w:rPr>
              <w:t>122,6</w:t>
            </w:r>
          </w:p>
        </w:tc>
        <w:tc>
          <w:tcPr>
            <w:tcW w:w="1525" w:type="dxa"/>
            <w:tcBorders>
              <w:top w:val="nil"/>
              <w:left w:val="nil"/>
              <w:bottom w:val="single" w:sz="4" w:space="0" w:color="auto"/>
              <w:right w:val="single" w:sz="4" w:space="0" w:color="auto"/>
            </w:tcBorders>
            <w:hideMark/>
          </w:tcPr>
          <w:p w:rsidR="006E4A24" w:rsidRDefault="005972F8" w:rsidP="005972F8">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6E4A24">
              <w:rPr>
                <w:rFonts w:ascii="Times New Roman" w:hAnsi="Times New Roman" w:cs="Times New Roman"/>
                <w:color w:val="000000"/>
                <w:sz w:val="24"/>
                <w:szCs w:val="24"/>
                <w:lang w:eastAsia="en-US"/>
              </w:rPr>
              <w:t>14709,6</w:t>
            </w:r>
          </w:p>
        </w:tc>
      </w:tr>
      <w:tr w:rsidR="006E4A24" w:rsidTr="005972F8">
        <w:trPr>
          <w:trHeight w:val="330"/>
        </w:trPr>
        <w:tc>
          <w:tcPr>
            <w:tcW w:w="1291" w:type="dxa"/>
            <w:tcBorders>
              <w:top w:val="single" w:sz="4" w:space="0" w:color="auto"/>
              <w:left w:val="single" w:sz="4" w:space="0" w:color="auto"/>
              <w:bottom w:val="single" w:sz="4" w:space="0" w:color="auto"/>
              <w:right w:val="single" w:sz="4" w:space="0" w:color="auto"/>
            </w:tcBorders>
            <w:hideMark/>
          </w:tcPr>
          <w:p w:rsidR="006E4A24" w:rsidRDefault="005972F8" w:rsidP="005972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530" w:type="dxa"/>
            <w:tcBorders>
              <w:top w:val="single" w:sz="4" w:space="0" w:color="auto"/>
              <w:left w:val="nil"/>
              <w:bottom w:val="single" w:sz="4" w:space="0" w:color="auto"/>
              <w:right w:val="single" w:sz="4" w:space="0" w:color="auto"/>
            </w:tcBorders>
            <w:vAlign w:val="center"/>
            <w:hideMark/>
          </w:tcPr>
          <w:p w:rsidR="006E4A24" w:rsidRPr="0023513C" w:rsidRDefault="005972F8" w:rsidP="005972F8">
            <w:pPr>
              <w:spacing w:after="0" w:line="240" w:lineRule="auto"/>
              <w:jc w:val="both"/>
              <w:rPr>
                <w:rFonts w:ascii="Times New Roman" w:eastAsia="Times New Roman" w:hAnsi="Times New Roman" w:cs="Times New Roman"/>
                <w:b/>
                <w:sz w:val="24"/>
                <w:szCs w:val="24"/>
              </w:rPr>
            </w:pPr>
            <w:r w:rsidRPr="0023513C">
              <w:rPr>
                <w:rFonts w:ascii="Times New Roman" w:eastAsia="Times New Roman" w:hAnsi="Times New Roman" w:cs="Times New Roman"/>
                <w:b/>
                <w:sz w:val="24"/>
                <w:szCs w:val="24"/>
              </w:rPr>
              <w:t>У</w:t>
            </w:r>
            <w:r w:rsidR="006E4A24" w:rsidRPr="0023513C">
              <w:rPr>
                <w:rFonts w:ascii="Times New Roman" w:eastAsia="Times New Roman" w:hAnsi="Times New Roman" w:cs="Times New Roman"/>
                <w:b/>
                <w:sz w:val="24"/>
                <w:szCs w:val="24"/>
              </w:rPr>
              <w:t>странено нарушений поря</w:t>
            </w:r>
            <w:r w:rsidR="006E4A24" w:rsidRPr="0023513C">
              <w:rPr>
                <w:rFonts w:ascii="Times New Roman" w:eastAsia="Times New Roman" w:hAnsi="Times New Roman" w:cs="Times New Roman"/>
                <w:b/>
                <w:sz w:val="24"/>
                <w:szCs w:val="24"/>
              </w:rPr>
              <w:t>д</w:t>
            </w:r>
            <w:r w:rsidR="006E4A24" w:rsidRPr="0023513C">
              <w:rPr>
                <w:rFonts w:ascii="Times New Roman" w:eastAsia="Times New Roman" w:hAnsi="Times New Roman" w:cs="Times New Roman"/>
                <w:b/>
                <w:sz w:val="24"/>
                <w:szCs w:val="24"/>
              </w:rPr>
              <w:t>ка ведения бюджетного (бу</w:t>
            </w:r>
            <w:r w:rsidR="006E4A24" w:rsidRPr="0023513C">
              <w:rPr>
                <w:rFonts w:ascii="Times New Roman" w:eastAsia="Times New Roman" w:hAnsi="Times New Roman" w:cs="Times New Roman"/>
                <w:b/>
                <w:sz w:val="24"/>
                <w:szCs w:val="24"/>
              </w:rPr>
              <w:t>х</w:t>
            </w:r>
            <w:r w:rsidR="006E4A24" w:rsidRPr="0023513C">
              <w:rPr>
                <w:rFonts w:ascii="Times New Roman" w:eastAsia="Times New Roman" w:hAnsi="Times New Roman" w:cs="Times New Roman"/>
                <w:b/>
                <w:sz w:val="24"/>
                <w:szCs w:val="24"/>
              </w:rPr>
              <w:t>галтерского) учета, тыс. руб.</w:t>
            </w:r>
          </w:p>
        </w:tc>
        <w:tc>
          <w:tcPr>
            <w:tcW w:w="1573" w:type="dxa"/>
            <w:tcBorders>
              <w:top w:val="single" w:sz="4" w:space="0" w:color="auto"/>
              <w:left w:val="nil"/>
              <w:bottom w:val="single" w:sz="4" w:space="0" w:color="auto"/>
              <w:right w:val="single" w:sz="4" w:space="0" w:color="auto"/>
            </w:tcBorders>
            <w:noWrap/>
            <w:vAlign w:val="center"/>
            <w:hideMark/>
          </w:tcPr>
          <w:p w:rsidR="006E4A24" w:rsidRDefault="006E4A24" w:rsidP="005972F8">
            <w:pPr>
              <w:spacing w:after="0"/>
              <w:jc w:val="center"/>
              <w:rPr>
                <w:rFonts w:cs="Times New Roman"/>
              </w:rPr>
            </w:pPr>
          </w:p>
        </w:tc>
        <w:tc>
          <w:tcPr>
            <w:tcW w:w="1559" w:type="dxa"/>
            <w:tcBorders>
              <w:top w:val="single" w:sz="4" w:space="0" w:color="auto"/>
              <w:left w:val="nil"/>
              <w:bottom w:val="single" w:sz="4" w:space="0" w:color="auto"/>
              <w:right w:val="single" w:sz="4" w:space="0" w:color="auto"/>
            </w:tcBorders>
            <w:vAlign w:val="center"/>
            <w:hideMark/>
          </w:tcPr>
          <w:p w:rsidR="006E4A24" w:rsidRDefault="006E4A24" w:rsidP="005972F8">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39962,6</w:t>
            </w:r>
          </w:p>
        </w:tc>
        <w:tc>
          <w:tcPr>
            <w:tcW w:w="1525" w:type="dxa"/>
            <w:tcBorders>
              <w:top w:val="single" w:sz="4" w:space="0" w:color="auto"/>
              <w:left w:val="nil"/>
              <w:bottom w:val="single" w:sz="4" w:space="0" w:color="auto"/>
              <w:right w:val="single" w:sz="4" w:space="0" w:color="auto"/>
            </w:tcBorders>
            <w:vAlign w:val="center"/>
            <w:hideMark/>
          </w:tcPr>
          <w:p w:rsidR="006E4A24" w:rsidRDefault="005972F8" w:rsidP="005972F8">
            <w:pPr>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6E4A24">
              <w:rPr>
                <w:rFonts w:ascii="Times New Roman" w:hAnsi="Times New Roman" w:cs="Times New Roman"/>
                <w:color w:val="000000"/>
                <w:sz w:val="24"/>
                <w:szCs w:val="24"/>
                <w:lang w:eastAsia="en-US"/>
              </w:rPr>
              <w:t>27455,5</w:t>
            </w:r>
          </w:p>
        </w:tc>
      </w:tr>
      <w:tr w:rsidR="006E4A24" w:rsidTr="005972F8">
        <w:trPr>
          <w:trHeight w:val="330"/>
        </w:trPr>
        <w:tc>
          <w:tcPr>
            <w:tcW w:w="1291" w:type="dxa"/>
            <w:tcBorders>
              <w:top w:val="nil"/>
              <w:left w:val="single" w:sz="4" w:space="0" w:color="auto"/>
              <w:bottom w:val="single" w:sz="4" w:space="0" w:color="auto"/>
              <w:right w:val="single" w:sz="4" w:space="0" w:color="auto"/>
            </w:tcBorders>
            <w:hideMark/>
          </w:tcPr>
          <w:p w:rsidR="006E4A24" w:rsidRDefault="005972F8" w:rsidP="005972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530" w:type="dxa"/>
            <w:tcBorders>
              <w:top w:val="nil"/>
              <w:left w:val="nil"/>
              <w:bottom w:val="single" w:sz="4" w:space="0" w:color="auto"/>
              <w:right w:val="single" w:sz="4" w:space="0" w:color="auto"/>
            </w:tcBorders>
            <w:vAlign w:val="center"/>
            <w:hideMark/>
          </w:tcPr>
          <w:p w:rsidR="006E4A24" w:rsidRPr="0023513C" w:rsidRDefault="005972F8" w:rsidP="005972F8">
            <w:pPr>
              <w:spacing w:after="0" w:line="240" w:lineRule="auto"/>
              <w:jc w:val="both"/>
              <w:rPr>
                <w:rFonts w:ascii="Times New Roman" w:eastAsia="Times New Roman" w:hAnsi="Times New Roman" w:cs="Times New Roman"/>
                <w:b/>
                <w:sz w:val="24"/>
                <w:szCs w:val="24"/>
              </w:rPr>
            </w:pPr>
            <w:r w:rsidRPr="0023513C">
              <w:rPr>
                <w:rFonts w:ascii="Times New Roman" w:eastAsia="Times New Roman" w:hAnsi="Times New Roman" w:cs="Times New Roman"/>
                <w:b/>
                <w:sz w:val="24"/>
                <w:szCs w:val="24"/>
              </w:rPr>
              <w:t>У</w:t>
            </w:r>
            <w:r w:rsidR="006E4A24" w:rsidRPr="0023513C">
              <w:rPr>
                <w:rFonts w:ascii="Times New Roman" w:eastAsia="Times New Roman" w:hAnsi="Times New Roman" w:cs="Times New Roman"/>
                <w:b/>
                <w:sz w:val="24"/>
                <w:szCs w:val="24"/>
              </w:rPr>
              <w:t>странено нарушений поря</w:t>
            </w:r>
            <w:r w:rsidR="006E4A24" w:rsidRPr="0023513C">
              <w:rPr>
                <w:rFonts w:ascii="Times New Roman" w:eastAsia="Times New Roman" w:hAnsi="Times New Roman" w:cs="Times New Roman"/>
                <w:b/>
                <w:sz w:val="24"/>
                <w:szCs w:val="24"/>
              </w:rPr>
              <w:t>д</w:t>
            </w:r>
            <w:r w:rsidR="006E4A24" w:rsidRPr="0023513C">
              <w:rPr>
                <w:rFonts w:ascii="Times New Roman" w:eastAsia="Times New Roman" w:hAnsi="Times New Roman" w:cs="Times New Roman"/>
                <w:b/>
                <w:sz w:val="24"/>
                <w:szCs w:val="24"/>
              </w:rPr>
              <w:t>ка управления и распоряж</w:t>
            </w:r>
            <w:r w:rsidR="006E4A24" w:rsidRPr="0023513C">
              <w:rPr>
                <w:rFonts w:ascii="Times New Roman" w:eastAsia="Times New Roman" w:hAnsi="Times New Roman" w:cs="Times New Roman"/>
                <w:b/>
                <w:sz w:val="24"/>
                <w:szCs w:val="24"/>
              </w:rPr>
              <w:t>е</w:t>
            </w:r>
            <w:r w:rsidR="006E4A24" w:rsidRPr="0023513C">
              <w:rPr>
                <w:rFonts w:ascii="Times New Roman" w:eastAsia="Times New Roman" w:hAnsi="Times New Roman" w:cs="Times New Roman"/>
                <w:b/>
                <w:sz w:val="24"/>
                <w:szCs w:val="24"/>
              </w:rPr>
              <w:t>ния имуществом, тыс. руб.</w:t>
            </w:r>
          </w:p>
        </w:tc>
        <w:tc>
          <w:tcPr>
            <w:tcW w:w="1573" w:type="dxa"/>
            <w:tcBorders>
              <w:top w:val="nil"/>
              <w:left w:val="nil"/>
              <w:bottom w:val="single" w:sz="4" w:space="0" w:color="auto"/>
              <w:right w:val="single" w:sz="4" w:space="0" w:color="auto"/>
            </w:tcBorders>
            <w:noWrap/>
            <w:vAlign w:val="center"/>
            <w:hideMark/>
          </w:tcPr>
          <w:p w:rsidR="006E4A24" w:rsidRDefault="006E4A24" w:rsidP="005972F8">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rPr>
              <w:t>323,8</w:t>
            </w:r>
          </w:p>
        </w:tc>
        <w:tc>
          <w:tcPr>
            <w:tcW w:w="1559" w:type="dxa"/>
            <w:tcBorders>
              <w:top w:val="nil"/>
              <w:left w:val="nil"/>
              <w:bottom w:val="single" w:sz="4" w:space="0" w:color="auto"/>
              <w:right w:val="single" w:sz="4" w:space="0" w:color="auto"/>
            </w:tcBorders>
            <w:vAlign w:val="center"/>
            <w:hideMark/>
          </w:tcPr>
          <w:p w:rsidR="006E4A24" w:rsidRDefault="006E4A24" w:rsidP="005972F8">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rPr>
              <w:t>18767,8</w:t>
            </w:r>
          </w:p>
        </w:tc>
        <w:tc>
          <w:tcPr>
            <w:tcW w:w="1525" w:type="dxa"/>
            <w:tcBorders>
              <w:top w:val="nil"/>
              <w:left w:val="nil"/>
              <w:bottom w:val="single" w:sz="4" w:space="0" w:color="auto"/>
              <w:right w:val="single" w:sz="4" w:space="0" w:color="auto"/>
            </w:tcBorders>
            <w:vAlign w:val="center"/>
            <w:hideMark/>
          </w:tcPr>
          <w:p w:rsidR="006E4A24" w:rsidRDefault="005972F8" w:rsidP="005972F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E4A24">
              <w:rPr>
                <w:rFonts w:ascii="Times New Roman" w:hAnsi="Times New Roman" w:cs="Times New Roman"/>
                <w:color w:val="000000"/>
                <w:sz w:val="24"/>
                <w:szCs w:val="24"/>
              </w:rPr>
              <w:t>587440,0</w:t>
            </w:r>
          </w:p>
        </w:tc>
      </w:tr>
      <w:tr w:rsidR="006E4A24" w:rsidTr="005972F8">
        <w:trPr>
          <w:trHeight w:val="330"/>
        </w:trPr>
        <w:tc>
          <w:tcPr>
            <w:tcW w:w="1291" w:type="dxa"/>
            <w:tcBorders>
              <w:top w:val="nil"/>
              <w:left w:val="single" w:sz="4" w:space="0" w:color="auto"/>
              <w:bottom w:val="single" w:sz="4" w:space="0" w:color="auto"/>
              <w:right w:val="single" w:sz="4" w:space="0" w:color="auto"/>
            </w:tcBorders>
            <w:hideMark/>
          </w:tcPr>
          <w:p w:rsidR="006E4A24" w:rsidRDefault="006E4A24" w:rsidP="006E4A24">
            <w:pPr>
              <w:spacing w:after="0" w:line="240" w:lineRule="auto"/>
              <w:ind w:firstLine="709"/>
              <w:rPr>
                <w:rFonts w:ascii="Times New Roman" w:eastAsia="Times New Roman" w:hAnsi="Times New Roman" w:cs="Times New Roman"/>
                <w:sz w:val="24"/>
                <w:szCs w:val="24"/>
              </w:rPr>
            </w:pPr>
          </w:p>
        </w:tc>
        <w:tc>
          <w:tcPr>
            <w:tcW w:w="3530" w:type="dxa"/>
            <w:tcBorders>
              <w:top w:val="nil"/>
              <w:left w:val="nil"/>
              <w:bottom w:val="single" w:sz="4" w:space="0" w:color="auto"/>
              <w:right w:val="single" w:sz="4" w:space="0" w:color="auto"/>
            </w:tcBorders>
            <w:vAlign w:val="center"/>
            <w:hideMark/>
          </w:tcPr>
          <w:p w:rsidR="006E4A24" w:rsidRPr="0023513C" w:rsidRDefault="005972F8" w:rsidP="005972F8">
            <w:pPr>
              <w:spacing w:after="0" w:line="240" w:lineRule="auto"/>
              <w:jc w:val="both"/>
              <w:rPr>
                <w:rFonts w:ascii="Times New Roman" w:eastAsia="Times New Roman" w:hAnsi="Times New Roman" w:cs="Times New Roman"/>
                <w:b/>
                <w:sz w:val="24"/>
                <w:szCs w:val="24"/>
              </w:rPr>
            </w:pPr>
            <w:r w:rsidRPr="0023513C">
              <w:rPr>
                <w:rFonts w:ascii="Times New Roman" w:eastAsia="Times New Roman" w:hAnsi="Times New Roman" w:cs="Times New Roman"/>
                <w:b/>
                <w:sz w:val="24"/>
                <w:szCs w:val="24"/>
              </w:rPr>
              <w:t>У</w:t>
            </w:r>
            <w:r w:rsidR="006E4A24" w:rsidRPr="0023513C">
              <w:rPr>
                <w:rFonts w:ascii="Times New Roman" w:eastAsia="Times New Roman" w:hAnsi="Times New Roman" w:cs="Times New Roman"/>
                <w:b/>
                <w:sz w:val="24"/>
                <w:szCs w:val="24"/>
              </w:rPr>
              <w:t>странено нарушений в сф</w:t>
            </w:r>
            <w:r w:rsidR="006E4A24" w:rsidRPr="0023513C">
              <w:rPr>
                <w:rFonts w:ascii="Times New Roman" w:eastAsia="Times New Roman" w:hAnsi="Times New Roman" w:cs="Times New Roman"/>
                <w:b/>
                <w:sz w:val="24"/>
                <w:szCs w:val="24"/>
              </w:rPr>
              <w:t>е</w:t>
            </w:r>
            <w:r w:rsidR="006E4A24" w:rsidRPr="0023513C">
              <w:rPr>
                <w:rFonts w:ascii="Times New Roman" w:eastAsia="Times New Roman" w:hAnsi="Times New Roman" w:cs="Times New Roman"/>
                <w:b/>
                <w:sz w:val="24"/>
                <w:szCs w:val="24"/>
              </w:rPr>
              <w:t>ре закупок, тыс. руб.</w:t>
            </w:r>
          </w:p>
        </w:tc>
        <w:tc>
          <w:tcPr>
            <w:tcW w:w="1573" w:type="dxa"/>
            <w:tcBorders>
              <w:top w:val="nil"/>
              <w:left w:val="nil"/>
              <w:bottom w:val="single" w:sz="4" w:space="0" w:color="auto"/>
              <w:right w:val="single" w:sz="4" w:space="0" w:color="auto"/>
            </w:tcBorders>
            <w:noWrap/>
            <w:vAlign w:val="center"/>
            <w:hideMark/>
          </w:tcPr>
          <w:p w:rsidR="006E4A24" w:rsidRDefault="005972F8" w:rsidP="005972F8">
            <w:pPr>
              <w:spacing w:after="0"/>
              <w:jc w:val="center"/>
              <w:rPr>
                <w:rFonts w:cs="Times New Roman"/>
              </w:rPr>
            </w:pPr>
            <w:r>
              <w:rPr>
                <w:rFonts w:cs="Times New Roman"/>
              </w:rPr>
              <w:t>0</w:t>
            </w:r>
          </w:p>
        </w:tc>
        <w:tc>
          <w:tcPr>
            <w:tcW w:w="1559" w:type="dxa"/>
            <w:tcBorders>
              <w:top w:val="nil"/>
              <w:left w:val="nil"/>
              <w:bottom w:val="single" w:sz="4" w:space="0" w:color="auto"/>
              <w:right w:val="single" w:sz="4" w:space="0" w:color="auto"/>
            </w:tcBorders>
            <w:vAlign w:val="center"/>
            <w:hideMark/>
          </w:tcPr>
          <w:p w:rsidR="006E4A24" w:rsidRDefault="005972F8" w:rsidP="005972F8">
            <w:pPr>
              <w:spacing w:after="0"/>
              <w:jc w:val="center"/>
              <w:rPr>
                <w:rFonts w:cs="Times New Roman"/>
              </w:rPr>
            </w:pPr>
            <w:r>
              <w:rPr>
                <w:rFonts w:cs="Times New Roman"/>
              </w:rPr>
              <w:t>0</w:t>
            </w:r>
          </w:p>
        </w:tc>
        <w:tc>
          <w:tcPr>
            <w:tcW w:w="1525" w:type="dxa"/>
            <w:tcBorders>
              <w:top w:val="nil"/>
              <w:left w:val="nil"/>
              <w:bottom w:val="single" w:sz="4" w:space="0" w:color="auto"/>
              <w:right w:val="single" w:sz="4" w:space="0" w:color="auto"/>
            </w:tcBorders>
            <w:vAlign w:val="center"/>
            <w:hideMark/>
          </w:tcPr>
          <w:p w:rsidR="006E4A24" w:rsidRDefault="006E4A24" w:rsidP="005972F8">
            <w:pPr>
              <w:spacing w:after="0"/>
              <w:jc w:val="center"/>
              <w:rPr>
                <w:rFonts w:ascii="Times New Roman" w:hAnsi="Times New Roman" w:cs="Times New Roman"/>
                <w:sz w:val="24"/>
                <w:szCs w:val="24"/>
              </w:rPr>
            </w:pPr>
            <w:r>
              <w:rPr>
                <w:rFonts w:ascii="Times New Roman" w:hAnsi="Times New Roman" w:cs="Times New Roman"/>
                <w:sz w:val="24"/>
                <w:szCs w:val="24"/>
              </w:rPr>
              <w:t>33415,9</w:t>
            </w:r>
          </w:p>
        </w:tc>
      </w:tr>
      <w:tr w:rsidR="006E4A24" w:rsidTr="005972F8">
        <w:trPr>
          <w:trHeight w:val="330"/>
        </w:trPr>
        <w:tc>
          <w:tcPr>
            <w:tcW w:w="1291" w:type="dxa"/>
            <w:tcBorders>
              <w:top w:val="nil"/>
              <w:left w:val="single" w:sz="4" w:space="0" w:color="auto"/>
              <w:bottom w:val="single" w:sz="4" w:space="0" w:color="auto"/>
              <w:right w:val="single" w:sz="4" w:space="0" w:color="auto"/>
            </w:tcBorders>
            <w:hideMark/>
          </w:tcPr>
          <w:p w:rsidR="006E4A24" w:rsidRPr="0023513C" w:rsidRDefault="0023513C" w:rsidP="006E4A24">
            <w:pPr>
              <w:spacing w:after="0"/>
              <w:rPr>
                <w:rFonts w:ascii="Times New Roman" w:hAnsi="Times New Roman" w:cs="Times New Roman"/>
                <w:sz w:val="28"/>
                <w:szCs w:val="28"/>
              </w:rPr>
            </w:pPr>
            <w:r w:rsidRPr="0023513C">
              <w:rPr>
                <w:rFonts w:ascii="Times New Roman" w:hAnsi="Times New Roman" w:cs="Times New Roman"/>
                <w:sz w:val="28"/>
                <w:szCs w:val="28"/>
              </w:rPr>
              <w:t>3.</w:t>
            </w:r>
          </w:p>
        </w:tc>
        <w:tc>
          <w:tcPr>
            <w:tcW w:w="3530" w:type="dxa"/>
            <w:tcBorders>
              <w:top w:val="nil"/>
              <w:left w:val="nil"/>
              <w:bottom w:val="single" w:sz="4" w:space="0" w:color="auto"/>
              <w:right w:val="single" w:sz="4" w:space="0" w:color="auto"/>
            </w:tcBorders>
            <w:vAlign w:val="center"/>
            <w:hideMark/>
          </w:tcPr>
          <w:p w:rsidR="006E4A24" w:rsidRPr="0023513C" w:rsidRDefault="006E4A24" w:rsidP="005972F8">
            <w:pPr>
              <w:spacing w:after="0" w:line="240" w:lineRule="auto"/>
              <w:jc w:val="both"/>
              <w:rPr>
                <w:rFonts w:ascii="Times New Roman" w:eastAsia="Times New Roman" w:hAnsi="Times New Roman" w:cs="Times New Roman"/>
                <w:b/>
                <w:sz w:val="24"/>
                <w:szCs w:val="24"/>
              </w:rPr>
            </w:pPr>
            <w:r w:rsidRPr="0023513C">
              <w:rPr>
                <w:rFonts w:ascii="Times New Roman" w:eastAsia="Times New Roman" w:hAnsi="Times New Roman" w:cs="Times New Roman"/>
                <w:b/>
                <w:sz w:val="24"/>
                <w:szCs w:val="24"/>
              </w:rPr>
              <w:t>Подготовлено предложений по результатам проведенных проверок, в том числе:</w:t>
            </w:r>
          </w:p>
          <w:p w:rsidR="006E4A24" w:rsidRPr="0023513C" w:rsidRDefault="006E4A24">
            <w:pPr>
              <w:spacing w:after="0" w:line="240" w:lineRule="auto"/>
              <w:ind w:firstLine="709"/>
              <w:jc w:val="both"/>
              <w:rPr>
                <w:rFonts w:ascii="Times New Roman" w:eastAsia="Times New Roman" w:hAnsi="Times New Roman" w:cs="Times New Roman"/>
                <w:b/>
                <w:sz w:val="24"/>
                <w:szCs w:val="24"/>
              </w:rPr>
            </w:pPr>
            <w:r w:rsidRPr="0023513C">
              <w:rPr>
                <w:rFonts w:ascii="Times New Roman" w:eastAsia="Times New Roman" w:hAnsi="Times New Roman" w:cs="Times New Roman"/>
                <w:b/>
                <w:sz w:val="24"/>
                <w:szCs w:val="24"/>
              </w:rPr>
              <w:t>Количество</w:t>
            </w:r>
          </w:p>
          <w:p w:rsidR="006E4A24" w:rsidRPr="0023513C" w:rsidRDefault="006E4A24">
            <w:pPr>
              <w:spacing w:after="0" w:line="240" w:lineRule="auto"/>
              <w:ind w:firstLine="709"/>
              <w:jc w:val="both"/>
              <w:rPr>
                <w:rFonts w:ascii="Times New Roman" w:eastAsia="Times New Roman" w:hAnsi="Times New Roman" w:cs="Times New Roman"/>
                <w:b/>
                <w:sz w:val="24"/>
                <w:szCs w:val="24"/>
              </w:rPr>
            </w:pPr>
            <w:r w:rsidRPr="0023513C">
              <w:rPr>
                <w:rFonts w:ascii="Times New Roman" w:eastAsia="Times New Roman" w:hAnsi="Times New Roman" w:cs="Times New Roman"/>
                <w:b/>
                <w:sz w:val="24"/>
                <w:szCs w:val="24"/>
              </w:rPr>
              <w:t xml:space="preserve"> Сумма тыс. руб.  </w:t>
            </w:r>
          </w:p>
        </w:tc>
        <w:tc>
          <w:tcPr>
            <w:tcW w:w="1573" w:type="dxa"/>
            <w:tcBorders>
              <w:top w:val="nil"/>
              <w:left w:val="nil"/>
              <w:bottom w:val="single" w:sz="4" w:space="0" w:color="auto"/>
              <w:right w:val="single" w:sz="4" w:space="0" w:color="auto"/>
            </w:tcBorders>
            <w:noWrap/>
            <w:vAlign w:val="center"/>
            <w:hideMark/>
          </w:tcPr>
          <w:p w:rsidR="006E4A24" w:rsidRDefault="006E4A24" w:rsidP="005972F8">
            <w:pPr>
              <w:spacing w:after="0"/>
              <w:jc w:val="center"/>
              <w:rPr>
                <w:rFonts w:cs="Times New Roman"/>
              </w:rPr>
            </w:pPr>
          </w:p>
        </w:tc>
        <w:tc>
          <w:tcPr>
            <w:tcW w:w="1559" w:type="dxa"/>
            <w:tcBorders>
              <w:top w:val="nil"/>
              <w:left w:val="nil"/>
              <w:bottom w:val="single" w:sz="4" w:space="0" w:color="auto"/>
              <w:right w:val="single" w:sz="4" w:space="0" w:color="auto"/>
            </w:tcBorders>
            <w:vAlign w:val="center"/>
            <w:hideMark/>
          </w:tcPr>
          <w:p w:rsidR="006E4A24" w:rsidRDefault="006E4A24" w:rsidP="005972F8">
            <w:pPr>
              <w:spacing w:after="0"/>
              <w:jc w:val="center"/>
              <w:rPr>
                <w:rFonts w:cs="Times New Roman"/>
              </w:rPr>
            </w:pPr>
          </w:p>
        </w:tc>
        <w:tc>
          <w:tcPr>
            <w:tcW w:w="1525" w:type="dxa"/>
            <w:tcBorders>
              <w:top w:val="nil"/>
              <w:left w:val="nil"/>
              <w:bottom w:val="single" w:sz="4" w:space="0" w:color="auto"/>
              <w:right w:val="single" w:sz="4" w:space="0" w:color="auto"/>
            </w:tcBorders>
            <w:vAlign w:val="center"/>
          </w:tcPr>
          <w:p w:rsidR="006E4A24" w:rsidRDefault="006E4A24" w:rsidP="005972F8">
            <w:pPr>
              <w:spacing w:after="0"/>
              <w:jc w:val="center"/>
              <w:rPr>
                <w:rFonts w:ascii="Times New Roman" w:hAnsi="Times New Roman" w:cs="Times New Roman"/>
                <w:sz w:val="24"/>
                <w:szCs w:val="24"/>
              </w:rPr>
            </w:pPr>
          </w:p>
          <w:p w:rsidR="006E4A24" w:rsidRDefault="006E4A24" w:rsidP="005972F8">
            <w:pPr>
              <w:spacing w:after="0"/>
              <w:jc w:val="center"/>
              <w:rPr>
                <w:rFonts w:ascii="Times New Roman" w:hAnsi="Times New Roman" w:cs="Times New Roman"/>
                <w:sz w:val="24"/>
                <w:szCs w:val="24"/>
              </w:rPr>
            </w:pPr>
          </w:p>
          <w:p w:rsidR="006E4A24" w:rsidRDefault="006E4A24" w:rsidP="005972F8">
            <w:pPr>
              <w:spacing w:after="0"/>
              <w:jc w:val="center"/>
              <w:rPr>
                <w:rFonts w:ascii="Times New Roman" w:hAnsi="Times New Roman" w:cs="Times New Roman"/>
                <w:sz w:val="24"/>
                <w:szCs w:val="24"/>
              </w:rPr>
            </w:pPr>
          </w:p>
          <w:p w:rsidR="006E4A24" w:rsidRDefault="006E4A24" w:rsidP="005972F8">
            <w:pPr>
              <w:spacing w:after="0"/>
              <w:jc w:val="center"/>
              <w:rPr>
                <w:rFonts w:ascii="Times New Roman" w:hAnsi="Times New Roman" w:cs="Times New Roman"/>
                <w:sz w:val="24"/>
                <w:szCs w:val="24"/>
              </w:rPr>
            </w:pPr>
            <w:r>
              <w:rPr>
                <w:rFonts w:ascii="Times New Roman" w:hAnsi="Times New Roman" w:cs="Times New Roman"/>
                <w:sz w:val="24"/>
                <w:szCs w:val="24"/>
              </w:rPr>
              <w:t>64</w:t>
            </w:r>
          </w:p>
          <w:p w:rsidR="006E4A24" w:rsidRDefault="006E4A24" w:rsidP="005972F8">
            <w:pPr>
              <w:spacing w:after="0"/>
              <w:jc w:val="center"/>
              <w:rPr>
                <w:rFonts w:ascii="Times New Roman" w:hAnsi="Times New Roman" w:cs="Times New Roman"/>
                <w:sz w:val="24"/>
                <w:szCs w:val="24"/>
              </w:rPr>
            </w:pPr>
            <w:r>
              <w:rPr>
                <w:rFonts w:ascii="Times New Roman" w:hAnsi="Times New Roman" w:cs="Times New Roman"/>
                <w:sz w:val="24"/>
                <w:szCs w:val="24"/>
              </w:rPr>
              <w:t>1391371,2</w:t>
            </w:r>
          </w:p>
        </w:tc>
      </w:tr>
      <w:tr w:rsidR="006E4A24" w:rsidTr="005972F8">
        <w:trPr>
          <w:trHeight w:val="330"/>
        </w:trPr>
        <w:tc>
          <w:tcPr>
            <w:tcW w:w="1291" w:type="dxa"/>
            <w:tcBorders>
              <w:top w:val="nil"/>
              <w:left w:val="single" w:sz="4" w:space="0" w:color="auto"/>
              <w:bottom w:val="single" w:sz="4" w:space="0" w:color="auto"/>
              <w:right w:val="single" w:sz="4" w:space="0" w:color="auto"/>
            </w:tcBorders>
            <w:hideMark/>
          </w:tcPr>
          <w:p w:rsidR="006E4A24" w:rsidRPr="0023513C" w:rsidRDefault="0023513C" w:rsidP="0023513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530" w:type="dxa"/>
            <w:tcBorders>
              <w:top w:val="nil"/>
              <w:left w:val="nil"/>
              <w:bottom w:val="single" w:sz="4" w:space="0" w:color="auto"/>
              <w:right w:val="single" w:sz="4" w:space="0" w:color="auto"/>
            </w:tcBorders>
            <w:vAlign w:val="center"/>
            <w:hideMark/>
          </w:tcPr>
          <w:p w:rsidR="006E4A24" w:rsidRPr="0023513C" w:rsidRDefault="006E4A24" w:rsidP="005972F8">
            <w:pPr>
              <w:spacing w:after="0" w:line="240" w:lineRule="auto"/>
              <w:jc w:val="both"/>
              <w:rPr>
                <w:rFonts w:ascii="Times New Roman" w:eastAsia="Times New Roman" w:hAnsi="Times New Roman" w:cs="Times New Roman"/>
                <w:b/>
                <w:sz w:val="24"/>
                <w:szCs w:val="24"/>
              </w:rPr>
            </w:pPr>
            <w:r w:rsidRPr="0023513C">
              <w:rPr>
                <w:rFonts w:ascii="Times New Roman" w:eastAsia="Times New Roman" w:hAnsi="Times New Roman" w:cs="Times New Roman"/>
                <w:b/>
                <w:sz w:val="24"/>
                <w:szCs w:val="24"/>
              </w:rPr>
              <w:t xml:space="preserve">Предложения КСО учтенных объектами проверок при принятии решений, в том числе: тыс. руб. </w:t>
            </w:r>
          </w:p>
          <w:p w:rsidR="006E4A24" w:rsidRPr="0023513C" w:rsidRDefault="006E4A24">
            <w:pPr>
              <w:spacing w:after="0" w:line="240" w:lineRule="auto"/>
              <w:ind w:firstLine="709"/>
              <w:jc w:val="both"/>
              <w:rPr>
                <w:rFonts w:ascii="Times New Roman" w:eastAsia="Times New Roman" w:hAnsi="Times New Roman" w:cs="Times New Roman"/>
                <w:sz w:val="24"/>
                <w:szCs w:val="24"/>
              </w:rPr>
            </w:pPr>
            <w:r w:rsidRPr="0023513C">
              <w:rPr>
                <w:rFonts w:ascii="Times New Roman" w:eastAsia="Times New Roman" w:hAnsi="Times New Roman" w:cs="Times New Roman"/>
                <w:sz w:val="24"/>
                <w:szCs w:val="24"/>
              </w:rPr>
              <w:t>-за счет проведения с</w:t>
            </w:r>
            <w:r w:rsidRPr="0023513C">
              <w:rPr>
                <w:rFonts w:ascii="Times New Roman" w:eastAsia="Times New Roman" w:hAnsi="Times New Roman" w:cs="Times New Roman"/>
                <w:sz w:val="24"/>
                <w:szCs w:val="24"/>
              </w:rPr>
              <w:t>о</w:t>
            </w:r>
            <w:r w:rsidRPr="0023513C">
              <w:rPr>
                <w:rFonts w:ascii="Times New Roman" w:eastAsia="Times New Roman" w:hAnsi="Times New Roman" w:cs="Times New Roman"/>
                <w:sz w:val="24"/>
                <w:szCs w:val="24"/>
              </w:rPr>
              <w:t>кращения  штатной численн</w:t>
            </w:r>
            <w:r w:rsidRPr="0023513C">
              <w:rPr>
                <w:rFonts w:ascii="Times New Roman" w:eastAsia="Times New Roman" w:hAnsi="Times New Roman" w:cs="Times New Roman"/>
                <w:sz w:val="24"/>
                <w:szCs w:val="24"/>
              </w:rPr>
              <w:t>о</w:t>
            </w:r>
            <w:r w:rsidRPr="0023513C">
              <w:rPr>
                <w:rFonts w:ascii="Times New Roman" w:eastAsia="Times New Roman" w:hAnsi="Times New Roman" w:cs="Times New Roman"/>
                <w:sz w:val="24"/>
                <w:szCs w:val="24"/>
              </w:rPr>
              <w:t>сти работников – 590,4 тыс. руб. ;</w:t>
            </w:r>
          </w:p>
          <w:p w:rsidR="006E4A24" w:rsidRPr="0023513C" w:rsidRDefault="0023513C" w:rsidP="0023513C">
            <w:pPr>
              <w:spacing w:after="0" w:line="240" w:lineRule="auto"/>
              <w:ind w:firstLine="709"/>
              <w:jc w:val="both"/>
              <w:rPr>
                <w:rFonts w:ascii="Times New Roman" w:eastAsia="Times New Roman" w:hAnsi="Times New Roman" w:cs="Times New Roman"/>
                <w:b/>
                <w:sz w:val="24"/>
                <w:szCs w:val="24"/>
              </w:rPr>
            </w:pPr>
            <w:r w:rsidRPr="0023513C">
              <w:rPr>
                <w:rFonts w:ascii="Times New Roman" w:eastAsia="Times New Roman" w:hAnsi="Times New Roman" w:cs="Times New Roman"/>
                <w:sz w:val="24"/>
                <w:szCs w:val="24"/>
              </w:rPr>
              <w:t>–з</w:t>
            </w:r>
            <w:r w:rsidR="006E4A24" w:rsidRPr="0023513C">
              <w:rPr>
                <w:rFonts w:ascii="Times New Roman" w:eastAsia="Times New Roman" w:hAnsi="Times New Roman" w:cs="Times New Roman"/>
                <w:sz w:val="24"/>
                <w:szCs w:val="24"/>
              </w:rPr>
              <w:t>а счет приведения в соответствие объемов бюдже</w:t>
            </w:r>
            <w:r w:rsidR="006E4A24" w:rsidRPr="0023513C">
              <w:rPr>
                <w:rFonts w:ascii="Times New Roman" w:eastAsia="Times New Roman" w:hAnsi="Times New Roman" w:cs="Times New Roman"/>
                <w:sz w:val="24"/>
                <w:szCs w:val="24"/>
              </w:rPr>
              <w:t>т</w:t>
            </w:r>
            <w:r w:rsidR="006E4A24" w:rsidRPr="0023513C">
              <w:rPr>
                <w:rFonts w:ascii="Times New Roman" w:eastAsia="Times New Roman" w:hAnsi="Times New Roman" w:cs="Times New Roman"/>
                <w:sz w:val="24"/>
                <w:szCs w:val="24"/>
              </w:rPr>
              <w:lastRenderedPageBreak/>
              <w:t>ных ассигнований  по муниц</w:t>
            </w:r>
            <w:r w:rsidR="006E4A24" w:rsidRPr="0023513C">
              <w:rPr>
                <w:rFonts w:ascii="Times New Roman" w:eastAsia="Times New Roman" w:hAnsi="Times New Roman" w:cs="Times New Roman"/>
                <w:sz w:val="24"/>
                <w:szCs w:val="24"/>
              </w:rPr>
              <w:t>и</w:t>
            </w:r>
            <w:r w:rsidR="006E4A24" w:rsidRPr="0023513C">
              <w:rPr>
                <w:rFonts w:ascii="Times New Roman" w:eastAsia="Times New Roman" w:hAnsi="Times New Roman" w:cs="Times New Roman"/>
                <w:sz w:val="24"/>
                <w:szCs w:val="24"/>
              </w:rPr>
              <w:t>пальным программам объемов ассигнований по принятым м</w:t>
            </w:r>
            <w:r w:rsidR="006E4A24" w:rsidRPr="0023513C">
              <w:rPr>
                <w:rFonts w:ascii="Times New Roman" w:eastAsia="Times New Roman" w:hAnsi="Times New Roman" w:cs="Times New Roman"/>
                <w:sz w:val="24"/>
                <w:szCs w:val="24"/>
              </w:rPr>
              <w:t>у</w:t>
            </w:r>
            <w:r w:rsidR="006E4A24" w:rsidRPr="0023513C">
              <w:rPr>
                <w:rFonts w:ascii="Times New Roman" w:eastAsia="Times New Roman" w:hAnsi="Times New Roman" w:cs="Times New Roman"/>
                <w:sz w:val="24"/>
                <w:szCs w:val="24"/>
              </w:rPr>
              <w:t>ниципальным программам-710857,4 тыс. руб.</w:t>
            </w:r>
            <w:r w:rsidR="006E4A24" w:rsidRPr="0023513C">
              <w:rPr>
                <w:rFonts w:ascii="Times New Roman" w:eastAsia="Times New Roman" w:hAnsi="Times New Roman" w:cs="Times New Roman"/>
                <w:b/>
                <w:sz w:val="24"/>
                <w:szCs w:val="24"/>
              </w:rPr>
              <w:t xml:space="preserve"> </w:t>
            </w:r>
          </w:p>
        </w:tc>
        <w:tc>
          <w:tcPr>
            <w:tcW w:w="1573" w:type="dxa"/>
            <w:tcBorders>
              <w:top w:val="nil"/>
              <w:left w:val="nil"/>
              <w:bottom w:val="single" w:sz="4" w:space="0" w:color="auto"/>
              <w:right w:val="single" w:sz="4" w:space="0" w:color="auto"/>
            </w:tcBorders>
            <w:noWrap/>
            <w:vAlign w:val="center"/>
            <w:hideMark/>
          </w:tcPr>
          <w:p w:rsidR="006E4A24" w:rsidRDefault="006E4A24" w:rsidP="005972F8">
            <w:pPr>
              <w:spacing w:after="0"/>
              <w:jc w:val="center"/>
              <w:rPr>
                <w:rFonts w:cs="Times New Roman"/>
              </w:rPr>
            </w:pPr>
          </w:p>
        </w:tc>
        <w:tc>
          <w:tcPr>
            <w:tcW w:w="1559" w:type="dxa"/>
            <w:tcBorders>
              <w:top w:val="nil"/>
              <w:left w:val="nil"/>
              <w:bottom w:val="single" w:sz="4" w:space="0" w:color="auto"/>
              <w:right w:val="single" w:sz="4" w:space="0" w:color="auto"/>
            </w:tcBorders>
            <w:vAlign w:val="center"/>
            <w:hideMark/>
          </w:tcPr>
          <w:p w:rsidR="006E4A24" w:rsidRDefault="006E4A24" w:rsidP="005972F8">
            <w:pPr>
              <w:spacing w:after="0"/>
              <w:jc w:val="center"/>
              <w:rPr>
                <w:rFonts w:cs="Times New Roman"/>
              </w:rPr>
            </w:pPr>
          </w:p>
        </w:tc>
        <w:tc>
          <w:tcPr>
            <w:tcW w:w="1525" w:type="dxa"/>
            <w:tcBorders>
              <w:top w:val="nil"/>
              <w:left w:val="nil"/>
              <w:bottom w:val="single" w:sz="4" w:space="0" w:color="auto"/>
              <w:right w:val="single" w:sz="4" w:space="0" w:color="auto"/>
            </w:tcBorders>
            <w:vAlign w:val="center"/>
            <w:hideMark/>
          </w:tcPr>
          <w:p w:rsidR="006E4A24" w:rsidRDefault="006E4A24" w:rsidP="005972F8">
            <w:pPr>
              <w:spacing w:after="0"/>
              <w:jc w:val="center"/>
              <w:rPr>
                <w:rFonts w:ascii="Times New Roman" w:hAnsi="Times New Roman" w:cs="Times New Roman"/>
                <w:sz w:val="24"/>
                <w:szCs w:val="24"/>
              </w:rPr>
            </w:pPr>
            <w:r>
              <w:rPr>
                <w:rFonts w:ascii="Times New Roman" w:hAnsi="Times New Roman" w:cs="Times New Roman"/>
                <w:sz w:val="24"/>
                <w:szCs w:val="24"/>
              </w:rPr>
              <w:t>711447,8</w:t>
            </w:r>
          </w:p>
        </w:tc>
      </w:tr>
      <w:tr w:rsidR="006E4A24" w:rsidTr="005972F8">
        <w:trPr>
          <w:trHeight w:val="330"/>
        </w:trPr>
        <w:tc>
          <w:tcPr>
            <w:tcW w:w="1291" w:type="dxa"/>
            <w:tcBorders>
              <w:top w:val="nil"/>
              <w:left w:val="single" w:sz="4" w:space="0" w:color="auto"/>
              <w:bottom w:val="single" w:sz="4" w:space="0" w:color="auto"/>
              <w:right w:val="single" w:sz="4" w:space="0" w:color="auto"/>
            </w:tcBorders>
            <w:hideMark/>
          </w:tcPr>
          <w:p w:rsidR="006E4A24" w:rsidRPr="0023513C" w:rsidRDefault="0023513C" w:rsidP="0023513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5.</w:t>
            </w:r>
          </w:p>
        </w:tc>
        <w:tc>
          <w:tcPr>
            <w:tcW w:w="3530" w:type="dxa"/>
            <w:tcBorders>
              <w:top w:val="nil"/>
              <w:left w:val="nil"/>
              <w:bottom w:val="single" w:sz="4" w:space="0" w:color="auto"/>
              <w:right w:val="single" w:sz="4" w:space="0" w:color="auto"/>
            </w:tcBorders>
            <w:vAlign w:val="center"/>
            <w:hideMark/>
          </w:tcPr>
          <w:p w:rsidR="006E4A24" w:rsidRPr="0023513C" w:rsidRDefault="006E4A24" w:rsidP="0023513C">
            <w:pPr>
              <w:spacing w:after="0" w:line="240" w:lineRule="auto"/>
              <w:jc w:val="both"/>
              <w:rPr>
                <w:rFonts w:ascii="Times New Roman" w:eastAsia="Times New Roman" w:hAnsi="Times New Roman" w:cs="Times New Roman"/>
                <w:b/>
                <w:sz w:val="24"/>
                <w:szCs w:val="24"/>
              </w:rPr>
            </w:pPr>
            <w:r w:rsidRPr="0023513C">
              <w:rPr>
                <w:rFonts w:ascii="Times New Roman" w:eastAsia="Times New Roman" w:hAnsi="Times New Roman" w:cs="Times New Roman"/>
                <w:b/>
                <w:sz w:val="24"/>
                <w:szCs w:val="24"/>
              </w:rPr>
              <w:t>Привлечено к дисциплина</w:t>
            </w:r>
            <w:r w:rsidRPr="0023513C">
              <w:rPr>
                <w:rFonts w:ascii="Times New Roman" w:eastAsia="Times New Roman" w:hAnsi="Times New Roman" w:cs="Times New Roman"/>
                <w:b/>
                <w:sz w:val="24"/>
                <w:szCs w:val="24"/>
              </w:rPr>
              <w:t>р</w:t>
            </w:r>
            <w:r w:rsidRPr="0023513C">
              <w:rPr>
                <w:rFonts w:ascii="Times New Roman" w:eastAsia="Times New Roman" w:hAnsi="Times New Roman" w:cs="Times New Roman"/>
                <w:b/>
                <w:sz w:val="24"/>
                <w:szCs w:val="24"/>
              </w:rPr>
              <w:t>ной ответственности, чел.</w:t>
            </w:r>
          </w:p>
        </w:tc>
        <w:tc>
          <w:tcPr>
            <w:tcW w:w="1573" w:type="dxa"/>
            <w:tcBorders>
              <w:top w:val="nil"/>
              <w:left w:val="nil"/>
              <w:bottom w:val="single" w:sz="4" w:space="0" w:color="auto"/>
              <w:right w:val="single" w:sz="4" w:space="0" w:color="auto"/>
            </w:tcBorders>
            <w:noWrap/>
            <w:vAlign w:val="center"/>
            <w:hideMark/>
          </w:tcPr>
          <w:p w:rsidR="006E4A24" w:rsidRDefault="006E4A24" w:rsidP="005972F8">
            <w:pPr>
              <w:spacing w:after="0" w:line="240" w:lineRule="auto"/>
              <w:ind w:firstLine="709"/>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vAlign w:val="center"/>
            <w:hideMark/>
          </w:tcPr>
          <w:p w:rsidR="006E4A24" w:rsidRDefault="006E4A24" w:rsidP="005972F8">
            <w:pPr>
              <w:spacing w:after="0" w:line="240" w:lineRule="auto"/>
              <w:ind w:firstLine="709"/>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rPr>
              <w:t>9</w:t>
            </w:r>
          </w:p>
        </w:tc>
        <w:tc>
          <w:tcPr>
            <w:tcW w:w="1525" w:type="dxa"/>
            <w:tcBorders>
              <w:top w:val="nil"/>
              <w:left w:val="nil"/>
              <w:bottom w:val="single" w:sz="4" w:space="0" w:color="auto"/>
              <w:right w:val="single" w:sz="4" w:space="0" w:color="auto"/>
            </w:tcBorders>
            <w:vAlign w:val="center"/>
            <w:hideMark/>
          </w:tcPr>
          <w:p w:rsidR="006E4A24" w:rsidRDefault="006E4A24" w:rsidP="005972F8">
            <w:pPr>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bl>
    <w:p w:rsidR="006E4A24" w:rsidRDefault="006E4A24" w:rsidP="006E4A24">
      <w:pPr>
        <w:pStyle w:val="a5"/>
        <w:spacing w:before="0" w:beforeAutospacing="0" w:after="0" w:afterAutospacing="0"/>
        <w:ind w:firstLine="709"/>
        <w:jc w:val="both"/>
        <w:rPr>
          <w:color w:val="000000"/>
          <w:sz w:val="28"/>
          <w:szCs w:val="28"/>
        </w:rPr>
      </w:pPr>
    </w:p>
    <w:p w:rsidR="006E4A24" w:rsidRDefault="006E4A24" w:rsidP="006E4A2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результатам контрольных и экспертно-аналитических мероприятий подготовлено 64 предложения на сумму 1391371,2 тыс. руб.,  устранено нар</w:t>
      </w:r>
      <w:r>
        <w:rPr>
          <w:rFonts w:ascii="Times New Roman" w:hAnsi="Times New Roman" w:cs="Times New Roman"/>
          <w:color w:val="000000" w:themeColor="text1"/>
          <w:sz w:val="28"/>
          <w:szCs w:val="28"/>
        </w:rPr>
        <w:t>у</w:t>
      </w:r>
      <w:r>
        <w:rPr>
          <w:rFonts w:ascii="Times New Roman" w:hAnsi="Times New Roman" w:cs="Times New Roman"/>
          <w:color w:val="000000" w:themeColor="text1"/>
          <w:sz w:val="28"/>
          <w:szCs w:val="28"/>
        </w:rPr>
        <w:t>шений по результатам проверок  на сумму 1374474,8 тыс. руб.  Основное кол</w:t>
      </w:r>
      <w:r>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чество предложений внесено контрольно-счетной палатой по результатам по</w:t>
      </w:r>
      <w:r>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готовки  заключений на отчеты об исполнении бюджетов за предыдущий ф</w:t>
      </w:r>
      <w:r>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нансовый год, а также заключений на проекты бюджетов на очередной фина</w:t>
      </w:r>
      <w:r>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совый год и муниципальные программы. </w:t>
      </w:r>
    </w:p>
    <w:p w:rsidR="008E059C" w:rsidRDefault="008E059C" w:rsidP="008E05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Славянскую межрайонную прокуратуру  в течение  2016 года напра</w:t>
      </w:r>
      <w:r>
        <w:rPr>
          <w:rFonts w:ascii="Times New Roman" w:hAnsi="Times New Roman" w:cs="Times New Roman"/>
          <w:sz w:val="28"/>
          <w:szCs w:val="28"/>
        </w:rPr>
        <w:t>в</w:t>
      </w:r>
      <w:r>
        <w:rPr>
          <w:rFonts w:ascii="Times New Roman" w:hAnsi="Times New Roman" w:cs="Times New Roman"/>
          <w:sz w:val="28"/>
          <w:szCs w:val="28"/>
        </w:rPr>
        <w:t>лялись информационные письма о проводимых контрольных мероприятиях на территории муниципального образования</w:t>
      </w:r>
      <w:r w:rsidR="0070006F">
        <w:rPr>
          <w:rFonts w:ascii="Times New Roman" w:hAnsi="Times New Roman" w:cs="Times New Roman"/>
          <w:sz w:val="28"/>
          <w:szCs w:val="28"/>
        </w:rPr>
        <w:t>.</w:t>
      </w:r>
    </w:p>
    <w:p w:rsidR="008E059C" w:rsidRDefault="008E059C" w:rsidP="008E05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Специалистом контрольно-счетной палаты по заданию Славянской ме</w:t>
      </w:r>
      <w:r>
        <w:rPr>
          <w:rFonts w:ascii="Times New Roman" w:hAnsi="Times New Roman" w:cs="Times New Roman"/>
          <w:sz w:val="28"/>
          <w:szCs w:val="28"/>
        </w:rPr>
        <w:t>ж</w:t>
      </w:r>
      <w:r>
        <w:rPr>
          <w:rFonts w:ascii="Times New Roman" w:hAnsi="Times New Roman" w:cs="Times New Roman"/>
          <w:sz w:val="28"/>
          <w:szCs w:val="28"/>
        </w:rPr>
        <w:t>районной прокуратуры проводились проверки по соблюдению законодательс</w:t>
      </w:r>
      <w:r>
        <w:rPr>
          <w:rFonts w:ascii="Times New Roman" w:hAnsi="Times New Roman" w:cs="Times New Roman"/>
          <w:sz w:val="28"/>
          <w:szCs w:val="28"/>
        </w:rPr>
        <w:t>т</w:t>
      </w:r>
      <w:r>
        <w:rPr>
          <w:rFonts w:ascii="Times New Roman" w:hAnsi="Times New Roman" w:cs="Times New Roman"/>
          <w:sz w:val="28"/>
          <w:szCs w:val="28"/>
        </w:rPr>
        <w:t>ва при формировании бюджетов муниципального образования Славянский ра</w:t>
      </w:r>
      <w:r>
        <w:rPr>
          <w:rFonts w:ascii="Times New Roman" w:hAnsi="Times New Roman" w:cs="Times New Roman"/>
          <w:sz w:val="28"/>
          <w:szCs w:val="28"/>
        </w:rPr>
        <w:t>й</w:t>
      </w:r>
      <w:r>
        <w:rPr>
          <w:rFonts w:ascii="Times New Roman" w:hAnsi="Times New Roman" w:cs="Times New Roman"/>
          <w:sz w:val="28"/>
          <w:szCs w:val="28"/>
        </w:rPr>
        <w:t>он и Славянского городского поселения, финансово –</w:t>
      </w:r>
      <w:r w:rsidR="006361DD">
        <w:rPr>
          <w:rFonts w:ascii="Times New Roman" w:hAnsi="Times New Roman" w:cs="Times New Roman"/>
          <w:sz w:val="28"/>
          <w:szCs w:val="28"/>
        </w:rPr>
        <w:t xml:space="preserve"> </w:t>
      </w:r>
      <w:r>
        <w:rPr>
          <w:rFonts w:ascii="Times New Roman" w:hAnsi="Times New Roman" w:cs="Times New Roman"/>
          <w:sz w:val="28"/>
          <w:szCs w:val="28"/>
        </w:rPr>
        <w:t>хозяйственной деятел</w:t>
      </w:r>
      <w:r>
        <w:rPr>
          <w:rFonts w:ascii="Times New Roman" w:hAnsi="Times New Roman" w:cs="Times New Roman"/>
          <w:sz w:val="28"/>
          <w:szCs w:val="28"/>
        </w:rPr>
        <w:t>ь</w:t>
      </w:r>
      <w:r>
        <w:rPr>
          <w:rFonts w:ascii="Times New Roman" w:hAnsi="Times New Roman" w:cs="Times New Roman"/>
          <w:sz w:val="28"/>
          <w:szCs w:val="28"/>
        </w:rPr>
        <w:t xml:space="preserve">ности МУП «Теплокомплекс», соблюдения законодательства по своевременной выплате заработной платы работникам предприятий .  </w:t>
      </w:r>
    </w:p>
    <w:p w:rsidR="008E059C" w:rsidRDefault="008E059C" w:rsidP="008E05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заданию Главного Управления  Министерства внутренних дел Ро</w:t>
      </w:r>
      <w:r>
        <w:rPr>
          <w:rFonts w:ascii="Times New Roman" w:hAnsi="Times New Roman" w:cs="Times New Roman"/>
          <w:sz w:val="28"/>
          <w:szCs w:val="28"/>
        </w:rPr>
        <w:t>с</w:t>
      </w:r>
      <w:r>
        <w:rPr>
          <w:rFonts w:ascii="Times New Roman" w:hAnsi="Times New Roman" w:cs="Times New Roman"/>
          <w:sz w:val="28"/>
          <w:szCs w:val="28"/>
        </w:rPr>
        <w:t>сийской Федерации  по Краснодарскому краю Управления экономической безопасности и противодействия коррупции  проведена проверка использов</w:t>
      </w:r>
      <w:r>
        <w:rPr>
          <w:rFonts w:ascii="Times New Roman" w:hAnsi="Times New Roman" w:cs="Times New Roman"/>
          <w:sz w:val="28"/>
          <w:szCs w:val="28"/>
        </w:rPr>
        <w:t>а</w:t>
      </w:r>
      <w:r>
        <w:rPr>
          <w:rFonts w:ascii="Times New Roman" w:hAnsi="Times New Roman" w:cs="Times New Roman"/>
          <w:sz w:val="28"/>
          <w:szCs w:val="28"/>
        </w:rPr>
        <w:t>ния муниципального имущества в соответствии с нормативно-правовыми акт</w:t>
      </w:r>
      <w:r>
        <w:rPr>
          <w:rFonts w:ascii="Times New Roman" w:hAnsi="Times New Roman" w:cs="Times New Roman"/>
          <w:sz w:val="28"/>
          <w:szCs w:val="28"/>
        </w:rPr>
        <w:t>а</w:t>
      </w:r>
      <w:r>
        <w:rPr>
          <w:rFonts w:ascii="Times New Roman" w:hAnsi="Times New Roman" w:cs="Times New Roman"/>
          <w:sz w:val="28"/>
          <w:szCs w:val="28"/>
        </w:rPr>
        <w:t>ми Российской Федерации, Краснодарского края и муниципального образов</w:t>
      </w:r>
      <w:r>
        <w:rPr>
          <w:rFonts w:ascii="Times New Roman" w:hAnsi="Times New Roman" w:cs="Times New Roman"/>
          <w:sz w:val="28"/>
          <w:szCs w:val="28"/>
        </w:rPr>
        <w:t>а</w:t>
      </w:r>
      <w:r>
        <w:rPr>
          <w:rFonts w:ascii="Times New Roman" w:hAnsi="Times New Roman" w:cs="Times New Roman"/>
          <w:sz w:val="28"/>
          <w:szCs w:val="28"/>
        </w:rPr>
        <w:t>ния.</w:t>
      </w:r>
    </w:p>
    <w:p w:rsidR="008E059C" w:rsidRDefault="008E059C" w:rsidP="008E05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запросам Контрольно-счетной палаты Краснодарского края подгота</w:t>
      </w:r>
      <w:r>
        <w:rPr>
          <w:rFonts w:ascii="Times New Roman" w:hAnsi="Times New Roman" w:cs="Times New Roman"/>
          <w:sz w:val="28"/>
          <w:szCs w:val="28"/>
        </w:rPr>
        <w:t>в</w:t>
      </w:r>
      <w:r>
        <w:rPr>
          <w:rFonts w:ascii="Times New Roman" w:hAnsi="Times New Roman" w:cs="Times New Roman"/>
          <w:sz w:val="28"/>
          <w:szCs w:val="28"/>
        </w:rPr>
        <w:t xml:space="preserve">ливалась информация по вопросам деятельности контрольно-счетной палаты. </w:t>
      </w:r>
    </w:p>
    <w:p w:rsidR="008E059C" w:rsidRDefault="008E059C" w:rsidP="008E05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Совет контрольно-счетных органов Краснодарского края, в состав кот</w:t>
      </w:r>
      <w:r>
        <w:rPr>
          <w:rFonts w:ascii="Times New Roman" w:hAnsi="Times New Roman" w:cs="Times New Roman"/>
          <w:sz w:val="28"/>
          <w:szCs w:val="28"/>
        </w:rPr>
        <w:t>о</w:t>
      </w:r>
      <w:r>
        <w:rPr>
          <w:rFonts w:ascii="Times New Roman" w:hAnsi="Times New Roman" w:cs="Times New Roman"/>
          <w:sz w:val="28"/>
          <w:szCs w:val="28"/>
        </w:rPr>
        <w:t>рого входит и контрольно-счетная палата муниципального образования Сл</w:t>
      </w:r>
      <w:r>
        <w:rPr>
          <w:rFonts w:ascii="Times New Roman" w:hAnsi="Times New Roman" w:cs="Times New Roman"/>
          <w:sz w:val="28"/>
          <w:szCs w:val="28"/>
        </w:rPr>
        <w:t>а</w:t>
      </w:r>
      <w:r>
        <w:rPr>
          <w:rFonts w:ascii="Times New Roman" w:hAnsi="Times New Roman" w:cs="Times New Roman"/>
          <w:sz w:val="28"/>
          <w:szCs w:val="28"/>
        </w:rPr>
        <w:t>вянский район, постоя</w:t>
      </w:r>
      <w:r w:rsidR="00E37177">
        <w:rPr>
          <w:rFonts w:ascii="Times New Roman" w:hAnsi="Times New Roman" w:cs="Times New Roman"/>
          <w:sz w:val="28"/>
          <w:szCs w:val="28"/>
        </w:rPr>
        <w:t>н</w:t>
      </w:r>
      <w:r>
        <w:rPr>
          <w:rFonts w:ascii="Times New Roman" w:hAnsi="Times New Roman" w:cs="Times New Roman"/>
          <w:sz w:val="28"/>
          <w:szCs w:val="28"/>
        </w:rPr>
        <w:t>но оказывает практическую и методическую помощь в  повышении эффективности системы финансового контроля.</w:t>
      </w:r>
    </w:p>
    <w:p w:rsidR="008E059C" w:rsidRDefault="008E059C" w:rsidP="008E05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Контрольно-счетная палата муниципального образования Славянского района является участником проводимых Контрольно-счетной палатой Красн</w:t>
      </w:r>
      <w:r>
        <w:rPr>
          <w:rFonts w:ascii="Times New Roman" w:hAnsi="Times New Roman" w:cs="Times New Roman"/>
          <w:sz w:val="28"/>
          <w:szCs w:val="28"/>
        </w:rPr>
        <w:t>о</w:t>
      </w:r>
      <w:r>
        <w:rPr>
          <w:rFonts w:ascii="Times New Roman" w:hAnsi="Times New Roman" w:cs="Times New Roman"/>
          <w:sz w:val="28"/>
          <w:szCs w:val="28"/>
        </w:rPr>
        <w:t>дарского края обучающих семинаров,</w:t>
      </w:r>
      <w:r w:rsidR="00921B35">
        <w:rPr>
          <w:rFonts w:ascii="Times New Roman" w:hAnsi="Times New Roman" w:cs="Times New Roman"/>
          <w:sz w:val="28"/>
          <w:szCs w:val="28"/>
        </w:rPr>
        <w:t xml:space="preserve"> конкурсов,</w:t>
      </w:r>
      <w:r>
        <w:rPr>
          <w:rFonts w:ascii="Times New Roman" w:hAnsi="Times New Roman" w:cs="Times New Roman"/>
          <w:sz w:val="28"/>
          <w:szCs w:val="28"/>
        </w:rPr>
        <w:t xml:space="preserve"> конференций. </w:t>
      </w:r>
    </w:p>
    <w:p w:rsidR="008E059C" w:rsidRDefault="00921B35" w:rsidP="006361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проводимой пятой ежегодной конференции Совета контрольно-счетных органов Краснодарского края 18 апреля 2017 года  по итогам конкурса «Лучший муниципальный контрольно-счетный орган Краснодарского края 2016 года» </w:t>
      </w:r>
      <w:r w:rsidR="006361DD">
        <w:rPr>
          <w:rFonts w:ascii="Times New Roman" w:hAnsi="Times New Roman" w:cs="Times New Roman"/>
          <w:sz w:val="28"/>
          <w:szCs w:val="28"/>
        </w:rPr>
        <w:t>контрольно-счетная палата муниципального образования Славя</w:t>
      </w:r>
      <w:r w:rsidR="006361DD">
        <w:rPr>
          <w:rFonts w:ascii="Times New Roman" w:hAnsi="Times New Roman" w:cs="Times New Roman"/>
          <w:sz w:val="28"/>
          <w:szCs w:val="28"/>
        </w:rPr>
        <w:t>н</w:t>
      </w:r>
      <w:r w:rsidR="006361DD">
        <w:rPr>
          <w:rFonts w:ascii="Times New Roman" w:hAnsi="Times New Roman" w:cs="Times New Roman"/>
          <w:sz w:val="28"/>
          <w:szCs w:val="28"/>
        </w:rPr>
        <w:t>ский район заняла  четвертое место в общем рейтинге среди контрольно-счетных органов края.</w:t>
      </w:r>
    </w:p>
    <w:p w:rsidR="006361DD" w:rsidRDefault="006361DD" w:rsidP="006361DD">
      <w:pPr>
        <w:spacing w:after="0" w:line="240" w:lineRule="auto"/>
        <w:ind w:firstLine="709"/>
        <w:jc w:val="both"/>
        <w:rPr>
          <w:rFonts w:ascii="Times New Roman" w:eastAsia="Calibri" w:hAnsi="Times New Roman" w:cs="Times New Roman"/>
          <w:b/>
          <w:sz w:val="28"/>
          <w:szCs w:val="28"/>
        </w:rPr>
      </w:pPr>
    </w:p>
    <w:p w:rsidR="008E059C" w:rsidRDefault="002A0202" w:rsidP="008E059C">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6.</w:t>
      </w:r>
      <w:r w:rsidR="008E059C">
        <w:rPr>
          <w:rFonts w:ascii="Times New Roman" w:eastAsia="Calibri" w:hAnsi="Times New Roman" w:cs="Times New Roman"/>
          <w:b/>
          <w:sz w:val="28"/>
          <w:szCs w:val="28"/>
        </w:rPr>
        <w:t xml:space="preserve"> Основные направления деятельности в 2017 году</w:t>
      </w:r>
    </w:p>
    <w:p w:rsidR="008E059C" w:rsidRDefault="008E059C" w:rsidP="008E059C">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 связи с тем, что имеются достаточные резервы совершенствования бюджетных процедур и укрепления финансовой дисциплины, проблема усил</w:t>
      </w:r>
      <w:r>
        <w:rPr>
          <w:rFonts w:ascii="Times New Roman" w:hAnsi="Times New Roman" w:cs="Times New Roman"/>
          <w:sz w:val="28"/>
          <w:szCs w:val="28"/>
        </w:rPr>
        <w:t>е</w:t>
      </w:r>
      <w:r>
        <w:rPr>
          <w:rFonts w:ascii="Times New Roman" w:hAnsi="Times New Roman" w:cs="Times New Roman"/>
          <w:sz w:val="28"/>
          <w:szCs w:val="28"/>
        </w:rPr>
        <w:t>ния финансового контроля остается по-прежнему актуальной.</w:t>
      </w:r>
    </w:p>
    <w:p w:rsidR="008E059C" w:rsidRDefault="008E059C" w:rsidP="008E059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В 2017 году контрольно-счётной палатой будет продолжена работа по с</w:t>
      </w:r>
      <w:r>
        <w:rPr>
          <w:rFonts w:ascii="Times New Roman" w:hAnsi="Times New Roman" w:cs="Times New Roman"/>
          <w:sz w:val="28"/>
          <w:szCs w:val="28"/>
        </w:rPr>
        <w:t>о</w:t>
      </w:r>
      <w:r>
        <w:rPr>
          <w:rFonts w:ascii="Times New Roman" w:hAnsi="Times New Roman" w:cs="Times New Roman"/>
          <w:sz w:val="28"/>
          <w:szCs w:val="28"/>
        </w:rPr>
        <w:t>вершенствованию внешнего финансового контроля, повышению его качества и эффективности.</w:t>
      </w:r>
      <w:r>
        <w:rPr>
          <w:rFonts w:ascii="Times New Roman" w:eastAsia="Calibri" w:hAnsi="Times New Roman" w:cs="Times New Roman"/>
          <w:sz w:val="28"/>
          <w:szCs w:val="28"/>
        </w:rPr>
        <w:t xml:space="preserve"> за выполнением мероприятий по выявлению резервов попо</w:t>
      </w:r>
      <w:r>
        <w:rPr>
          <w:rFonts w:ascii="Times New Roman" w:eastAsia="Calibri" w:hAnsi="Times New Roman" w:cs="Times New Roman"/>
          <w:sz w:val="28"/>
          <w:szCs w:val="28"/>
        </w:rPr>
        <w:t>л</w:t>
      </w:r>
      <w:r>
        <w:rPr>
          <w:rFonts w:ascii="Times New Roman" w:eastAsia="Calibri" w:hAnsi="Times New Roman" w:cs="Times New Roman"/>
          <w:sz w:val="28"/>
          <w:szCs w:val="28"/>
        </w:rPr>
        <w:t>нения его доходной части, расходованием бюджетных средств, в том числе в рамках целевых муниципальных программ.</w:t>
      </w:r>
    </w:p>
    <w:p w:rsidR="008E059C" w:rsidRDefault="008E059C" w:rsidP="008E059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Постоянным плановым мероприятием является экспертиза проектов но</w:t>
      </w:r>
      <w:r>
        <w:rPr>
          <w:rFonts w:ascii="Times New Roman" w:eastAsia="Calibri" w:hAnsi="Times New Roman" w:cs="Times New Roman"/>
          <w:sz w:val="28"/>
          <w:szCs w:val="28"/>
        </w:rPr>
        <w:t>р</w:t>
      </w:r>
      <w:r>
        <w:rPr>
          <w:rFonts w:ascii="Times New Roman" w:eastAsia="Calibri" w:hAnsi="Times New Roman" w:cs="Times New Roman"/>
          <w:sz w:val="28"/>
          <w:szCs w:val="28"/>
        </w:rPr>
        <w:t>мативных правовых актов, регулирующих бюджетные правоотношения.</w:t>
      </w:r>
    </w:p>
    <w:p w:rsidR="008E059C" w:rsidRDefault="008E059C" w:rsidP="008E05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Планируется усилить меры по организации контроля за ходом выполн</w:t>
      </w:r>
      <w:r>
        <w:rPr>
          <w:rFonts w:ascii="Times New Roman" w:hAnsi="Times New Roman" w:cs="Times New Roman"/>
          <w:sz w:val="28"/>
          <w:szCs w:val="28"/>
        </w:rPr>
        <w:t>е</w:t>
      </w:r>
      <w:r>
        <w:rPr>
          <w:rFonts w:ascii="Times New Roman" w:hAnsi="Times New Roman" w:cs="Times New Roman"/>
          <w:sz w:val="28"/>
          <w:szCs w:val="28"/>
        </w:rPr>
        <w:t>ния представлений контрольно-счётной палаты, недопущению случаев фо</w:t>
      </w:r>
      <w:r>
        <w:rPr>
          <w:rFonts w:ascii="Times New Roman" w:hAnsi="Times New Roman" w:cs="Times New Roman"/>
          <w:sz w:val="28"/>
          <w:szCs w:val="28"/>
        </w:rPr>
        <w:t>р</w:t>
      </w:r>
      <w:r>
        <w:rPr>
          <w:rFonts w:ascii="Times New Roman" w:hAnsi="Times New Roman" w:cs="Times New Roman"/>
          <w:sz w:val="28"/>
          <w:szCs w:val="28"/>
        </w:rPr>
        <w:t>мального отношения руководителей проверенных организаций к выполнению мероприятий по устранению нарушений и недостатков, отражённых в актах.</w:t>
      </w:r>
    </w:p>
    <w:p w:rsidR="008E059C" w:rsidRDefault="008E059C" w:rsidP="008E059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связи с возложением на органы внешнего финансового контроля, по</w:t>
      </w:r>
      <w:r>
        <w:rPr>
          <w:rFonts w:ascii="Times New Roman" w:eastAsia="Calibri" w:hAnsi="Times New Roman" w:cs="Times New Roman"/>
          <w:sz w:val="28"/>
          <w:szCs w:val="28"/>
        </w:rPr>
        <w:t>л</w:t>
      </w:r>
      <w:r>
        <w:rPr>
          <w:rFonts w:ascii="Times New Roman" w:eastAsia="Calibri" w:hAnsi="Times New Roman" w:cs="Times New Roman"/>
          <w:sz w:val="28"/>
          <w:szCs w:val="28"/>
        </w:rPr>
        <w:t>номочий по составлению протоколов об административных правонарушениях   по отдельным статьям Кодекса Российской Федерации об административных правонарушениях, первоочередной задачей является,  обеспечение своевреме</w:t>
      </w:r>
      <w:r>
        <w:rPr>
          <w:rFonts w:ascii="Times New Roman" w:eastAsia="Calibri" w:hAnsi="Times New Roman" w:cs="Times New Roman"/>
          <w:sz w:val="28"/>
          <w:szCs w:val="28"/>
        </w:rPr>
        <w:t>н</w:t>
      </w:r>
      <w:r>
        <w:rPr>
          <w:rFonts w:ascii="Times New Roman" w:eastAsia="Calibri" w:hAnsi="Times New Roman" w:cs="Times New Roman"/>
          <w:sz w:val="28"/>
          <w:szCs w:val="28"/>
        </w:rPr>
        <w:t>ного составления протоколов для их исполнения.</w:t>
      </w:r>
    </w:p>
    <w:p w:rsidR="008E059C" w:rsidRDefault="008E059C" w:rsidP="008E05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Будет продолжено  взаимодействие с контрольно-ревизионным отделом администрации муниципального образования по совместному проведению пр</w:t>
      </w:r>
      <w:r>
        <w:rPr>
          <w:rFonts w:ascii="Times New Roman" w:hAnsi="Times New Roman" w:cs="Times New Roman"/>
          <w:sz w:val="28"/>
          <w:szCs w:val="28"/>
        </w:rPr>
        <w:t>о</w:t>
      </w:r>
      <w:r>
        <w:rPr>
          <w:rFonts w:ascii="Times New Roman" w:hAnsi="Times New Roman" w:cs="Times New Roman"/>
          <w:sz w:val="28"/>
          <w:szCs w:val="28"/>
        </w:rPr>
        <w:t>верок,  прокуратурой Славянского  района по вопросам выявления, устранения и недопущения финансовых нарушений.</w:t>
      </w:r>
    </w:p>
    <w:p w:rsidR="008E059C" w:rsidRDefault="008E059C" w:rsidP="008E059C">
      <w:pPr>
        <w:tabs>
          <w:tab w:val="left" w:pos="10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продолжится работа по обеспечению публичности деятел</w:t>
      </w:r>
      <w:r>
        <w:rPr>
          <w:rFonts w:ascii="Times New Roman" w:hAnsi="Times New Roman" w:cs="Times New Roman"/>
          <w:sz w:val="28"/>
          <w:szCs w:val="28"/>
        </w:rPr>
        <w:t>ь</w:t>
      </w:r>
      <w:r>
        <w:rPr>
          <w:rFonts w:ascii="Times New Roman" w:hAnsi="Times New Roman" w:cs="Times New Roman"/>
          <w:sz w:val="28"/>
          <w:szCs w:val="28"/>
        </w:rPr>
        <w:t xml:space="preserve">ности контрольно-счетной палаты, в частности, по размещению информации о проверках в сети Интернет. </w:t>
      </w:r>
    </w:p>
    <w:p w:rsidR="008E059C" w:rsidRDefault="008E059C" w:rsidP="008E059C">
      <w:pPr>
        <w:tabs>
          <w:tab w:val="left" w:pos="10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Контрольно-счетная палата продолжит сотрудничество с Контрольно-счетной палатой Краснодарского края и контрольно-счетными органами мун</w:t>
      </w:r>
      <w:r>
        <w:rPr>
          <w:rFonts w:ascii="Times New Roman" w:hAnsi="Times New Roman" w:cs="Times New Roman"/>
          <w:sz w:val="28"/>
          <w:szCs w:val="28"/>
        </w:rPr>
        <w:t>и</w:t>
      </w:r>
      <w:r>
        <w:rPr>
          <w:rFonts w:ascii="Times New Roman" w:hAnsi="Times New Roman" w:cs="Times New Roman"/>
          <w:sz w:val="28"/>
          <w:szCs w:val="28"/>
        </w:rPr>
        <w:t>ципальных образований Краснодарского края, примет участие в мероприятиях, проводимых Советом контрольно-счетных органов Краснодарского края.</w:t>
      </w:r>
    </w:p>
    <w:p w:rsidR="008E059C" w:rsidRDefault="008E059C" w:rsidP="008E059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Получение более значимых конечных результатов контрольных и эк</w:t>
      </w:r>
      <w:r>
        <w:rPr>
          <w:rFonts w:ascii="Times New Roman" w:eastAsia="Calibri" w:hAnsi="Times New Roman" w:cs="Times New Roman"/>
          <w:sz w:val="28"/>
          <w:szCs w:val="28"/>
        </w:rPr>
        <w:t>с</w:t>
      </w:r>
      <w:r>
        <w:rPr>
          <w:rFonts w:ascii="Times New Roman" w:eastAsia="Calibri" w:hAnsi="Times New Roman" w:cs="Times New Roman"/>
          <w:sz w:val="28"/>
          <w:szCs w:val="28"/>
        </w:rPr>
        <w:t>пертно-аналитических мероприятий, практическое оказание помощи объектам контроля в устранении недостатков и нарушений будут приоритетными н</w:t>
      </w:r>
      <w:r>
        <w:rPr>
          <w:rFonts w:ascii="Times New Roman" w:eastAsia="Calibri" w:hAnsi="Times New Roman" w:cs="Times New Roman"/>
          <w:sz w:val="28"/>
          <w:szCs w:val="28"/>
        </w:rPr>
        <w:t>а</w:t>
      </w:r>
      <w:r>
        <w:rPr>
          <w:rFonts w:ascii="Times New Roman" w:eastAsia="Calibri" w:hAnsi="Times New Roman" w:cs="Times New Roman"/>
          <w:sz w:val="28"/>
          <w:szCs w:val="28"/>
        </w:rPr>
        <w:t>правлениями работы контрольно-счётной палаты в дальнейшем.</w:t>
      </w:r>
    </w:p>
    <w:p w:rsidR="008E059C" w:rsidRDefault="008E059C" w:rsidP="008E059C">
      <w:pPr>
        <w:spacing w:after="0" w:line="240" w:lineRule="auto"/>
        <w:ind w:firstLine="709"/>
        <w:jc w:val="center"/>
        <w:rPr>
          <w:rFonts w:ascii="Times New Roman" w:eastAsia="Times New Roman" w:hAnsi="Times New Roman" w:cs="Times New Roman"/>
          <w:b/>
          <w:color w:val="000000"/>
          <w:sz w:val="28"/>
          <w:szCs w:val="28"/>
        </w:rPr>
      </w:pPr>
    </w:p>
    <w:p w:rsidR="008E059C" w:rsidRDefault="002A0202" w:rsidP="008E059C">
      <w:pPr>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7. </w:t>
      </w:r>
      <w:r w:rsidR="008E059C">
        <w:rPr>
          <w:rFonts w:ascii="Times New Roman" w:eastAsia="Times New Roman" w:hAnsi="Times New Roman" w:cs="Times New Roman"/>
          <w:b/>
          <w:color w:val="000000"/>
          <w:sz w:val="28"/>
          <w:szCs w:val="28"/>
        </w:rPr>
        <w:t>Гласность и обеспечение доступа к информации</w:t>
      </w:r>
    </w:p>
    <w:p w:rsidR="008E059C" w:rsidRDefault="008E059C" w:rsidP="008E059C">
      <w:pPr>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 деятельности Контрольно-счетной палаты</w:t>
      </w:r>
    </w:p>
    <w:p w:rsidR="008E059C" w:rsidRDefault="008E059C" w:rsidP="008E059C">
      <w:pPr>
        <w:spacing w:after="0" w:line="240" w:lineRule="auto"/>
        <w:ind w:firstLine="709"/>
        <w:jc w:val="both"/>
        <w:rPr>
          <w:rFonts w:ascii="Times New Roman" w:eastAsia="Times New Roman" w:hAnsi="Times New Roman" w:cs="Times New Roman"/>
          <w:color w:val="000000"/>
          <w:sz w:val="28"/>
          <w:szCs w:val="28"/>
        </w:rPr>
      </w:pPr>
    </w:p>
    <w:p w:rsidR="008E059C" w:rsidRDefault="008E059C" w:rsidP="008E05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Контрольно-счетная палата размещает информацию о своей деятельн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сти, результатах проведенных контрольных и экспертно-аналитических мер</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приятий на официальном сайте муниципального образования Славянский ра</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 xml:space="preserve">он на странице Контрольно-счетная палата  </w:t>
      </w:r>
      <w:hyperlink r:id="rId11" w:history="1">
        <w:r>
          <w:rPr>
            <w:rStyle w:val="ac"/>
            <w:sz w:val="28"/>
            <w:szCs w:val="28"/>
          </w:rPr>
          <w:t>http://</w:t>
        </w:r>
        <w:r>
          <w:rPr>
            <w:rStyle w:val="ac"/>
            <w:sz w:val="28"/>
            <w:szCs w:val="28"/>
            <w:lang w:val="en-US"/>
          </w:rPr>
          <w:t>ksp</w:t>
        </w:r>
        <w:r>
          <w:rPr>
            <w:rStyle w:val="ac"/>
            <w:sz w:val="28"/>
            <w:szCs w:val="28"/>
          </w:rPr>
          <w:t>.</w:t>
        </w:r>
        <w:r>
          <w:rPr>
            <w:rStyle w:val="ac"/>
            <w:sz w:val="28"/>
            <w:szCs w:val="28"/>
            <w:lang w:val="en-US"/>
          </w:rPr>
          <w:t>slavyansk</w:t>
        </w:r>
        <w:r>
          <w:rPr>
            <w:rStyle w:val="ac"/>
            <w:sz w:val="28"/>
            <w:szCs w:val="28"/>
          </w:rPr>
          <w:t>.ru</w:t>
        </w:r>
      </w:hyperlink>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
    <w:p w:rsidR="008E059C" w:rsidRDefault="008E059C" w:rsidP="008E05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 отчетном периоде контрольно-счетн</w:t>
      </w:r>
      <w:r w:rsidR="0070006F">
        <w:rPr>
          <w:rFonts w:ascii="Times New Roman" w:eastAsia="Times New Roman" w:hAnsi="Times New Roman" w:cs="Times New Roman"/>
          <w:color w:val="000000"/>
          <w:sz w:val="28"/>
          <w:szCs w:val="28"/>
        </w:rPr>
        <w:t>ой</w:t>
      </w:r>
      <w:r>
        <w:rPr>
          <w:rFonts w:ascii="Times New Roman" w:eastAsia="Times New Roman" w:hAnsi="Times New Roman" w:cs="Times New Roman"/>
          <w:color w:val="000000"/>
          <w:sz w:val="28"/>
          <w:szCs w:val="28"/>
        </w:rPr>
        <w:t xml:space="preserve"> палат</w:t>
      </w:r>
      <w:r w:rsidR="0070006F">
        <w:rPr>
          <w:rFonts w:ascii="Times New Roman" w:eastAsia="Times New Roman" w:hAnsi="Times New Roman" w:cs="Times New Roman"/>
          <w:color w:val="000000"/>
          <w:sz w:val="28"/>
          <w:szCs w:val="28"/>
        </w:rPr>
        <w:t>ой о</w:t>
      </w:r>
      <w:r>
        <w:rPr>
          <w:rFonts w:ascii="Times New Roman" w:eastAsia="Times New Roman" w:hAnsi="Times New Roman" w:cs="Times New Roman"/>
          <w:color w:val="000000"/>
          <w:sz w:val="28"/>
          <w:szCs w:val="28"/>
        </w:rPr>
        <w:t>публикована инфо</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 xml:space="preserve">мация о проведенных контрольных и экспертно-аналитических мероприятиях, отчеты о работе, планы работ.  </w:t>
      </w:r>
    </w:p>
    <w:p w:rsidR="008E059C" w:rsidRDefault="008E059C" w:rsidP="008E059C">
      <w:pPr>
        <w:spacing w:after="0" w:line="240" w:lineRule="auto"/>
        <w:ind w:firstLine="709"/>
        <w:jc w:val="center"/>
        <w:rPr>
          <w:rFonts w:ascii="Times New Roman" w:eastAsia="Times New Roman" w:hAnsi="Times New Roman" w:cs="Times New Roman"/>
          <w:b/>
          <w:bCs/>
          <w:sz w:val="28"/>
          <w:szCs w:val="28"/>
        </w:rPr>
      </w:pPr>
    </w:p>
    <w:p w:rsidR="008E059C" w:rsidRDefault="002A0202" w:rsidP="008E059C">
      <w:pPr>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8. </w:t>
      </w:r>
      <w:r w:rsidR="008E059C">
        <w:rPr>
          <w:rFonts w:ascii="Times New Roman" w:eastAsia="Times New Roman" w:hAnsi="Times New Roman" w:cs="Times New Roman"/>
          <w:b/>
          <w:bCs/>
          <w:sz w:val="28"/>
          <w:szCs w:val="28"/>
        </w:rPr>
        <w:t>Финансовое обеспечение деятельности</w:t>
      </w:r>
    </w:p>
    <w:p w:rsidR="008E059C" w:rsidRDefault="008E059C" w:rsidP="008E059C">
      <w:pPr>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контрольно-счетной палаты</w:t>
      </w:r>
    </w:p>
    <w:p w:rsidR="008E059C" w:rsidRDefault="008E059C" w:rsidP="008E059C">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Затраты на содержание контрольно-счетной палаты составили:</w:t>
      </w:r>
    </w:p>
    <w:p w:rsidR="008E059C" w:rsidRDefault="008E059C" w:rsidP="008E059C">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2014 год-1835,7 тыс . руб. </w:t>
      </w:r>
    </w:p>
    <w:p w:rsidR="008E059C" w:rsidRDefault="008E059C" w:rsidP="008E059C">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2015 год -1926,1 тыс.руб., </w:t>
      </w:r>
    </w:p>
    <w:p w:rsidR="008E059C" w:rsidRDefault="008E059C" w:rsidP="008E059C">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2016 год - 1880,9 тыс.руб. </w:t>
      </w:r>
    </w:p>
    <w:p w:rsidR="008E059C" w:rsidRDefault="008E059C" w:rsidP="008E059C">
      <w:pPr>
        <w:pStyle w:val="a5"/>
        <w:spacing w:before="0" w:beforeAutospacing="0" w:after="0" w:afterAutospacing="0"/>
        <w:ind w:firstLine="709"/>
        <w:jc w:val="both"/>
        <w:rPr>
          <w:color w:val="000000"/>
          <w:sz w:val="28"/>
          <w:szCs w:val="28"/>
        </w:rPr>
      </w:pPr>
      <w:r>
        <w:rPr>
          <w:color w:val="000000"/>
          <w:sz w:val="28"/>
          <w:szCs w:val="28"/>
        </w:rPr>
        <w:t xml:space="preserve">– 2017 год -1852,8 тыс. руб. </w:t>
      </w:r>
    </w:p>
    <w:p w:rsidR="008E059C" w:rsidRDefault="008E059C" w:rsidP="008E059C">
      <w:pPr>
        <w:pStyle w:val="a5"/>
        <w:spacing w:before="0" w:beforeAutospacing="0" w:after="0" w:afterAutospacing="0"/>
        <w:ind w:firstLine="709"/>
        <w:jc w:val="both"/>
        <w:rPr>
          <w:color w:val="000000"/>
          <w:sz w:val="28"/>
          <w:szCs w:val="28"/>
        </w:rPr>
      </w:pPr>
    </w:p>
    <w:p w:rsidR="002A0202" w:rsidRDefault="002A0202" w:rsidP="008E059C">
      <w:pPr>
        <w:pStyle w:val="a5"/>
        <w:spacing w:before="0" w:beforeAutospacing="0" w:after="0" w:afterAutospacing="0"/>
        <w:ind w:firstLine="709"/>
        <w:jc w:val="both"/>
        <w:rPr>
          <w:color w:val="000000"/>
          <w:sz w:val="28"/>
          <w:szCs w:val="28"/>
        </w:rPr>
      </w:pPr>
    </w:p>
    <w:p w:rsidR="002A0202" w:rsidRDefault="002A0202" w:rsidP="008E059C">
      <w:pPr>
        <w:pStyle w:val="a5"/>
        <w:spacing w:before="0" w:beforeAutospacing="0" w:after="0" w:afterAutospacing="0"/>
        <w:ind w:firstLine="709"/>
        <w:jc w:val="both"/>
        <w:rPr>
          <w:color w:val="000000"/>
          <w:sz w:val="28"/>
          <w:szCs w:val="28"/>
        </w:rPr>
      </w:pPr>
    </w:p>
    <w:p w:rsidR="008E059C" w:rsidRDefault="008E059C" w:rsidP="008E059C">
      <w:pPr>
        <w:pStyle w:val="a5"/>
        <w:spacing w:before="0" w:beforeAutospacing="0" w:after="0" w:afterAutospacing="0"/>
        <w:jc w:val="both"/>
        <w:rPr>
          <w:color w:val="000000"/>
          <w:sz w:val="28"/>
          <w:szCs w:val="28"/>
        </w:rPr>
      </w:pPr>
      <w:r>
        <w:rPr>
          <w:color w:val="000000"/>
          <w:sz w:val="28"/>
          <w:szCs w:val="28"/>
        </w:rPr>
        <w:t xml:space="preserve">Председатель </w:t>
      </w:r>
    </w:p>
    <w:p w:rsidR="008E059C" w:rsidRDefault="008E059C" w:rsidP="008E059C">
      <w:pPr>
        <w:pStyle w:val="a5"/>
        <w:spacing w:before="0" w:beforeAutospacing="0" w:after="0" w:afterAutospacing="0"/>
        <w:jc w:val="both"/>
        <w:rPr>
          <w:color w:val="000000"/>
          <w:sz w:val="28"/>
          <w:szCs w:val="28"/>
        </w:rPr>
      </w:pPr>
      <w:r>
        <w:rPr>
          <w:color w:val="000000"/>
          <w:sz w:val="28"/>
          <w:szCs w:val="28"/>
        </w:rPr>
        <w:t xml:space="preserve">контрольно-счетной палаты </w:t>
      </w:r>
    </w:p>
    <w:p w:rsidR="008E059C" w:rsidRDefault="008E059C" w:rsidP="008E059C">
      <w:pPr>
        <w:pStyle w:val="a5"/>
        <w:spacing w:before="0" w:beforeAutospacing="0" w:after="0" w:afterAutospacing="0"/>
        <w:jc w:val="both"/>
        <w:rPr>
          <w:color w:val="000000"/>
          <w:sz w:val="28"/>
          <w:szCs w:val="28"/>
        </w:rPr>
      </w:pPr>
      <w:r>
        <w:rPr>
          <w:color w:val="000000"/>
          <w:sz w:val="28"/>
          <w:szCs w:val="28"/>
        </w:rPr>
        <w:t xml:space="preserve">муниципального образования </w:t>
      </w:r>
    </w:p>
    <w:p w:rsidR="008E059C" w:rsidRDefault="008E059C" w:rsidP="008E059C">
      <w:pPr>
        <w:pStyle w:val="a5"/>
        <w:spacing w:before="0" w:beforeAutospacing="0" w:after="0" w:afterAutospacing="0"/>
        <w:jc w:val="both"/>
      </w:pPr>
      <w:r>
        <w:rPr>
          <w:color w:val="000000"/>
          <w:sz w:val="28"/>
          <w:szCs w:val="28"/>
        </w:rPr>
        <w:t xml:space="preserve">Славянский район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Т.И. Курилова  </w:t>
      </w:r>
    </w:p>
    <w:p w:rsidR="008E059C" w:rsidRDefault="008E059C" w:rsidP="006E4A24">
      <w:pPr>
        <w:spacing w:after="0" w:line="240" w:lineRule="auto"/>
        <w:ind w:firstLine="709"/>
        <w:jc w:val="both"/>
        <w:rPr>
          <w:rFonts w:ascii="Times New Roman" w:hAnsi="Times New Roman" w:cs="Times New Roman"/>
          <w:color w:val="000000" w:themeColor="text1"/>
          <w:sz w:val="28"/>
          <w:szCs w:val="28"/>
        </w:rPr>
      </w:pPr>
    </w:p>
    <w:p w:rsidR="006E4A24" w:rsidRDefault="006E4A24" w:rsidP="006E4A24">
      <w:pPr>
        <w:spacing w:after="0" w:line="240" w:lineRule="auto"/>
        <w:ind w:firstLine="709"/>
        <w:jc w:val="both"/>
        <w:rPr>
          <w:rFonts w:ascii="Times New Roman" w:hAnsi="Times New Roman" w:cs="Times New Roman"/>
          <w:color w:val="FF0000"/>
          <w:sz w:val="28"/>
          <w:szCs w:val="28"/>
        </w:rPr>
      </w:pPr>
    </w:p>
    <w:p w:rsidR="00456193" w:rsidRDefault="00456193" w:rsidP="00456193">
      <w:pPr>
        <w:ind w:right="-284" w:firstLine="708"/>
        <w:jc w:val="both"/>
      </w:pPr>
    </w:p>
    <w:sectPr w:rsidR="00456193" w:rsidSect="004147B9">
      <w:headerReference w:type="default" r:id="rId12"/>
      <w:pgSz w:w="11906" w:h="16838"/>
      <w:pgMar w:top="1134"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6C1" w:rsidRDefault="00EE26C1" w:rsidP="00617FC9">
      <w:pPr>
        <w:spacing w:after="0" w:line="240" w:lineRule="auto"/>
      </w:pPr>
      <w:r>
        <w:separator/>
      </w:r>
    </w:p>
  </w:endnote>
  <w:endnote w:type="continuationSeparator" w:id="1">
    <w:p w:rsidR="00EE26C1" w:rsidRDefault="00EE26C1" w:rsidP="00617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6C1" w:rsidRDefault="00EE26C1" w:rsidP="00617FC9">
      <w:pPr>
        <w:spacing w:after="0" w:line="240" w:lineRule="auto"/>
      </w:pPr>
      <w:r>
        <w:separator/>
      </w:r>
    </w:p>
  </w:footnote>
  <w:footnote w:type="continuationSeparator" w:id="1">
    <w:p w:rsidR="00EE26C1" w:rsidRDefault="00EE26C1" w:rsidP="00617F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9216"/>
    </w:sdtPr>
    <w:sdtContent>
      <w:p w:rsidR="008B1C1F" w:rsidRDefault="008B1C1F">
        <w:pPr>
          <w:pStyle w:val="a8"/>
          <w:jc w:val="center"/>
        </w:pPr>
        <w:r>
          <w:t xml:space="preserve"> </w:t>
        </w:r>
        <w:fldSimple w:instr=" PAGE   \* MERGEFORMAT ">
          <w:r w:rsidR="00DF2FA2">
            <w:rPr>
              <w:noProof/>
            </w:rPr>
            <w:t>3</w:t>
          </w:r>
        </w:fldSimple>
      </w:p>
    </w:sdtContent>
  </w:sdt>
  <w:p w:rsidR="008B1C1F" w:rsidRDefault="008B1C1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425"/>
        </w:tabs>
        <w:ind w:left="928" w:hanging="360"/>
      </w:pPr>
      <w:rPr>
        <w:rFonts w:cs="Times New Roman"/>
        <w:b/>
        <w:bCs/>
        <w:sz w:val="28"/>
        <w:szCs w:val="28"/>
      </w:rPr>
    </w:lvl>
  </w:abstractNum>
  <w:abstractNum w:abstractNumId="1">
    <w:nsid w:val="25154099"/>
    <w:multiLevelType w:val="hybridMultilevel"/>
    <w:tmpl w:val="B5227AEE"/>
    <w:lvl w:ilvl="0" w:tplc="28629FFA">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E6E54B1"/>
    <w:multiLevelType w:val="multilevel"/>
    <w:tmpl w:val="933832E0"/>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
    <w:nsid w:val="438E6FD6"/>
    <w:multiLevelType w:val="hybridMultilevel"/>
    <w:tmpl w:val="CD68C958"/>
    <w:lvl w:ilvl="0" w:tplc="0419000F">
      <w:start w:val="1"/>
      <w:numFmt w:val="decimal"/>
      <w:lvlText w:val="%1."/>
      <w:lvlJc w:val="left"/>
      <w:pPr>
        <w:ind w:left="928" w:hanging="360"/>
      </w:p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4">
    <w:nsid w:val="44F478ED"/>
    <w:multiLevelType w:val="hybridMultilevel"/>
    <w:tmpl w:val="47529004"/>
    <w:lvl w:ilvl="0" w:tplc="EC8C6620">
      <w:start w:val="1"/>
      <w:numFmt w:val="decimal"/>
      <w:lvlText w:val="%1."/>
      <w:lvlJc w:val="left"/>
      <w:pPr>
        <w:ind w:left="20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D462DD8"/>
    <w:multiLevelType w:val="hybridMultilevel"/>
    <w:tmpl w:val="6FCA1E00"/>
    <w:lvl w:ilvl="0" w:tplc="F0245AD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45414B"/>
    <w:multiLevelType w:val="hybridMultilevel"/>
    <w:tmpl w:val="10002388"/>
    <w:lvl w:ilvl="0" w:tplc="4A3C4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5E3CBC"/>
    <w:multiLevelType w:val="hybridMultilevel"/>
    <w:tmpl w:val="9E5E2480"/>
    <w:lvl w:ilvl="0" w:tplc="C200F674">
      <w:start w:val="1"/>
      <w:numFmt w:val="bullet"/>
      <w:lvlText w:val=""/>
      <w:lvlJc w:val="left"/>
      <w:pPr>
        <w:ind w:left="928" w:hanging="360"/>
      </w:pPr>
      <w:rPr>
        <w:rFonts w:ascii="Symbol" w:hAnsi="Symbol" w:hint="default"/>
        <w:spacing w:val="-20"/>
        <w:sz w:val="24"/>
        <w:szCs w:val="24"/>
        <w:u w:color="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2"/>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C1F62"/>
    <w:rsid w:val="00003BCB"/>
    <w:rsid w:val="00006764"/>
    <w:rsid w:val="00013EA3"/>
    <w:rsid w:val="00013ECF"/>
    <w:rsid w:val="0001453B"/>
    <w:rsid w:val="00014E5B"/>
    <w:rsid w:val="00016099"/>
    <w:rsid w:val="00022439"/>
    <w:rsid w:val="000355DB"/>
    <w:rsid w:val="00035F6A"/>
    <w:rsid w:val="00037C40"/>
    <w:rsid w:val="00042654"/>
    <w:rsid w:val="00046365"/>
    <w:rsid w:val="00047A98"/>
    <w:rsid w:val="000518CF"/>
    <w:rsid w:val="000531A8"/>
    <w:rsid w:val="00054024"/>
    <w:rsid w:val="000546BD"/>
    <w:rsid w:val="00056836"/>
    <w:rsid w:val="00057ED4"/>
    <w:rsid w:val="00060B20"/>
    <w:rsid w:val="00060DC2"/>
    <w:rsid w:val="00062E1F"/>
    <w:rsid w:val="0006316B"/>
    <w:rsid w:val="0006387A"/>
    <w:rsid w:val="00065642"/>
    <w:rsid w:val="0007194A"/>
    <w:rsid w:val="0007699F"/>
    <w:rsid w:val="00082EB6"/>
    <w:rsid w:val="00083D03"/>
    <w:rsid w:val="00085AEB"/>
    <w:rsid w:val="00087DEE"/>
    <w:rsid w:val="000942AC"/>
    <w:rsid w:val="00094CBE"/>
    <w:rsid w:val="000A05AF"/>
    <w:rsid w:val="000A299B"/>
    <w:rsid w:val="000A3CFD"/>
    <w:rsid w:val="000A71B2"/>
    <w:rsid w:val="000A71E4"/>
    <w:rsid w:val="000B2E8C"/>
    <w:rsid w:val="000B4E66"/>
    <w:rsid w:val="000B5F90"/>
    <w:rsid w:val="000C0264"/>
    <w:rsid w:val="000C10B4"/>
    <w:rsid w:val="000C651A"/>
    <w:rsid w:val="000D1A7B"/>
    <w:rsid w:val="000D2281"/>
    <w:rsid w:val="000D3530"/>
    <w:rsid w:val="000D4E32"/>
    <w:rsid w:val="000D746A"/>
    <w:rsid w:val="000E414D"/>
    <w:rsid w:val="000E6179"/>
    <w:rsid w:val="000F10D3"/>
    <w:rsid w:val="000F175C"/>
    <w:rsid w:val="000F1E18"/>
    <w:rsid w:val="000F304E"/>
    <w:rsid w:val="000F6F5C"/>
    <w:rsid w:val="001046D5"/>
    <w:rsid w:val="00105E7C"/>
    <w:rsid w:val="00107055"/>
    <w:rsid w:val="00111709"/>
    <w:rsid w:val="0011195C"/>
    <w:rsid w:val="00112730"/>
    <w:rsid w:val="00114134"/>
    <w:rsid w:val="0012082F"/>
    <w:rsid w:val="0012387E"/>
    <w:rsid w:val="001253B7"/>
    <w:rsid w:val="001305B6"/>
    <w:rsid w:val="00137D56"/>
    <w:rsid w:val="0014464A"/>
    <w:rsid w:val="00144902"/>
    <w:rsid w:val="001462D7"/>
    <w:rsid w:val="0015025B"/>
    <w:rsid w:val="00155904"/>
    <w:rsid w:val="00160B33"/>
    <w:rsid w:val="0016225E"/>
    <w:rsid w:val="00162F75"/>
    <w:rsid w:val="001638BA"/>
    <w:rsid w:val="001714F5"/>
    <w:rsid w:val="0017395A"/>
    <w:rsid w:val="00186B71"/>
    <w:rsid w:val="00193F32"/>
    <w:rsid w:val="00194A9C"/>
    <w:rsid w:val="001979CE"/>
    <w:rsid w:val="00197D19"/>
    <w:rsid w:val="001A3563"/>
    <w:rsid w:val="001A5F0C"/>
    <w:rsid w:val="001B261B"/>
    <w:rsid w:val="001C1349"/>
    <w:rsid w:val="001C5C0F"/>
    <w:rsid w:val="001D1169"/>
    <w:rsid w:val="001D2A24"/>
    <w:rsid w:val="001D58CA"/>
    <w:rsid w:val="001D7A47"/>
    <w:rsid w:val="001E502F"/>
    <w:rsid w:val="001E7C7F"/>
    <w:rsid w:val="001F4B4D"/>
    <w:rsid w:val="001F7801"/>
    <w:rsid w:val="00200564"/>
    <w:rsid w:val="0020259A"/>
    <w:rsid w:val="00207B0A"/>
    <w:rsid w:val="00211B4B"/>
    <w:rsid w:val="002129C7"/>
    <w:rsid w:val="00221018"/>
    <w:rsid w:val="00231311"/>
    <w:rsid w:val="00233CDF"/>
    <w:rsid w:val="0023513C"/>
    <w:rsid w:val="0024160A"/>
    <w:rsid w:val="00251B61"/>
    <w:rsid w:val="0025214C"/>
    <w:rsid w:val="00260D81"/>
    <w:rsid w:val="0026136C"/>
    <w:rsid w:val="002617E2"/>
    <w:rsid w:val="00261B93"/>
    <w:rsid w:val="0026624B"/>
    <w:rsid w:val="002670C1"/>
    <w:rsid w:val="00267161"/>
    <w:rsid w:val="00270109"/>
    <w:rsid w:val="00270412"/>
    <w:rsid w:val="00280B30"/>
    <w:rsid w:val="0028144D"/>
    <w:rsid w:val="00285929"/>
    <w:rsid w:val="00285C58"/>
    <w:rsid w:val="00293CBB"/>
    <w:rsid w:val="002940D8"/>
    <w:rsid w:val="002A0202"/>
    <w:rsid w:val="002A09E8"/>
    <w:rsid w:val="002A2C18"/>
    <w:rsid w:val="002A65C8"/>
    <w:rsid w:val="002B1658"/>
    <w:rsid w:val="002B3BEF"/>
    <w:rsid w:val="002B42EC"/>
    <w:rsid w:val="002B4EE3"/>
    <w:rsid w:val="002B50E1"/>
    <w:rsid w:val="002B5917"/>
    <w:rsid w:val="002B71E8"/>
    <w:rsid w:val="002C0670"/>
    <w:rsid w:val="002C1806"/>
    <w:rsid w:val="002C185F"/>
    <w:rsid w:val="002C5916"/>
    <w:rsid w:val="002D23A6"/>
    <w:rsid w:val="002D27C6"/>
    <w:rsid w:val="002D5A86"/>
    <w:rsid w:val="002D733C"/>
    <w:rsid w:val="002D7EE4"/>
    <w:rsid w:val="002E5050"/>
    <w:rsid w:val="002E73DB"/>
    <w:rsid w:val="002E7648"/>
    <w:rsid w:val="002F2309"/>
    <w:rsid w:val="002F2C53"/>
    <w:rsid w:val="002F369C"/>
    <w:rsid w:val="002F5176"/>
    <w:rsid w:val="002F7E99"/>
    <w:rsid w:val="00300392"/>
    <w:rsid w:val="003021DA"/>
    <w:rsid w:val="00305166"/>
    <w:rsid w:val="003104BA"/>
    <w:rsid w:val="0031093A"/>
    <w:rsid w:val="003115AB"/>
    <w:rsid w:val="0031211F"/>
    <w:rsid w:val="00312BA2"/>
    <w:rsid w:val="00315F4C"/>
    <w:rsid w:val="0032336F"/>
    <w:rsid w:val="003236C1"/>
    <w:rsid w:val="003250CB"/>
    <w:rsid w:val="00327855"/>
    <w:rsid w:val="003364CB"/>
    <w:rsid w:val="003428DC"/>
    <w:rsid w:val="003447DF"/>
    <w:rsid w:val="00352F38"/>
    <w:rsid w:val="00354782"/>
    <w:rsid w:val="00371C89"/>
    <w:rsid w:val="00380730"/>
    <w:rsid w:val="00381A69"/>
    <w:rsid w:val="00383887"/>
    <w:rsid w:val="003846B5"/>
    <w:rsid w:val="00384FE5"/>
    <w:rsid w:val="00385BA0"/>
    <w:rsid w:val="00385E7B"/>
    <w:rsid w:val="0038714A"/>
    <w:rsid w:val="003916E5"/>
    <w:rsid w:val="0039558B"/>
    <w:rsid w:val="00396970"/>
    <w:rsid w:val="003A024B"/>
    <w:rsid w:val="003A360F"/>
    <w:rsid w:val="003A5F0A"/>
    <w:rsid w:val="003B2452"/>
    <w:rsid w:val="003B3098"/>
    <w:rsid w:val="003B3A7B"/>
    <w:rsid w:val="003B568F"/>
    <w:rsid w:val="003C06B9"/>
    <w:rsid w:val="003C085F"/>
    <w:rsid w:val="003C1921"/>
    <w:rsid w:val="003C3123"/>
    <w:rsid w:val="003D17E7"/>
    <w:rsid w:val="003E33A6"/>
    <w:rsid w:val="003E3CF8"/>
    <w:rsid w:val="003E4B07"/>
    <w:rsid w:val="003F639D"/>
    <w:rsid w:val="004021EC"/>
    <w:rsid w:val="00403153"/>
    <w:rsid w:val="004039C8"/>
    <w:rsid w:val="00410A4E"/>
    <w:rsid w:val="00411BCC"/>
    <w:rsid w:val="00411E3E"/>
    <w:rsid w:val="004147B9"/>
    <w:rsid w:val="00414F6B"/>
    <w:rsid w:val="00423126"/>
    <w:rsid w:val="00426749"/>
    <w:rsid w:val="004336ED"/>
    <w:rsid w:val="004338FD"/>
    <w:rsid w:val="0043546A"/>
    <w:rsid w:val="0043550F"/>
    <w:rsid w:val="004371CC"/>
    <w:rsid w:val="00443AFC"/>
    <w:rsid w:val="00446942"/>
    <w:rsid w:val="00453C2A"/>
    <w:rsid w:val="00454BD0"/>
    <w:rsid w:val="00454F92"/>
    <w:rsid w:val="00456193"/>
    <w:rsid w:val="0046266B"/>
    <w:rsid w:val="00465457"/>
    <w:rsid w:val="004708E7"/>
    <w:rsid w:val="00470D83"/>
    <w:rsid w:val="00474DCA"/>
    <w:rsid w:val="00475195"/>
    <w:rsid w:val="00476490"/>
    <w:rsid w:val="00476FA6"/>
    <w:rsid w:val="004829DE"/>
    <w:rsid w:val="00484939"/>
    <w:rsid w:val="0049080F"/>
    <w:rsid w:val="00491C56"/>
    <w:rsid w:val="00493302"/>
    <w:rsid w:val="004933AE"/>
    <w:rsid w:val="00497069"/>
    <w:rsid w:val="004B263B"/>
    <w:rsid w:val="004B440C"/>
    <w:rsid w:val="004C0142"/>
    <w:rsid w:val="004C73AF"/>
    <w:rsid w:val="004C7995"/>
    <w:rsid w:val="004D34EE"/>
    <w:rsid w:val="004D41EA"/>
    <w:rsid w:val="004D5253"/>
    <w:rsid w:val="004D69D3"/>
    <w:rsid w:val="004D6B8B"/>
    <w:rsid w:val="004D7CEF"/>
    <w:rsid w:val="004E7996"/>
    <w:rsid w:val="004E7F10"/>
    <w:rsid w:val="004F0E3E"/>
    <w:rsid w:val="00500665"/>
    <w:rsid w:val="005022F0"/>
    <w:rsid w:val="005042B6"/>
    <w:rsid w:val="00506183"/>
    <w:rsid w:val="00510098"/>
    <w:rsid w:val="00510E8F"/>
    <w:rsid w:val="00513843"/>
    <w:rsid w:val="00513B5B"/>
    <w:rsid w:val="00515E3E"/>
    <w:rsid w:val="00516574"/>
    <w:rsid w:val="00516B21"/>
    <w:rsid w:val="00520AF2"/>
    <w:rsid w:val="00520F18"/>
    <w:rsid w:val="00524379"/>
    <w:rsid w:val="0052508E"/>
    <w:rsid w:val="005309A5"/>
    <w:rsid w:val="005323ED"/>
    <w:rsid w:val="00536B03"/>
    <w:rsid w:val="00537335"/>
    <w:rsid w:val="00537FE0"/>
    <w:rsid w:val="00541CB0"/>
    <w:rsid w:val="005427A5"/>
    <w:rsid w:val="00544A33"/>
    <w:rsid w:val="00545082"/>
    <w:rsid w:val="00553B4E"/>
    <w:rsid w:val="0055506B"/>
    <w:rsid w:val="00555239"/>
    <w:rsid w:val="005557FD"/>
    <w:rsid w:val="00560633"/>
    <w:rsid w:val="00561508"/>
    <w:rsid w:val="005622F8"/>
    <w:rsid w:val="005641DE"/>
    <w:rsid w:val="0056449C"/>
    <w:rsid w:val="00565EAA"/>
    <w:rsid w:val="00575BB8"/>
    <w:rsid w:val="005764E4"/>
    <w:rsid w:val="005830F8"/>
    <w:rsid w:val="00584B92"/>
    <w:rsid w:val="00587461"/>
    <w:rsid w:val="00591B2C"/>
    <w:rsid w:val="00592977"/>
    <w:rsid w:val="00594D30"/>
    <w:rsid w:val="00595F5C"/>
    <w:rsid w:val="005972F8"/>
    <w:rsid w:val="005A752E"/>
    <w:rsid w:val="005A7AB2"/>
    <w:rsid w:val="005B0D1F"/>
    <w:rsid w:val="005B0DBF"/>
    <w:rsid w:val="005B4BE2"/>
    <w:rsid w:val="005C3489"/>
    <w:rsid w:val="005C6AC4"/>
    <w:rsid w:val="005C78D7"/>
    <w:rsid w:val="005D1312"/>
    <w:rsid w:val="005D75E8"/>
    <w:rsid w:val="005E3759"/>
    <w:rsid w:val="005E64BE"/>
    <w:rsid w:val="005F2034"/>
    <w:rsid w:val="005F35BF"/>
    <w:rsid w:val="00601277"/>
    <w:rsid w:val="006014C4"/>
    <w:rsid w:val="00605400"/>
    <w:rsid w:val="006064D4"/>
    <w:rsid w:val="00607B2A"/>
    <w:rsid w:val="00610101"/>
    <w:rsid w:val="00612740"/>
    <w:rsid w:val="00614630"/>
    <w:rsid w:val="00617FC9"/>
    <w:rsid w:val="0062091E"/>
    <w:rsid w:val="0063085C"/>
    <w:rsid w:val="006311E3"/>
    <w:rsid w:val="00632459"/>
    <w:rsid w:val="006361DD"/>
    <w:rsid w:val="006410AC"/>
    <w:rsid w:val="00642D51"/>
    <w:rsid w:val="00643514"/>
    <w:rsid w:val="00644C64"/>
    <w:rsid w:val="00644D75"/>
    <w:rsid w:val="00655986"/>
    <w:rsid w:val="006632F2"/>
    <w:rsid w:val="006637D2"/>
    <w:rsid w:val="00665D51"/>
    <w:rsid w:val="006667C9"/>
    <w:rsid w:val="006713AA"/>
    <w:rsid w:val="00671E2C"/>
    <w:rsid w:val="006723DA"/>
    <w:rsid w:val="00672786"/>
    <w:rsid w:val="006740C5"/>
    <w:rsid w:val="006748B3"/>
    <w:rsid w:val="00676B29"/>
    <w:rsid w:val="00686161"/>
    <w:rsid w:val="006924F1"/>
    <w:rsid w:val="0069446B"/>
    <w:rsid w:val="00694CBB"/>
    <w:rsid w:val="00695BE4"/>
    <w:rsid w:val="00696719"/>
    <w:rsid w:val="00697C2E"/>
    <w:rsid w:val="006A012D"/>
    <w:rsid w:val="006A2AFD"/>
    <w:rsid w:val="006A3A4D"/>
    <w:rsid w:val="006A4283"/>
    <w:rsid w:val="006A58B5"/>
    <w:rsid w:val="006B45C6"/>
    <w:rsid w:val="006C21F8"/>
    <w:rsid w:val="006C4926"/>
    <w:rsid w:val="006C7898"/>
    <w:rsid w:val="006D2731"/>
    <w:rsid w:val="006E42A1"/>
    <w:rsid w:val="006E4A24"/>
    <w:rsid w:val="006E671A"/>
    <w:rsid w:val="006E6FFA"/>
    <w:rsid w:val="006E7936"/>
    <w:rsid w:val="006F1046"/>
    <w:rsid w:val="0070006F"/>
    <w:rsid w:val="007000A5"/>
    <w:rsid w:val="007015C5"/>
    <w:rsid w:val="00704334"/>
    <w:rsid w:val="00715C0C"/>
    <w:rsid w:val="007205A6"/>
    <w:rsid w:val="00721BA4"/>
    <w:rsid w:val="00724864"/>
    <w:rsid w:val="007356E0"/>
    <w:rsid w:val="00736A1A"/>
    <w:rsid w:val="00740FA7"/>
    <w:rsid w:val="00741699"/>
    <w:rsid w:val="007441EF"/>
    <w:rsid w:val="00744359"/>
    <w:rsid w:val="00744D0B"/>
    <w:rsid w:val="00744D12"/>
    <w:rsid w:val="00745344"/>
    <w:rsid w:val="00747B97"/>
    <w:rsid w:val="00750061"/>
    <w:rsid w:val="00751CCE"/>
    <w:rsid w:val="007524F2"/>
    <w:rsid w:val="007532E4"/>
    <w:rsid w:val="00754844"/>
    <w:rsid w:val="00755F05"/>
    <w:rsid w:val="00756EF4"/>
    <w:rsid w:val="007610C2"/>
    <w:rsid w:val="00763341"/>
    <w:rsid w:val="0076380D"/>
    <w:rsid w:val="00763ADC"/>
    <w:rsid w:val="0076739C"/>
    <w:rsid w:val="00767670"/>
    <w:rsid w:val="007709CD"/>
    <w:rsid w:val="007719DB"/>
    <w:rsid w:val="00771CC9"/>
    <w:rsid w:val="007723E5"/>
    <w:rsid w:val="007779E2"/>
    <w:rsid w:val="007817B5"/>
    <w:rsid w:val="0078345B"/>
    <w:rsid w:val="007839F3"/>
    <w:rsid w:val="00785157"/>
    <w:rsid w:val="0079268F"/>
    <w:rsid w:val="0079511A"/>
    <w:rsid w:val="007963A5"/>
    <w:rsid w:val="007A0C69"/>
    <w:rsid w:val="007A15F5"/>
    <w:rsid w:val="007A4D10"/>
    <w:rsid w:val="007A6B6D"/>
    <w:rsid w:val="007A6BAF"/>
    <w:rsid w:val="007A7746"/>
    <w:rsid w:val="007A7CBE"/>
    <w:rsid w:val="007B22FD"/>
    <w:rsid w:val="007B2861"/>
    <w:rsid w:val="007B2D4C"/>
    <w:rsid w:val="007B37D3"/>
    <w:rsid w:val="007B3D69"/>
    <w:rsid w:val="007B5AF4"/>
    <w:rsid w:val="007B6B66"/>
    <w:rsid w:val="007B6C39"/>
    <w:rsid w:val="007C4AF9"/>
    <w:rsid w:val="007C5DB4"/>
    <w:rsid w:val="007D5D1D"/>
    <w:rsid w:val="007D5F66"/>
    <w:rsid w:val="007D6C2E"/>
    <w:rsid w:val="007D7314"/>
    <w:rsid w:val="007D7A57"/>
    <w:rsid w:val="007E5F00"/>
    <w:rsid w:val="007E6034"/>
    <w:rsid w:val="007F089B"/>
    <w:rsid w:val="007F262B"/>
    <w:rsid w:val="007F74AE"/>
    <w:rsid w:val="00801495"/>
    <w:rsid w:val="008023FF"/>
    <w:rsid w:val="00805F68"/>
    <w:rsid w:val="008103EB"/>
    <w:rsid w:val="008146B8"/>
    <w:rsid w:val="00815E3F"/>
    <w:rsid w:val="00815E9B"/>
    <w:rsid w:val="00816B61"/>
    <w:rsid w:val="00822C27"/>
    <w:rsid w:val="008338D8"/>
    <w:rsid w:val="00833AC4"/>
    <w:rsid w:val="00837DCB"/>
    <w:rsid w:val="00840B2A"/>
    <w:rsid w:val="0084202C"/>
    <w:rsid w:val="00842C43"/>
    <w:rsid w:val="008447E0"/>
    <w:rsid w:val="0084564F"/>
    <w:rsid w:val="0085640C"/>
    <w:rsid w:val="008569C3"/>
    <w:rsid w:val="008718CB"/>
    <w:rsid w:val="008727C0"/>
    <w:rsid w:val="0087715A"/>
    <w:rsid w:val="008778B3"/>
    <w:rsid w:val="008834C8"/>
    <w:rsid w:val="0088428F"/>
    <w:rsid w:val="008902B9"/>
    <w:rsid w:val="0089093C"/>
    <w:rsid w:val="00894E0C"/>
    <w:rsid w:val="00896A38"/>
    <w:rsid w:val="00897ECA"/>
    <w:rsid w:val="008A1387"/>
    <w:rsid w:val="008A1FF8"/>
    <w:rsid w:val="008A601C"/>
    <w:rsid w:val="008A7E77"/>
    <w:rsid w:val="008B030A"/>
    <w:rsid w:val="008B1C1F"/>
    <w:rsid w:val="008B5DDA"/>
    <w:rsid w:val="008C07CA"/>
    <w:rsid w:val="008C42DF"/>
    <w:rsid w:val="008D078C"/>
    <w:rsid w:val="008D2AA6"/>
    <w:rsid w:val="008D2D32"/>
    <w:rsid w:val="008E059C"/>
    <w:rsid w:val="008E0A07"/>
    <w:rsid w:val="008E7D73"/>
    <w:rsid w:val="008F095B"/>
    <w:rsid w:val="008F14A0"/>
    <w:rsid w:val="008F2438"/>
    <w:rsid w:val="008F2C29"/>
    <w:rsid w:val="00900C93"/>
    <w:rsid w:val="00901522"/>
    <w:rsid w:val="00903351"/>
    <w:rsid w:val="00906568"/>
    <w:rsid w:val="009132EE"/>
    <w:rsid w:val="00913483"/>
    <w:rsid w:val="009145D9"/>
    <w:rsid w:val="009160FF"/>
    <w:rsid w:val="009200DC"/>
    <w:rsid w:val="00921B35"/>
    <w:rsid w:val="009231FA"/>
    <w:rsid w:val="00926AAC"/>
    <w:rsid w:val="00926AF1"/>
    <w:rsid w:val="00930A87"/>
    <w:rsid w:val="0093287B"/>
    <w:rsid w:val="00935193"/>
    <w:rsid w:val="0093579F"/>
    <w:rsid w:val="009409AA"/>
    <w:rsid w:val="009427CF"/>
    <w:rsid w:val="00951C28"/>
    <w:rsid w:val="009554D6"/>
    <w:rsid w:val="009572AE"/>
    <w:rsid w:val="00967C21"/>
    <w:rsid w:val="009730C6"/>
    <w:rsid w:val="00973EC9"/>
    <w:rsid w:val="0097447E"/>
    <w:rsid w:val="0098266D"/>
    <w:rsid w:val="009862C5"/>
    <w:rsid w:val="00987A50"/>
    <w:rsid w:val="0099073E"/>
    <w:rsid w:val="00992AC6"/>
    <w:rsid w:val="009939C0"/>
    <w:rsid w:val="00994098"/>
    <w:rsid w:val="009A124A"/>
    <w:rsid w:val="009A183B"/>
    <w:rsid w:val="009A6540"/>
    <w:rsid w:val="009B2595"/>
    <w:rsid w:val="009B40C4"/>
    <w:rsid w:val="009C1640"/>
    <w:rsid w:val="009C1C7C"/>
    <w:rsid w:val="009D3191"/>
    <w:rsid w:val="009D67B9"/>
    <w:rsid w:val="009D68D0"/>
    <w:rsid w:val="009E5255"/>
    <w:rsid w:val="009E6F2C"/>
    <w:rsid w:val="009E7353"/>
    <w:rsid w:val="009F0A59"/>
    <w:rsid w:val="009F3F63"/>
    <w:rsid w:val="009F43E8"/>
    <w:rsid w:val="009F5F90"/>
    <w:rsid w:val="00A005DC"/>
    <w:rsid w:val="00A029B0"/>
    <w:rsid w:val="00A04DE2"/>
    <w:rsid w:val="00A06091"/>
    <w:rsid w:val="00A07F2A"/>
    <w:rsid w:val="00A11360"/>
    <w:rsid w:val="00A13220"/>
    <w:rsid w:val="00A13486"/>
    <w:rsid w:val="00A1711B"/>
    <w:rsid w:val="00A175DB"/>
    <w:rsid w:val="00A30FFE"/>
    <w:rsid w:val="00A34433"/>
    <w:rsid w:val="00A35FC1"/>
    <w:rsid w:val="00A4024E"/>
    <w:rsid w:val="00A41DD1"/>
    <w:rsid w:val="00A42233"/>
    <w:rsid w:val="00A42CD4"/>
    <w:rsid w:val="00A57C0E"/>
    <w:rsid w:val="00A630DA"/>
    <w:rsid w:val="00A64A43"/>
    <w:rsid w:val="00A73590"/>
    <w:rsid w:val="00A761A2"/>
    <w:rsid w:val="00A77FB0"/>
    <w:rsid w:val="00A800F9"/>
    <w:rsid w:val="00A846C2"/>
    <w:rsid w:val="00A8499E"/>
    <w:rsid w:val="00A84B90"/>
    <w:rsid w:val="00A864B2"/>
    <w:rsid w:val="00A9176A"/>
    <w:rsid w:val="00A9236D"/>
    <w:rsid w:val="00A93387"/>
    <w:rsid w:val="00A95BB7"/>
    <w:rsid w:val="00AA2828"/>
    <w:rsid w:val="00AA3B72"/>
    <w:rsid w:val="00AA49CC"/>
    <w:rsid w:val="00AA57C2"/>
    <w:rsid w:val="00AA6EB2"/>
    <w:rsid w:val="00AB0AEC"/>
    <w:rsid w:val="00AB282B"/>
    <w:rsid w:val="00AB2D0B"/>
    <w:rsid w:val="00AB5C6F"/>
    <w:rsid w:val="00AB7315"/>
    <w:rsid w:val="00AB75FC"/>
    <w:rsid w:val="00AC25DE"/>
    <w:rsid w:val="00AC3491"/>
    <w:rsid w:val="00AC3673"/>
    <w:rsid w:val="00AC64D4"/>
    <w:rsid w:val="00AC728B"/>
    <w:rsid w:val="00AD3560"/>
    <w:rsid w:val="00AD3FD6"/>
    <w:rsid w:val="00AD461C"/>
    <w:rsid w:val="00AD46A8"/>
    <w:rsid w:val="00AD6766"/>
    <w:rsid w:val="00AE5433"/>
    <w:rsid w:val="00AE568D"/>
    <w:rsid w:val="00AF0155"/>
    <w:rsid w:val="00AF05A5"/>
    <w:rsid w:val="00AF2910"/>
    <w:rsid w:val="00AF380C"/>
    <w:rsid w:val="00AF3DC9"/>
    <w:rsid w:val="00AF4755"/>
    <w:rsid w:val="00B02911"/>
    <w:rsid w:val="00B04E72"/>
    <w:rsid w:val="00B06A87"/>
    <w:rsid w:val="00B1296B"/>
    <w:rsid w:val="00B145B2"/>
    <w:rsid w:val="00B23990"/>
    <w:rsid w:val="00B24AC2"/>
    <w:rsid w:val="00B2650E"/>
    <w:rsid w:val="00B3367E"/>
    <w:rsid w:val="00B448AA"/>
    <w:rsid w:val="00B4541E"/>
    <w:rsid w:val="00B46501"/>
    <w:rsid w:val="00B50770"/>
    <w:rsid w:val="00B50AA8"/>
    <w:rsid w:val="00B52B7B"/>
    <w:rsid w:val="00B6213A"/>
    <w:rsid w:val="00B62318"/>
    <w:rsid w:val="00B64731"/>
    <w:rsid w:val="00B65B08"/>
    <w:rsid w:val="00B72D3B"/>
    <w:rsid w:val="00B7345F"/>
    <w:rsid w:val="00B75BD8"/>
    <w:rsid w:val="00B77583"/>
    <w:rsid w:val="00B80455"/>
    <w:rsid w:val="00B80CFA"/>
    <w:rsid w:val="00B81BAE"/>
    <w:rsid w:val="00B85267"/>
    <w:rsid w:val="00B910B0"/>
    <w:rsid w:val="00B9153F"/>
    <w:rsid w:val="00B91DC6"/>
    <w:rsid w:val="00B946EC"/>
    <w:rsid w:val="00B959FA"/>
    <w:rsid w:val="00B979D4"/>
    <w:rsid w:val="00BC04F4"/>
    <w:rsid w:val="00BC77E3"/>
    <w:rsid w:val="00BD0568"/>
    <w:rsid w:val="00BD112D"/>
    <w:rsid w:val="00BD6BD3"/>
    <w:rsid w:val="00BD703C"/>
    <w:rsid w:val="00BE0196"/>
    <w:rsid w:val="00BE0FE0"/>
    <w:rsid w:val="00BE3F7A"/>
    <w:rsid w:val="00BE6B48"/>
    <w:rsid w:val="00BE7204"/>
    <w:rsid w:val="00BF06B0"/>
    <w:rsid w:val="00BF1E20"/>
    <w:rsid w:val="00C0541A"/>
    <w:rsid w:val="00C113EA"/>
    <w:rsid w:val="00C21DEC"/>
    <w:rsid w:val="00C23675"/>
    <w:rsid w:val="00C25135"/>
    <w:rsid w:val="00C2538D"/>
    <w:rsid w:val="00C26855"/>
    <w:rsid w:val="00C333B6"/>
    <w:rsid w:val="00C4364C"/>
    <w:rsid w:val="00C43D58"/>
    <w:rsid w:val="00C46DF3"/>
    <w:rsid w:val="00C476F9"/>
    <w:rsid w:val="00C50F38"/>
    <w:rsid w:val="00C54C88"/>
    <w:rsid w:val="00C572CB"/>
    <w:rsid w:val="00C6337A"/>
    <w:rsid w:val="00C647DB"/>
    <w:rsid w:val="00C650B6"/>
    <w:rsid w:val="00C7182A"/>
    <w:rsid w:val="00C747FC"/>
    <w:rsid w:val="00C76EBD"/>
    <w:rsid w:val="00C80288"/>
    <w:rsid w:val="00C8377B"/>
    <w:rsid w:val="00C8705A"/>
    <w:rsid w:val="00C87760"/>
    <w:rsid w:val="00C96492"/>
    <w:rsid w:val="00C96D88"/>
    <w:rsid w:val="00CA0CD3"/>
    <w:rsid w:val="00CA260C"/>
    <w:rsid w:val="00CA5870"/>
    <w:rsid w:val="00CA5F0A"/>
    <w:rsid w:val="00CA67DA"/>
    <w:rsid w:val="00CB1D19"/>
    <w:rsid w:val="00CB2135"/>
    <w:rsid w:val="00CB4576"/>
    <w:rsid w:val="00CC4813"/>
    <w:rsid w:val="00CC50FD"/>
    <w:rsid w:val="00CC66F5"/>
    <w:rsid w:val="00CC6BA1"/>
    <w:rsid w:val="00CC759B"/>
    <w:rsid w:val="00CC7EF8"/>
    <w:rsid w:val="00CD2731"/>
    <w:rsid w:val="00CD4070"/>
    <w:rsid w:val="00CD7DF0"/>
    <w:rsid w:val="00CE02D2"/>
    <w:rsid w:val="00CE0F03"/>
    <w:rsid w:val="00CE2B25"/>
    <w:rsid w:val="00CE6A2C"/>
    <w:rsid w:val="00CF56AE"/>
    <w:rsid w:val="00D00395"/>
    <w:rsid w:val="00D021F2"/>
    <w:rsid w:val="00D03710"/>
    <w:rsid w:val="00D05314"/>
    <w:rsid w:val="00D05CFB"/>
    <w:rsid w:val="00D05F19"/>
    <w:rsid w:val="00D1633E"/>
    <w:rsid w:val="00D23A76"/>
    <w:rsid w:val="00D257AC"/>
    <w:rsid w:val="00D27163"/>
    <w:rsid w:val="00D31257"/>
    <w:rsid w:val="00D327E0"/>
    <w:rsid w:val="00D378C8"/>
    <w:rsid w:val="00D4457E"/>
    <w:rsid w:val="00D5020D"/>
    <w:rsid w:val="00D52A05"/>
    <w:rsid w:val="00D63311"/>
    <w:rsid w:val="00D63381"/>
    <w:rsid w:val="00D64557"/>
    <w:rsid w:val="00D65B4E"/>
    <w:rsid w:val="00D70C9A"/>
    <w:rsid w:val="00D736A6"/>
    <w:rsid w:val="00D772A0"/>
    <w:rsid w:val="00D77B32"/>
    <w:rsid w:val="00D83FC5"/>
    <w:rsid w:val="00D8767B"/>
    <w:rsid w:val="00D91395"/>
    <w:rsid w:val="00D93E96"/>
    <w:rsid w:val="00D945CB"/>
    <w:rsid w:val="00DA3023"/>
    <w:rsid w:val="00DA4B4F"/>
    <w:rsid w:val="00DA6621"/>
    <w:rsid w:val="00DB1861"/>
    <w:rsid w:val="00DB1951"/>
    <w:rsid w:val="00DB2379"/>
    <w:rsid w:val="00DB40A1"/>
    <w:rsid w:val="00DB56A1"/>
    <w:rsid w:val="00DC0E46"/>
    <w:rsid w:val="00DC6D17"/>
    <w:rsid w:val="00DE2898"/>
    <w:rsid w:val="00DE2FBE"/>
    <w:rsid w:val="00DE784C"/>
    <w:rsid w:val="00DE7A7F"/>
    <w:rsid w:val="00DF0C89"/>
    <w:rsid w:val="00DF1583"/>
    <w:rsid w:val="00DF2490"/>
    <w:rsid w:val="00DF24A0"/>
    <w:rsid w:val="00DF26EC"/>
    <w:rsid w:val="00DF29A6"/>
    <w:rsid w:val="00DF2B03"/>
    <w:rsid w:val="00DF2FA2"/>
    <w:rsid w:val="00DF3A67"/>
    <w:rsid w:val="00DF73D2"/>
    <w:rsid w:val="00E01B32"/>
    <w:rsid w:val="00E01C27"/>
    <w:rsid w:val="00E04EB5"/>
    <w:rsid w:val="00E063D6"/>
    <w:rsid w:val="00E06FC9"/>
    <w:rsid w:val="00E07D48"/>
    <w:rsid w:val="00E11773"/>
    <w:rsid w:val="00E20B25"/>
    <w:rsid w:val="00E30A32"/>
    <w:rsid w:val="00E33334"/>
    <w:rsid w:val="00E3417D"/>
    <w:rsid w:val="00E341B3"/>
    <w:rsid w:val="00E36DB0"/>
    <w:rsid w:val="00E37177"/>
    <w:rsid w:val="00E41D21"/>
    <w:rsid w:val="00E43B56"/>
    <w:rsid w:val="00E45F5B"/>
    <w:rsid w:val="00E554BF"/>
    <w:rsid w:val="00E60549"/>
    <w:rsid w:val="00E61EE7"/>
    <w:rsid w:val="00E63CAA"/>
    <w:rsid w:val="00E63F2E"/>
    <w:rsid w:val="00E651CC"/>
    <w:rsid w:val="00E65B35"/>
    <w:rsid w:val="00E7040E"/>
    <w:rsid w:val="00E711D5"/>
    <w:rsid w:val="00E751D8"/>
    <w:rsid w:val="00E768E1"/>
    <w:rsid w:val="00E77A58"/>
    <w:rsid w:val="00E83458"/>
    <w:rsid w:val="00E84BF2"/>
    <w:rsid w:val="00E853A9"/>
    <w:rsid w:val="00E86DE0"/>
    <w:rsid w:val="00E91467"/>
    <w:rsid w:val="00E94776"/>
    <w:rsid w:val="00EA19EF"/>
    <w:rsid w:val="00EB0930"/>
    <w:rsid w:val="00EB1B5A"/>
    <w:rsid w:val="00EB4D68"/>
    <w:rsid w:val="00EB5F23"/>
    <w:rsid w:val="00EC060C"/>
    <w:rsid w:val="00EC111D"/>
    <w:rsid w:val="00EC19FD"/>
    <w:rsid w:val="00EC1F62"/>
    <w:rsid w:val="00EC2582"/>
    <w:rsid w:val="00EC2E17"/>
    <w:rsid w:val="00EC4523"/>
    <w:rsid w:val="00EE21A5"/>
    <w:rsid w:val="00EE26C1"/>
    <w:rsid w:val="00EE2786"/>
    <w:rsid w:val="00EE60AD"/>
    <w:rsid w:val="00EF00A3"/>
    <w:rsid w:val="00EF3482"/>
    <w:rsid w:val="00EF3CBB"/>
    <w:rsid w:val="00EF3D8F"/>
    <w:rsid w:val="00EF6C26"/>
    <w:rsid w:val="00F01D4A"/>
    <w:rsid w:val="00F02CD4"/>
    <w:rsid w:val="00F064D6"/>
    <w:rsid w:val="00F14BEC"/>
    <w:rsid w:val="00F23314"/>
    <w:rsid w:val="00F2373A"/>
    <w:rsid w:val="00F23812"/>
    <w:rsid w:val="00F23BA0"/>
    <w:rsid w:val="00F24A30"/>
    <w:rsid w:val="00F26D0F"/>
    <w:rsid w:val="00F273B3"/>
    <w:rsid w:val="00F27463"/>
    <w:rsid w:val="00F35629"/>
    <w:rsid w:val="00F3599F"/>
    <w:rsid w:val="00F418A1"/>
    <w:rsid w:val="00F457FB"/>
    <w:rsid w:val="00F4666D"/>
    <w:rsid w:val="00F4714E"/>
    <w:rsid w:val="00F52145"/>
    <w:rsid w:val="00F53685"/>
    <w:rsid w:val="00F5570C"/>
    <w:rsid w:val="00F55E16"/>
    <w:rsid w:val="00F61E91"/>
    <w:rsid w:val="00F65291"/>
    <w:rsid w:val="00F713F2"/>
    <w:rsid w:val="00F71BC2"/>
    <w:rsid w:val="00F723EB"/>
    <w:rsid w:val="00F74585"/>
    <w:rsid w:val="00F81056"/>
    <w:rsid w:val="00F81F9E"/>
    <w:rsid w:val="00F82391"/>
    <w:rsid w:val="00F832E9"/>
    <w:rsid w:val="00F84353"/>
    <w:rsid w:val="00F85E4D"/>
    <w:rsid w:val="00F91CCF"/>
    <w:rsid w:val="00F9258B"/>
    <w:rsid w:val="00FA04E0"/>
    <w:rsid w:val="00FA24BA"/>
    <w:rsid w:val="00FA5627"/>
    <w:rsid w:val="00FA76F9"/>
    <w:rsid w:val="00FC2B15"/>
    <w:rsid w:val="00FC5F12"/>
    <w:rsid w:val="00FD38AA"/>
    <w:rsid w:val="00FD4007"/>
    <w:rsid w:val="00FE1C4B"/>
    <w:rsid w:val="00FF4DEA"/>
    <w:rsid w:val="00FF5944"/>
    <w:rsid w:val="00FF6D59"/>
    <w:rsid w:val="00FF7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locked/>
    <w:rsid w:val="00EC1F62"/>
    <w:rPr>
      <w:rFonts w:ascii="Times New Roman" w:eastAsia="Times New Roman" w:hAnsi="Times New Roman" w:cs="Times New Roman"/>
    </w:rPr>
  </w:style>
  <w:style w:type="paragraph" w:styleId="a4">
    <w:name w:val="List Paragraph"/>
    <w:basedOn w:val="a"/>
    <w:link w:val="a3"/>
    <w:uiPriority w:val="34"/>
    <w:qFormat/>
    <w:rsid w:val="00EC1F62"/>
    <w:pPr>
      <w:ind w:left="720"/>
      <w:contextualSpacing/>
    </w:pPr>
    <w:rPr>
      <w:rFonts w:ascii="Times New Roman" w:eastAsia="Times New Roman" w:hAnsi="Times New Roman" w:cs="Times New Roman"/>
    </w:rPr>
  </w:style>
  <w:style w:type="paragraph" w:styleId="a5">
    <w:name w:val="Normal (Web)"/>
    <w:basedOn w:val="a"/>
    <w:semiHidden/>
    <w:unhideWhenUsed/>
    <w:rsid w:val="003B3098"/>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unhideWhenUsed/>
    <w:rsid w:val="00665D51"/>
    <w:pPr>
      <w:spacing w:after="120" w:line="480" w:lineRule="auto"/>
    </w:pPr>
  </w:style>
  <w:style w:type="character" w:customStyle="1" w:styleId="20">
    <w:name w:val="Основной текст 2 Знак"/>
    <w:basedOn w:val="a0"/>
    <w:link w:val="2"/>
    <w:uiPriority w:val="99"/>
    <w:rsid w:val="00665D51"/>
  </w:style>
  <w:style w:type="paragraph" w:customStyle="1" w:styleId="ConsNormal">
    <w:name w:val="ConsNormal"/>
    <w:uiPriority w:val="99"/>
    <w:rsid w:val="00665D51"/>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styleId="a6">
    <w:name w:val="Body Text"/>
    <w:basedOn w:val="a"/>
    <w:link w:val="a7"/>
    <w:uiPriority w:val="99"/>
    <w:semiHidden/>
    <w:unhideWhenUsed/>
    <w:rsid w:val="009231FA"/>
    <w:pPr>
      <w:spacing w:after="120"/>
    </w:pPr>
  </w:style>
  <w:style w:type="character" w:customStyle="1" w:styleId="a7">
    <w:name w:val="Основной текст Знак"/>
    <w:basedOn w:val="a0"/>
    <w:link w:val="a6"/>
    <w:uiPriority w:val="99"/>
    <w:semiHidden/>
    <w:rsid w:val="009231FA"/>
  </w:style>
  <w:style w:type="paragraph" w:customStyle="1" w:styleId="ConsPlusNormal">
    <w:name w:val="ConsPlusNormal"/>
    <w:rsid w:val="009231FA"/>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9231FA"/>
    <w:pPr>
      <w:widowControl w:val="0"/>
      <w:autoSpaceDE w:val="0"/>
      <w:autoSpaceDN w:val="0"/>
      <w:adjustRightInd w:val="0"/>
      <w:spacing w:after="0" w:line="240" w:lineRule="auto"/>
    </w:pPr>
    <w:rPr>
      <w:rFonts w:ascii="Arial" w:eastAsia="Times New Roman" w:hAnsi="Arial" w:cs="Arial"/>
      <w:b/>
      <w:bCs/>
      <w:sz w:val="20"/>
      <w:szCs w:val="20"/>
    </w:rPr>
  </w:style>
  <w:style w:type="paragraph" w:styleId="a8">
    <w:name w:val="header"/>
    <w:basedOn w:val="a"/>
    <w:link w:val="a9"/>
    <w:uiPriority w:val="99"/>
    <w:unhideWhenUsed/>
    <w:rsid w:val="00617F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7FC9"/>
  </w:style>
  <w:style w:type="paragraph" w:styleId="aa">
    <w:name w:val="footer"/>
    <w:basedOn w:val="a"/>
    <w:link w:val="ab"/>
    <w:uiPriority w:val="99"/>
    <w:semiHidden/>
    <w:unhideWhenUsed/>
    <w:rsid w:val="00617FC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17FC9"/>
  </w:style>
  <w:style w:type="character" w:customStyle="1" w:styleId="apple-converted-space">
    <w:name w:val="apple-converted-space"/>
    <w:rsid w:val="00815E9B"/>
  </w:style>
  <w:style w:type="character" w:styleId="ac">
    <w:name w:val="Hyperlink"/>
    <w:basedOn w:val="a0"/>
    <w:uiPriority w:val="99"/>
    <w:unhideWhenUsed/>
    <w:rsid w:val="00F418A1"/>
    <w:rPr>
      <w:color w:val="0000FF"/>
      <w:u w:val="single"/>
    </w:rPr>
  </w:style>
  <w:style w:type="paragraph" w:customStyle="1" w:styleId="ad">
    <w:name w:val="Текст постановления"/>
    <w:basedOn w:val="a"/>
    <w:rsid w:val="00607B2A"/>
    <w:pPr>
      <w:spacing w:after="0" w:line="240" w:lineRule="auto"/>
      <w:ind w:firstLine="709"/>
    </w:pPr>
    <w:rPr>
      <w:rFonts w:ascii="Times New Roman" w:eastAsia="Times New Roman" w:hAnsi="Times New Roman" w:cs="Times New Roman"/>
      <w:sz w:val="24"/>
      <w:szCs w:val="20"/>
    </w:rPr>
  </w:style>
  <w:style w:type="paragraph" w:customStyle="1" w:styleId="PreformattedText">
    <w:name w:val="Preformatted Text"/>
    <w:basedOn w:val="a"/>
    <w:rsid w:val="00607B2A"/>
    <w:pPr>
      <w:suppressAutoHyphens/>
      <w:autoSpaceDN w:val="0"/>
      <w:spacing w:after="0" w:line="240" w:lineRule="auto"/>
    </w:pPr>
    <w:rPr>
      <w:rFonts w:ascii="Times New Roman" w:eastAsia="Times New Roman" w:hAnsi="Times New Roman" w:cs="Times New Roman"/>
      <w:kern w:val="3"/>
      <w:sz w:val="20"/>
      <w:szCs w:val="20"/>
      <w:lang w:eastAsia="zh-CN" w:bidi="hi-IN"/>
    </w:rPr>
  </w:style>
  <w:style w:type="table" w:styleId="ae">
    <w:name w:val="Table Grid"/>
    <w:basedOn w:val="a1"/>
    <w:uiPriority w:val="59"/>
    <w:rsid w:val="001238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0">
    <w:name w:val="consplusnormal"/>
    <w:basedOn w:val="a"/>
    <w:rsid w:val="00EE60A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B72D3B"/>
    <w:pPr>
      <w:spacing w:after="0" w:line="240" w:lineRule="auto"/>
    </w:pPr>
  </w:style>
  <w:style w:type="paragraph" w:customStyle="1" w:styleId="ConsPlusNonformat">
    <w:name w:val="ConsPlusNonformat"/>
    <w:uiPriority w:val="99"/>
    <w:rsid w:val="00575BB8"/>
    <w:pPr>
      <w:widowControl w:val="0"/>
      <w:autoSpaceDE w:val="0"/>
      <w:autoSpaceDN w:val="0"/>
      <w:adjustRightInd w:val="0"/>
      <w:spacing w:after="0" w:line="240" w:lineRule="auto"/>
    </w:pPr>
    <w:rPr>
      <w:rFonts w:ascii="Courier New" w:eastAsia="Times New Roman" w:hAnsi="Courier New" w:cs="Courier New"/>
      <w:sz w:val="28"/>
      <w:szCs w:val="28"/>
    </w:rPr>
  </w:style>
  <w:style w:type="paragraph" w:customStyle="1" w:styleId="parametervalue">
    <w:name w:val="parametervalue"/>
    <w:basedOn w:val="a"/>
    <w:rsid w:val="000D22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B23990"/>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61010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10101"/>
    <w:rPr>
      <w:rFonts w:ascii="Tahoma" w:hAnsi="Tahoma" w:cs="Tahoma"/>
      <w:sz w:val="16"/>
      <w:szCs w:val="16"/>
    </w:rPr>
  </w:style>
  <w:style w:type="character" w:customStyle="1" w:styleId="af2">
    <w:name w:val="Символ сноски"/>
    <w:rsid w:val="00F82391"/>
    <w:rPr>
      <w:vertAlign w:val="superscript"/>
    </w:rPr>
  </w:style>
  <w:style w:type="paragraph" w:customStyle="1" w:styleId="1">
    <w:name w:val="Обычный (веб)1"/>
    <w:basedOn w:val="a"/>
    <w:rsid w:val="00E33334"/>
    <w:pPr>
      <w:suppressAutoHyphens/>
      <w:spacing w:before="28" w:after="28" w:line="100" w:lineRule="atLeast"/>
    </w:pPr>
    <w:rPr>
      <w:rFonts w:ascii="Times New Roman" w:eastAsia="Times New Roman" w:hAnsi="Times New Roman" w:cs="Times New Roman"/>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48039534">
      <w:bodyDiv w:val="1"/>
      <w:marLeft w:val="0"/>
      <w:marRight w:val="0"/>
      <w:marTop w:val="0"/>
      <w:marBottom w:val="0"/>
      <w:divBdr>
        <w:top w:val="none" w:sz="0" w:space="0" w:color="auto"/>
        <w:left w:val="none" w:sz="0" w:space="0" w:color="auto"/>
        <w:bottom w:val="none" w:sz="0" w:space="0" w:color="auto"/>
        <w:right w:val="none" w:sz="0" w:space="0" w:color="auto"/>
      </w:divBdr>
    </w:div>
    <w:div w:id="131797113">
      <w:bodyDiv w:val="1"/>
      <w:marLeft w:val="0"/>
      <w:marRight w:val="0"/>
      <w:marTop w:val="0"/>
      <w:marBottom w:val="0"/>
      <w:divBdr>
        <w:top w:val="none" w:sz="0" w:space="0" w:color="auto"/>
        <w:left w:val="none" w:sz="0" w:space="0" w:color="auto"/>
        <w:bottom w:val="none" w:sz="0" w:space="0" w:color="auto"/>
        <w:right w:val="none" w:sz="0" w:space="0" w:color="auto"/>
      </w:divBdr>
    </w:div>
    <w:div w:id="150681268">
      <w:bodyDiv w:val="1"/>
      <w:marLeft w:val="0"/>
      <w:marRight w:val="0"/>
      <w:marTop w:val="0"/>
      <w:marBottom w:val="0"/>
      <w:divBdr>
        <w:top w:val="none" w:sz="0" w:space="0" w:color="auto"/>
        <w:left w:val="none" w:sz="0" w:space="0" w:color="auto"/>
        <w:bottom w:val="none" w:sz="0" w:space="0" w:color="auto"/>
        <w:right w:val="none" w:sz="0" w:space="0" w:color="auto"/>
      </w:divBdr>
    </w:div>
    <w:div w:id="211355004">
      <w:bodyDiv w:val="1"/>
      <w:marLeft w:val="0"/>
      <w:marRight w:val="0"/>
      <w:marTop w:val="0"/>
      <w:marBottom w:val="0"/>
      <w:divBdr>
        <w:top w:val="none" w:sz="0" w:space="0" w:color="auto"/>
        <w:left w:val="none" w:sz="0" w:space="0" w:color="auto"/>
        <w:bottom w:val="none" w:sz="0" w:space="0" w:color="auto"/>
        <w:right w:val="none" w:sz="0" w:space="0" w:color="auto"/>
      </w:divBdr>
    </w:div>
    <w:div w:id="212037094">
      <w:bodyDiv w:val="1"/>
      <w:marLeft w:val="0"/>
      <w:marRight w:val="0"/>
      <w:marTop w:val="0"/>
      <w:marBottom w:val="0"/>
      <w:divBdr>
        <w:top w:val="none" w:sz="0" w:space="0" w:color="auto"/>
        <w:left w:val="none" w:sz="0" w:space="0" w:color="auto"/>
        <w:bottom w:val="none" w:sz="0" w:space="0" w:color="auto"/>
        <w:right w:val="none" w:sz="0" w:space="0" w:color="auto"/>
      </w:divBdr>
    </w:div>
    <w:div w:id="269511107">
      <w:bodyDiv w:val="1"/>
      <w:marLeft w:val="0"/>
      <w:marRight w:val="0"/>
      <w:marTop w:val="0"/>
      <w:marBottom w:val="0"/>
      <w:divBdr>
        <w:top w:val="none" w:sz="0" w:space="0" w:color="auto"/>
        <w:left w:val="none" w:sz="0" w:space="0" w:color="auto"/>
        <w:bottom w:val="none" w:sz="0" w:space="0" w:color="auto"/>
        <w:right w:val="none" w:sz="0" w:space="0" w:color="auto"/>
      </w:divBdr>
    </w:div>
    <w:div w:id="297616184">
      <w:bodyDiv w:val="1"/>
      <w:marLeft w:val="0"/>
      <w:marRight w:val="0"/>
      <w:marTop w:val="0"/>
      <w:marBottom w:val="0"/>
      <w:divBdr>
        <w:top w:val="none" w:sz="0" w:space="0" w:color="auto"/>
        <w:left w:val="none" w:sz="0" w:space="0" w:color="auto"/>
        <w:bottom w:val="none" w:sz="0" w:space="0" w:color="auto"/>
        <w:right w:val="none" w:sz="0" w:space="0" w:color="auto"/>
      </w:divBdr>
    </w:div>
    <w:div w:id="300157151">
      <w:bodyDiv w:val="1"/>
      <w:marLeft w:val="0"/>
      <w:marRight w:val="0"/>
      <w:marTop w:val="0"/>
      <w:marBottom w:val="0"/>
      <w:divBdr>
        <w:top w:val="none" w:sz="0" w:space="0" w:color="auto"/>
        <w:left w:val="none" w:sz="0" w:space="0" w:color="auto"/>
        <w:bottom w:val="none" w:sz="0" w:space="0" w:color="auto"/>
        <w:right w:val="none" w:sz="0" w:space="0" w:color="auto"/>
      </w:divBdr>
    </w:div>
    <w:div w:id="390202724">
      <w:bodyDiv w:val="1"/>
      <w:marLeft w:val="0"/>
      <w:marRight w:val="0"/>
      <w:marTop w:val="0"/>
      <w:marBottom w:val="0"/>
      <w:divBdr>
        <w:top w:val="none" w:sz="0" w:space="0" w:color="auto"/>
        <w:left w:val="none" w:sz="0" w:space="0" w:color="auto"/>
        <w:bottom w:val="none" w:sz="0" w:space="0" w:color="auto"/>
        <w:right w:val="none" w:sz="0" w:space="0" w:color="auto"/>
      </w:divBdr>
    </w:div>
    <w:div w:id="392461004">
      <w:bodyDiv w:val="1"/>
      <w:marLeft w:val="0"/>
      <w:marRight w:val="0"/>
      <w:marTop w:val="0"/>
      <w:marBottom w:val="0"/>
      <w:divBdr>
        <w:top w:val="none" w:sz="0" w:space="0" w:color="auto"/>
        <w:left w:val="none" w:sz="0" w:space="0" w:color="auto"/>
        <w:bottom w:val="none" w:sz="0" w:space="0" w:color="auto"/>
        <w:right w:val="none" w:sz="0" w:space="0" w:color="auto"/>
      </w:divBdr>
    </w:div>
    <w:div w:id="393940113">
      <w:bodyDiv w:val="1"/>
      <w:marLeft w:val="0"/>
      <w:marRight w:val="0"/>
      <w:marTop w:val="0"/>
      <w:marBottom w:val="0"/>
      <w:divBdr>
        <w:top w:val="none" w:sz="0" w:space="0" w:color="auto"/>
        <w:left w:val="none" w:sz="0" w:space="0" w:color="auto"/>
        <w:bottom w:val="none" w:sz="0" w:space="0" w:color="auto"/>
        <w:right w:val="none" w:sz="0" w:space="0" w:color="auto"/>
      </w:divBdr>
    </w:div>
    <w:div w:id="401145880">
      <w:bodyDiv w:val="1"/>
      <w:marLeft w:val="0"/>
      <w:marRight w:val="0"/>
      <w:marTop w:val="0"/>
      <w:marBottom w:val="0"/>
      <w:divBdr>
        <w:top w:val="none" w:sz="0" w:space="0" w:color="auto"/>
        <w:left w:val="none" w:sz="0" w:space="0" w:color="auto"/>
        <w:bottom w:val="none" w:sz="0" w:space="0" w:color="auto"/>
        <w:right w:val="none" w:sz="0" w:space="0" w:color="auto"/>
      </w:divBdr>
    </w:div>
    <w:div w:id="424349534">
      <w:bodyDiv w:val="1"/>
      <w:marLeft w:val="0"/>
      <w:marRight w:val="0"/>
      <w:marTop w:val="0"/>
      <w:marBottom w:val="0"/>
      <w:divBdr>
        <w:top w:val="none" w:sz="0" w:space="0" w:color="auto"/>
        <w:left w:val="none" w:sz="0" w:space="0" w:color="auto"/>
        <w:bottom w:val="none" w:sz="0" w:space="0" w:color="auto"/>
        <w:right w:val="none" w:sz="0" w:space="0" w:color="auto"/>
      </w:divBdr>
    </w:div>
    <w:div w:id="461505263">
      <w:bodyDiv w:val="1"/>
      <w:marLeft w:val="0"/>
      <w:marRight w:val="0"/>
      <w:marTop w:val="0"/>
      <w:marBottom w:val="0"/>
      <w:divBdr>
        <w:top w:val="none" w:sz="0" w:space="0" w:color="auto"/>
        <w:left w:val="none" w:sz="0" w:space="0" w:color="auto"/>
        <w:bottom w:val="none" w:sz="0" w:space="0" w:color="auto"/>
        <w:right w:val="none" w:sz="0" w:space="0" w:color="auto"/>
      </w:divBdr>
    </w:div>
    <w:div w:id="482310694">
      <w:bodyDiv w:val="1"/>
      <w:marLeft w:val="0"/>
      <w:marRight w:val="0"/>
      <w:marTop w:val="0"/>
      <w:marBottom w:val="0"/>
      <w:divBdr>
        <w:top w:val="none" w:sz="0" w:space="0" w:color="auto"/>
        <w:left w:val="none" w:sz="0" w:space="0" w:color="auto"/>
        <w:bottom w:val="none" w:sz="0" w:space="0" w:color="auto"/>
        <w:right w:val="none" w:sz="0" w:space="0" w:color="auto"/>
      </w:divBdr>
    </w:div>
    <w:div w:id="490172100">
      <w:bodyDiv w:val="1"/>
      <w:marLeft w:val="0"/>
      <w:marRight w:val="0"/>
      <w:marTop w:val="0"/>
      <w:marBottom w:val="0"/>
      <w:divBdr>
        <w:top w:val="none" w:sz="0" w:space="0" w:color="auto"/>
        <w:left w:val="none" w:sz="0" w:space="0" w:color="auto"/>
        <w:bottom w:val="none" w:sz="0" w:space="0" w:color="auto"/>
        <w:right w:val="none" w:sz="0" w:space="0" w:color="auto"/>
      </w:divBdr>
    </w:div>
    <w:div w:id="501508904">
      <w:bodyDiv w:val="1"/>
      <w:marLeft w:val="0"/>
      <w:marRight w:val="0"/>
      <w:marTop w:val="0"/>
      <w:marBottom w:val="0"/>
      <w:divBdr>
        <w:top w:val="none" w:sz="0" w:space="0" w:color="auto"/>
        <w:left w:val="none" w:sz="0" w:space="0" w:color="auto"/>
        <w:bottom w:val="none" w:sz="0" w:space="0" w:color="auto"/>
        <w:right w:val="none" w:sz="0" w:space="0" w:color="auto"/>
      </w:divBdr>
    </w:div>
    <w:div w:id="532765259">
      <w:bodyDiv w:val="1"/>
      <w:marLeft w:val="0"/>
      <w:marRight w:val="0"/>
      <w:marTop w:val="0"/>
      <w:marBottom w:val="0"/>
      <w:divBdr>
        <w:top w:val="none" w:sz="0" w:space="0" w:color="auto"/>
        <w:left w:val="none" w:sz="0" w:space="0" w:color="auto"/>
        <w:bottom w:val="none" w:sz="0" w:space="0" w:color="auto"/>
        <w:right w:val="none" w:sz="0" w:space="0" w:color="auto"/>
      </w:divBdr>
    </w:div>
    <w:div w:id="534345970">
      <w:bodyDiv w:val="1"/>
      <w:marLeft w:val="0"/>
      <w:marRight w:val="0"/>
      <w:marTop w:val="0"/>
      <w:marBottom w:val="0"/>
      <w:divBdr>
        <w:top w:val="none" w:sz="0" w:space="0" w:color="auto"/>
        <w:left w:val="none" w:sz="0" w:space="0" w:color="auto"/>
        <w:bottom w:val="none" w:sz="0" w:space="0" w:color="auto"/>
        <w:right w:val="none" w:sz="0" w:space="0" w:color="auto"/>
      </w:divBdr>
    </w:div>
    <w:div w:id="570580522">
      <w:bodyDiv w:val="1"/>
      <w:marLeft w:val="0"/>
      <w:marRight w:val="0"/>
      <w:marTop w:val="0"/>
      <w:marBottom w:val="0"/>
      <w:divBdr>
        <w:top w:val="none" w:sz="0" w:space="0" w:color="auto"/>
        <w:left w:val="none" w:sz="0" w:space="0" w:color="auto"/>
        <w:bottom w:val="none" w:sz="0" w:space="0" w:color="auto"/>
        <w:right w:val="none" w:sz="0" w:space="0" w:color="auto"/>
      </w:divBdr>
    </w:div>
    <w:div w:id="571620945">
      <w:bodyDiv w:val="1"/>
      <w:marLeft w:val="0"/>
      <w:marRight w:val="0"/>
      <w:marTop w:val="0"/>
      <w:marBottom w:val="0"/>
      <w:divBdr>
        <w:top w:val="none" w:sz="0" w:space="0" w:color="auto"/>
        <w:left w:val="none" w:sz="0" w:space="0" w:color="auto"/>
        <w:bottom w:val="none" w:sz="0" w:space="0" w:color="auto"/>
        <w:right w:val="none" w:sz="0" w:space="0" w:color="auto"/>
      </w:divBdr>
    </w:div>
    <w:div w:id="583345536">
      <w:bodyDiv w:val="1"/>
      <w:marLeft w:val="0"/>
      <w:marRight w:val="0"/>
      <w:marTop w:val="0"/>
      <w:marBottom w:val="0"/>
      <w:divBdr>
        <w:top w:val="none" w:sz="0" w:space="0" w:color="auto"/>
        <w:left w:val="none" w:sz="0" w:space="0" w:color="auto"/>
        <w:bottom w:val="none" w:sz="0" w:space="0" w:color="auto"/>
        <w:right w:val="none" w:sz="0" w:space="0" w:color="auto"/>
      </w:divBdr>
    </w:div>
    <w:div w:id="663436934">
      <w:bodyDiv w:val="1"/>
      <w:marLeft w:val="0"/>
      <w:marRight w:val="0"/>
      <w:marTop w:val="0"/>
      <w:marBottom w:val="0"/>
      <w:divBdr>
        <w:top w:val="none" w:sz="0" w:space="0" w:color="auto"/>
        <w:left w:val="none" w:sz="0" w:space="0" w:color="auto"/>
        <w:bottom w:val="none" w:sz="0" w:space="0" w:color="auto"/>
        <w:right w:val="none" w:sz="0" w:space="0" w:color="auto"/>
      </w:divBdr>
    </w:div>
    <w:div w:id="765535060">
      <w:bodyDiv w:val="1"/>
      <w:marLeft w:val="0"/>
      <w:marRight w:val="0"/>
      <w:marTop w:val="0"/>
      <w:marBottom w:val="0"/>
      <w:divBdr>
        <w:top w:val="none" w:sz="0" w:space="0" w:color="auto"/>
        <w:left w:val="none" w:sz="0" w:space="0" w:color="auto"/>
        <w:bottom w:val="none" w:sz="0" w:space="0" w:color="auto"/>
        <w:right w:val="none" w:sz="0" w:space="0" w:color="auto"/>
      </w:divBdr>
    </w:div>
    <w:div w:id="767895710">
      <w:bodyDiv w:val="1"/>
      <w:marLeft w:val="0"/>
      <w:marRight w:val="0"/>
      <w:marTop w:val="0"/>
      <w:marBottom w:val="0"/>
      <w:divBdr>
        <w:top w:val="none" w:sz="0" w:space="0" w:color="auto"/>
        <w:left w:val="none" w:sz="0" w:space="0" w:color="auto"/>
        <w:bottom w:val="none" w:sz="0" w:space="0" w:color="auto"/>
        <w:right w:val="none" w:sz="0" w:space="0" w:color="auto"/>
      </w:divBdr>
    </w:div>
    <w:div w:id="769549320">
      <w:bodyDiv w:val="1"/>
      <w:marLeft w:val="0"/>
      <w:marRight w:val="0"/>
      <w:marTop w:val="0"/>
      <w:marBottom w:val="0"/>
      <w:divBdr>
        <w:top w:val="none" w:sz="0" w:space="0" w:color="auto"/>
        <w:left w:val="none" w:sz="0" w:space="0" w:color="auto"/>
        <w:bottom w:val="none" w:sz="0" w:space="0" w:color="auto"/>
        <w:right w:val="none" w:sz="0" w:space="0" w:color="auto"/>
      </w:divBdr>
    </w:div>
    <w:div w:id="844783610">
      <w:bodyDiv w:val="1"/>
      <w:marLeft w:val="0"/>
      <w:marRight w:val="0"/>
      <w:marTop w:val="0"/>
      <w:marBottom w:val="0"/>
      <w:divBdr>
        <w:top w:val="none" w:sz="0" w:space="0" w:color="auto"/>
        <w:left w:val="none" w:sz="0" w:space="0" w:color="auto"/>
        <w:bottom w:val="none" w:sz="0" w:space="0" w:color="auto"/>
        <w:right w:val="none" w:sz="0" w:space="0" w:color="auto"/>
      </w:divBdr>
    </w:div>
    <w:div w:id="864098562">
      <w:bodyDiv w:val="1"/>
      <w:marLeft w:val="0"/>
      <w:marRight w:val="0"/>
      <w:marTop w:val="0"/>
      <w:marBottom w:val="0"/>
      <w:divBdr>
        <w:top w:val="none" w:sz="0" w:space="0" w:color="auto"/>
        <w:left w:val="none" w:sz="0" w:space="0" w:color="auto"/>
        <w:bottom w:val="none" w:sz="0" w:space="0" w:color="auto"/>
        <w:right w:val="none" w:sz="0" w:space="0" w:color="auto"/>
      </w:divBdr>
    </w:div>
    <w:div w:id="883054690">
      <w:bodyDiv w:val="1"/>
      <w:marLeft w:val="0"/>
      <w:marRight w:val="0"/>
      <w:marTop w:val="0"/>
      <w:marBottom w:val="0"/>
      <w:divBdr>
        <w:top w:val="none" w:sz="0" w:space="0" w:color="auto"/>
        <w:left w:val="none" w:sz="0" w:space="0" w:color="auto"/>
        <w:bottom w:val="none" w:sz="0" w:space="0" w:color="auto"/>
        <w:right w:val="none" w:sz="0" w:space="0" w:color="auto"/>
      </w:divBdr>
    </w:div>
    <w:div w:id="910117234">
      <w:bodyDiv w:val="1"/>
      <w:marLeft w:val="0"/>
      <w:marRight w:val="0"/>
      <w:marTop w:val="0"/>
      <w:marBottom w:val="0"/>
      <w:divBdr>
        <w:top w:val="none" w:sz="0" w:space="0" w:color="auto"/>
        <w:left w:val="none" w:sz="0" w:space="0" w:color="auto"/>
        <w:bottom w:val="none" w:sz="0" w:space="0" w:color="auto"/>
        <w:right w:val="none" w:sz="0" w:space="0" w:color="auto"/>
      </w:divBdr>
    </w:div>
    <w:div w:id="981889644">
      <w:bodyDiv w:val="1"/>
      <w:marLeft w:val="0"/>
      <w:marRight w:val="0"/>
      <w:marTop w:val="0"/>
      <w:marBottom w:val="0"/>
      <w:divBdr>
        <w:top w:val="none" w:sz="0" w:space="0" w:color="auto"/>
        <w:left w:val="none" w:sz="0" w:space="0" w:color="auto"/>
        <w:bottom w:val="none" w:sz="0" w:space="0" w:color="auto"/>
        <w:right w:val="none" w:sz="0" w:space="0" w:color="auto"/>
      </w:divBdr>
    </w:div>
    <w:div w:id="985400965">
      <w:bodyDiv w:val="1"/>
      <w:marLeft w:val="0"/>
      <w:marRight w:val="0"/>
      <w:marTop w:val="0"/>
      <w:marBottom w:val="0"/>
      <w:divBdr>
        <w:top w:val="none" w:sz="0" w:space="0" w:color="auto"/>
        <w:left w:val="none" w:sz="0" w:space="0" w:color="auto"/>
        <w:bottom w:val="none" w:sz="0" w:space="0" w:color="auto"/>
        <w:right w:val="none" w:sz="0" w:space="0" w:color="auto"/>
      </w:divBdr>
    </w:div>
    <w:div w:id="1027828385">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71781242">
      <w:bodyDiv w:val="1"/>
      <w:marLeft w:val="0"/>
      <w:marRight w:val="0"/>
      <w:marTop w:val="0"/>
      <w:marBottom w:val="0"/>
      <w:divBdr>
        <w:top w:val="none" w:sz="0" w:space="0" w:color="auto"/>
        <w:left w:val="none" w:sz="0" w:space="0" w:color="auto"/>
        <w:bottom w:val="none" w:sz="0" w:space="0" w:color="auto"/>
        <w:right w:val="none" w:sz="0" w:space="0" w:color="auto"/>
      </w:divBdr>
    </w:div>
    <w:div w:id="1075200523">
      <w:bodyDiv w:val="1"/>
      <w:marLeft w:val="0"/>
      <w:marRight w:val="0"/>
      <w:marTop w:val="0"/>
      <w:marBottom w:val="0"/>
      <w:divBdr>
        <w:top w:val="none" w:sz="0" w:space="0" w:color="auto"/>
        <w:left w:val="none" w:sz="0" w:space="0" w:color="auto"/>
        <w:bottom w:val="none" w:sz="0" w:space="0" w:color="auto"/>
        <w:right w:val="none" w:sz="0" w:space="0" w:color="auto"/>
      </w:divBdr>
    </w:div>
    <w:div w:id="1097407163">
      <w:bodyDiv w:val="1"/>
      <w:marLeft w:val="0"/>
      <w:marRight w:val="0"/>
      <w:marTop w:val="0"/>
      <w:marBottom w:val="0"/>
      <w:divBdr>
        <w:top w:val="none" w:sz="0" w:space="0" w:color="auto"/>
        <w:left w:val="none" w:sz="0" w:space="0" w:color="auto"/>
        <w:bottom w:val="none" w:sz="0" w:space="0" w:color="auto"/>
        <w:right w:val="none" w:sz="0" w:space="0" w:color="auto"/>
      </w:divBdr>
    </w:div>
    <w:div w:id="1123114780">
      <w:bodyDiv w:val="1"/>
      <w:marLeft w:val="0"/>
      <w:marRight w:val="0"/>
      <w:marTop w:val="0"/>
      <w:marBottom w:val="0"/>
      <w:divBdr>
        <w:top w:val="none" w:sz="0" w:space="0" w:color="auto"/>
        <w:left w:val="none" w:sz="0" w:space="0" w:color="auto"/>
        <w:bottom w:val="none" w:sz="0" w:space="0" w:color="auto"/>
        <w:right w:val="none" w:sz="0" w:space="0" w:color="auto"/>
      </w:divBdr>
    </w:div>
    <w:div w:id="1142846884">
      <w:bodyDiv w:val="1"/>
      <w:marLeft w:val="0"/>
      <w:marRight w:val="0"/>
      <w:marTop w:val="0"/>
      <w:marBottom w:val="0"/>
      <w:divBdr>
        <w:top w:val="none" w:sz="0" w:space="0" w:color="auto"/>
        <w:left w:val="none" w:sz="0" w:space="0" w:color="auto"/>
        <w:bottom w:val="none" w:sz="0" w:space="0" w:color="auto"/>
        <w:right w:val="none" w:sz="0" w:space="0" w:color="auto"/>
      </w:divBdr>
    </w:div>
    <w:div w:id="1158883926">
      <w:bodyDiv w:val="1"/>
      <w:marLeft w:val="0"/>
      <w:marRight w:val="0"/>
      <w:marTop w:val="0"/>
      <w:marBottom w:val="0"/>
      <w:divBdr>
        <w:top w:val="none" w:sz="0" w:space="0" w:color="auto"/>
        <w:left w:val="none" w:sz="0" w:space="0" w:color="auto"/>
        <w:bottom w:val="none" w:sz="0" w:space="0" w:color="auto"/>
        <w:right w:val="none" w:sz="0" w:space="0" w:color="auto"/>
      </w:divBdr>
    </w:div>
    <w:div w:id="1184632178">
      <w:bodyDiv w:val="1"/>
      <w:marLeft w:val="0"/>
      <w:marRight w:val="0"/>
      <w:marTop w:val="0"/>
      <w:marBottom w:val="0"/>
      <w:divBdr>
        <w:top w:val="none" w:sz="0" w:space="0" w:color="auto"/>
        <w:left w:val="none" w:sz="0" w:space="0" w:color="auto"/>
        <w:bottom w:val="none" w:sz="0" w:space="0" w:color="auto"/>
        <w:right w:val="none" w:sz="0" w:space="0" w:color="auto"/>
      </w:divBdr>
    </w:div>
    <w:div w:id="1204487987">
      <w:bodyDiv w:val="1"/>
      <w:marLeft w:val="0"/>
      <w:marRight w:val="0"/>
      <w:marTop w:val="0"/>
      <w:marBottom w:val="0"/>
      <w:divBdr>
        <w:top w:val="none" w:sz="0" w:space="0" w:color="auto"/>
        <w:left w:val="none" w:sz="0" w:space="0" w:color="auto"/>
        <w:bottom w:val="none" w:sz="0" w:space="0" w:color="auto"/>
        <w:right w:val="none" w:sz="0" w:space="0" w:color="auto"/>
      </w:divBdr>
    </w:div>
    <w:div w:id="1221477238">
      <w:bodyDiv w:val="1"/>
      <w:marLeft w:val="0"/>
      <w:marRight w:val="0"/>
      <w:marTop w:val="0"/>
      <w:marBottom w:val="0"/>
      <w:divBdr>
        <w:top w:val="none" w:sz="0" w:space="0" w:color="auto"/>
        <w:left w:val="none" w:sz="0" w:space="0" w:color="auto"/>
        <w:bottom w:val="none" w:sz="0" w:space="0" w:color="auto"/>
        <w:right w:val="none" w:sz="0" w:space="0" w:color="auto"/>
      </w:divBdr>
    </w:div>
    <w:div w:id="1248077289">
      <w:bodyDiv w:val="1"/>
      <w:marLeft w:val="0"/>
      <w:marRight w:val="0"/>
      <w:marTop w:val="0"/>
      <w:marBottom w:val="0"/>
      <w:divBdr>
        <w:top w:val="none" w:sz="0" w:space="0" w:color="auto"/>
        <w:left w:val="none" w:sz="0" w:space="0" w:color="auto"/>
        <w:bottom w:val="none" w:sz="0" w:space="0" w:color="auto"/>
        <w:right w:val="none" w:sz="0" w:space="0" w:color="auto"/>
      </w:divBdr>
    </w:div>
    <w:div w:id="1305088899">
      <w:bodyDiv w:val="1"/>
      <w:marLeft w:val="0"/>
      <w:marRight w:val="0"/>
      <w:marTop w:val="0"/>
      <w:marBottom w:val="0"/>
      <w:divBdr>
        <w:top w:val="none" w:sz="0" w:space="0" w:color="auto"/>
        <w:left w:val="none" w:sz="0" w:space="0" w:color="auto"/>
        <w:bottom w:val="none" w:sz="0" w:space="0" w:color="auto"/>
        <w:right w:val="none" w:sz="0" w:space="0" w:color="auto"/>
      </w:divBdr>
    </w:div>
    <w:div w:id="1306666204">
      <w:bodyDiv w:val="1"/>
      <w:marLeft w:val="0"/>
      <w:marRight w:val="0"/>
      <w:marTop w:val="0"/>
      <w:marBottom w:val="0"/>
      <w:divBdr>
        <w:top w:val="none" w:sz="0" w:space="0" w:color="auto"/>
        <w:left w:val="none" w:sz="0" w:space="0" w:color="auto"/>
        <w:bottom w:val="none" w:sz="0" w:space="0" w:color="auto"/>
        <w:right w:val="none" w:sz="0" w:space="0" w:color="auto"/>
      </w:divBdr>
    </w:div>
    <w:div w:id="1435829121">
      <w:bodyDiv w:val="1"/>
      <w:marLeft w:val="0"/>
      <w:marRight w:val="0"/>
      <w:marTop w:val="0"/>
      <w:marBottom w:val="0"/>
      <w:divBdr>
        <w:top w:val="none" w:sz="0" w:space="0" w:color="auto"/>
        <w:left w:val="none" w:sz="0" w:space="0" w:color="auto"/>
        <w:bottom w:val="none" w:sz="0" w:space="0" w:color="auto"/>
        <w:right w:val="none" w:sz="0" w:space="0" w:color="auto"/>
      </w:divBdr>
    </w:div>
    <w:div w:id="1501964543">
      <w:bodyDiv w:val="1"/>
      <w:marLeft w:val="0"/>
      <w:marRight w:val="0"/>
      <w:marTop w:val="0"/>
      <w:marBottom w:val="0"/>
      <w:divBdr>
        <w:top w:val="none" w:sz="0" w:space="0" w:color="auto"/>
        <w:left w:val="none" w:sz="0" w:space="0" w:color="auto"/>
        <w:bottom w:val="none" w:sz="0" w:space="0" w:color="auto"/>
        <w:right w:val="none" w:sz="0" w:space="0" w:color="auto"/>
      </w:divBdr>
    </w:div>
    <w:div w:id="1573811038">
      <w:bodyDiv w:val="1"/>
      <w:marLeft w:val="0"/>
      <w:marRight w:val="0"/>
      <w:marTop w:val="0"/>
      <w:marBottom w:val="0"/>
      <w:divBdr>
        <w:top w:val="none" w:sz="0" w:space="0" w:color="auto"/>
        <w:left w:val="none" w:sz="0" w:space="0" w:color="auto"/>
        <w:bottom w:val="none" w:sz="0" w:space="0" w:color="auto"/>
        <w:right w:val="none" w:sz="0" w:space="0" w:color="auto"/>
      </w:divBdr>
    </w:div>
    <w:div w:id="1603688507">
      <w:bodyDiv w:val="1"/>
      <w:marLeft w:val="0"/>
      <w:marRight w:val="0"/>
      <w:marTop w:val="0"/>
      <w:marBottom w:val="0"/>
      <w:divBdr>
        <w:top w:val="none" w:sz="0" w:space="0" w:color="auto"/>
        <w:left w:val="none" w:sz="0" w:space="0" w:color="auto"/>
        <w:bottom w:val="none" w:sz="0" w:space="0" w:color="auto"/>
        <w:right w:val="none" w:sz="0" w:space="0" w:color="auto"/>
      </w:divBdr>
    </w:div>
    <w:div w:id="1631323483">
      <w:bodyDiv w:val="1"/>
      <w:marLeft w:val="0"/>
      <w:marRight w:val="0"/>
      <w:marTop w:val="0"/>
      <w:marBottom w:val="0"/>
      <w:divBdr>
        <w:top w:val="none" w:sz="0" w:space="0" w:color="auto"/>
        <w:left w:val="none" w:sz="0" w:space="0" w:color="auto"/>
        <w:bottom w:val="none" w:sz="0" w:space="0" w:color="auto"/>
        <w:right w:val="none" w:sz="0" w:space="0" w:color="auto"/>
      </w:divBdr>
    </w:div>
    <w:div w:id="1635066647">
      <w:bodyDiv w:val="1"/>
      <w:marLeft w:val="0"/>
      <w:marRight w:val="0"/>
      <w:marTop w:val="0"/>
      <w:marBottom w:val="0"/>
      <w:divBdr>
        <w:top w:val="none" w:sz="0" w:space="0" w:color="auto"/>
        <w:left w:val="none" w:sz="0" w:space="0" w:color="auto"/>
        <w:bottom w:val="none" w:sz="0" w:space="0" w:color="auto"/>
        <w:right w:val="none" w:sz="0" w:space="0" w:color="auto"/>
      </w:divBdr>
    </w:div>
    <w:div w:id="1649897088">
      <w:bodyDiv w:val="1"/>
      <w:marLeft w:val="0"/>
      <w:marRight w:val="0"/>
      <w:marTop w:val="0"/>
      <w:marBottom w:val="0"/>
      <w:divBdr>
        <w:top w:val="none" w:sz="0" w:space="0" w:color="auto"/>
        <w:left w:val="none" w:sz="0" w:space="0" w:color="auto"/>
        <w:bottom w:val="none" w:sz="0" w:space="0" w:color="auto"/>
        <w:right w:val="none" w:sz="0" w:space="0" w:color="auto"/>
      </w:divBdr>
    </w:div>
    <w:div w:id="1822576984">
      <w:bodyDiv w:val="1"/>
      <w:marLeft w:val="0"/>
      <w:marRight w:val="0"/>
      <w:marTop w:val="0"/>
      <w:marBottom w:val="0"/>
      <w:divBdr>
        <w:top w:val="none" w:sz="0" w:space="0" w:color="auto"/>
        <w:left w:val="none" w:sz="0" w:space="0" w:color="auto"/>
        <w:bottom w:val="none" w:sz="0" w:space="0" w:color="auto"/>
        <w:right w:val="none" w:sz="0" w:space="0" w:color="auto"/>
      </w:divBdr>
    </w:div>
    <w:div w:id="1862468720">
      <w:bodyDiv w:val="1"/>
      <w:marLeft w:val="0"/>
      <w:marRight w:val="0"/>
      <w:marTop w:val="0"/>
      <w:marBottom w:val="0"/>
      <w:divBdr>
        <w:top w:val="none" w:sz="0" w:space="0" w:color="auto"/>
        <w:left w:val="none" w:sz="0" w:space="0" w:color="auto"/>
        <w:bottom w:val="none" w:sz="0" w:space="0" w:color="auto"/>
        <w:right w:val="none" w:sz="0" w:space="0" w:color="auto"/>
      </w:divBdr>
    </w:div>
    <w:div w:id="1863125172">
      <w:bodyDiv w:val="1"/>
      <w:marLeft w:val="0"/>
      <w:marRight w:val="0"/>
      <w:marTop w:val="0"/>
      <w:marBottom w:val="0"/>
      <w:divBdr>
        <w:top w:val="none" w:sz="0" w:space="0" w:color="auto"/>
        <w:left w:val="none" w:sz="0" w:space="0" w:color="auto"/>
        <w:bottom w:val="none" w:sz="0" w:space="0" w:color="auto"/>
        <w:right w:val="none" w:sz="0" w:space="0" w:color="auto"/>
      </w:divBdr>
    </w:div>
    <w:div w:id="1892109832">
      <w:bodyDiv w:val="1"/>
      <w:marLeft w:val="0"/>
      <w:marRight w:val="0"/>
      <w:marTop w:val="0"/>
      <w:marBottom w:val="0"/>
      <w:divBdr>
        <w:top w:val="none" w:sz="0" w:space="0" w:color="auto"/>
        <w:left w:val="none" w:sz="0" w:space="0" w:color="auto"/>
        <w:bottom w:val="none" w:sz="0" w:space="0" w:color="auto"/>
        <w:right w:val="none" w:sz="0" w:space="0" w:color="auto"/>
      </w:divBdr>
    </w:div>
    <w:div w:id="1976835666">
      <w:bodyDiv w:val="1"/>
      <w:marLeft w:val="0"/>
      <w:marRight w:val="0"/>
      <w:marTop w:val="0"/>
      <w:marBottom w:val="0"/>
      <w:divBdr>
        <w:top w:val="none" w:sz="0" w:space="0" w:color="auto"/>
        <w:left w:val="none" w:sz="0" w:space="0" w:color="auto"/>
        <w:bottom w:val="none" w:sz="0" w:space="0" w:color="auto"/>
        <w:right w:val="none" w:sz="0" w:space="0" w:color="auto"/>
      </w:divBdr>
    </w:div>
    <w:div w:id="1983844375">
      <w:bodyDiv w:val="1"/>
      <w:marLeft w:val="0"/>
      <w:marRight w:val="0"/>
      <w:marTop w:val="0"/>
      <w:marBottom w:val="0"/>
      <w:divBdr>
        <w:top w:val="none" w:sz="0" w:space="0" w:color="auto"/>
        <w:left w:val="none" w:sz="0" w:space="0" w:color="auto"/>
        <w:bottom w:val="none" w:sz="0" w:space="0" w:color="auto"/>
        <w:right w:val="none" w:sz="0" w:space="0" w:color="auto"/>
      </w:divBdr>
    </w:div>
    <w:div w:id="1998923407">
      <w:bodyDiv w:val="1"/>
      <w:marLeft w:val="0"/>
      <w:marRight w:val="0"/>
      <w:marTop w:val="0"/>
      <w:marBottom w:val="0"/>
      <w:divBdr>
        <w:top w:val="none" w:sz="0" w:space="0" w:color="auto"/>
        <w:left w:val="none" w:sz="0" w:space="0" w:color="auto"/>
        <w:bottom w:val="none" w:sz="0" w:space="0" w:color="auto"/>
        <w:right w:val="none" w:sz="0" w:space="0" w:color="auto"/>
      </w:divBdr>
    </w:div>
    <w:div w:id="2070953437">
      <w:bodyDiv w:val="1"/>
      <w:marLeft w:val="0"/>
      <w:marRight w:val="0"/>
      <w:marTop w:val="0"/>
      <w:marBottom w:val="0"/>
      <w:divBdr>
        <w:top w:val="none" w:sz="0" w:space="0" w:color="auto"/>
        <w:left w:val="none" w:sz="0" w:space="0" w:color="auto"/>
        <w:bottom w:val="none" w:sz="0" w:space="0" w:color="auto"/>
        <w:right w:val="none" w:sz="0" w:space="0" w:color="auto"/>
      </w:divBdr>
    </w:div>
    <w:div w:id="2085644137">
      <w:bodyDiv w:val="1"/>
      <w:marLeft w:val="0"/>
      <w:marRight w:val="0"/>
      <w:marTop w:val="0"/>
      <w:marBottom w:val="0"/>
      <w:divBdr>
        <w:top w:val="none" w:sz="0" w:space="0" w:color="auto"/>
        <w:left w:val="none" w:sz="0" w:space="0" w:color="auto"/>
        <w:bottom w:val="none" w:sz="0" w:space="0" w:color="auto"/>
        <w:right w:val="none" w:sz="0" w:space="0" w:color="auto"/>
      </w:divBdr>
    </w:div>
    <w:div w:id="2106536655">
      <w:bodyDiv w:val="1"/>
      <w:marLeft w:val="0"/>
      <w:marRight w:val="0"/>
      <w:marTop w:val="0"/>
      <w:marBottom w:val="0"/>
      <w:divBdr>
        <w:top w:val="none" w:sz="0" w:space="0" w:color="auto"/>
        <w:left w:val="none" w:sz="0" w:space="0" w:color="auto"/>
        <w:bottom w:val="none" w:sz="0" w:space="0" w:color="auto"/>
        <w:right w:val="none" w:sz="0" w:space="0" w:color="auto"/>
      </w:divBdr>
    </w:div>
    <w:div w:id="2131589347">
      <w:bodyDiv w:val="1"/>
      <w:marLeft w:val="0"/>
      <w:marRight w:val="0"/>
      <w:marTop w:val="0"/>
      <w:marBottom w:val="0"/>
      <w:divBdr>
        <w:top w:val="none" w:sz="0" w:space="0" w:color="auto"/>
        <w:left w:val="none" w:sz="0" w:space="0" w:color="auto"/>
        <w:bottom w:val="none" w:sz="0" w:space="0" w:color="auto"/>
        <w:right w:val="none" w:sz="0" w:space="0" w:color="auto"/>
      </w:divBdr>
    </w:div>
    <w:div w:id="21362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8173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sp.slavyan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garantf1://12080849.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E5E06-49D7-4DFB-9A00-20FEA0A0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12631</TotalTime>
  <Pages>1</Pages>
  <Words>12338</Words>
  <Characters>70328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Ревизор</dc:creator>
  <cp:keywords/>
  <dc:description/>
  <cp:lastModifiedBy>Admin</cp:lastModifiedBy>
  <cp:revision>256</cp:revision>
  <cp:lastPrinted>2017-05-14T18:08:00Z</cp:lastPrinted>
  <dcterms:created xsi:type="dcterms:W3CDTF">2013-03-18T10:42:00Z</dcterms:created>
  <dcterms:modified xsi:type="dcterms:W3CDTF">2018-01-21T12:20:00Z</dcterms:modified>
</cp:coreProperties>
</file>