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10F23" w:rsidRDefault="00903A06" w:rsidP="00323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610F23" w:rsidRPr="00610F23" w:rsidRDefault="00610F23" w:rsidP="00610F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внешней п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верки годовой </w:t>
      </w:r>
      <w:r w:rsidR="002D2CF6" w:rsidRPr="00610F23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610F23">
        <w:rPr>
          <w:rFonts w:ascii="Times New Roman" w:hAnsi="Times New Roman" w:cs="Times New Roman"/>
          <w:b/>
          <w:sz w:val="28"/>
          <w:szCs w:val="28"/>
        </w:rPr>
        <w:t xml:space="preserve">отчетности </w:t>
      </w:r>
      <w:r w:rsidR="001E76BF">
        <w:rPr>
          <w:rFonts w:ascii="Times New Roman" w:hAnsi="Times New Roman" w:cs="Times New Roman"/>
          <w:b/>
          <w:sz w:val="28"/>
          <w:szCs w:val="28"/>
        </w:rPr>
        <w:t>Киро</w:t>
      </w:r>
      <w:r w:rsidRPr="00610F23">
        <w:rPr>
          <w:rFonts w:ascii="Times New Roman" w:hAnsi="Times New Roman" w:cs="Times New Roman"/>
          <w:b/>
          <w:sz w:val="28"/>
          <w:szCs w:val="28"/>
        </w:rPr>
        <w:t>вского</w:t>
      </w:r>
      <w:r w:rsidR="00E04DAD" w:rsidRPr="00610F23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610F2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610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Славянского района за 2024 год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610F23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610F23">
      <w:pPr>
        <w:pStyle w:val="Textbody"/>
        <w:widowControl w:val="0"/>
        <w:tabs>
          <w:tab w:val="left" w:pos="1134"/>
        </w:tabs>
        <w:spacing w:after="0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 w:rsidR="00AA1EEF">
        <w:rPr>
          <w:color w:val="000000"/>
          <w:sz w:val="28"/>
          <w:szCs w:val="28"/>
        </w:rPr>
        <w:t xml:space="preserve"> года по </w:t>
      </w:r>
      <w:r w:rsidR="00610F23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610F2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года.</w:t>
      </w:r>
    </w:p>
    <w:p w:rsidR="007E3462" w:rsidRDefault="00504ABD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 </w:t>
      </w:r>
      <w:r w:rsidR="001E76BF">
        <w:rPr>
          <w:color w:val="000000"/>
          <w:sz w:val="28"/>
          <w:szCs w:val="28"/>
        </w:rPr>
        <w:t>Ки</w:t>
      </w:r>
      <w:r w:rsidR="00610F23">
        <w:rPr>
          <w:color w:val="000000"/>
          <w:sz w:val="28"/>
          <w:szCs w:val="28"/>
        </w:rPr>
        <w:t>ровского</w:t>
      </w:r>
      <w:r w:rsidR="00E04DAD">
        <w:rPr>
          <w:color w:val="000000"/>
          <w:sz w:val="28"/>
          <w:szCs w:val="28"/>
        </w:rPr>
        <w:t xml:space="preserve"> сельского</w:t>
      </w:r>
      <w:r w:rsidR="008006ED">
        <w:rPr>
          <w:color w:val="000000"/>
          <w:sz w:val="28"/>
          <w:szCs w:val="28"/>
        </w:rPr>
        <w:t xml:space="preserve"> поселения С</w:t>
      </w:r>
      <w:r w:rsidR="00420A50">
        <w:rPr>
          <w:color w:val="000000"/>
          <w:sz w:val="28"/>
          <w:szCs w:val="28"/>
        </w:rPr>
        <w:t>лавянского района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1E76BF">
        <w:rPr>
          <w:color w:val="000000"/>
          <w:sz w:val="28"/>
          <w:szCs w:val="28"/>
        </w:rPr>
        <w:t>45 897,3</w:t>
      </w:r>
      <w:r w:rsidR="00AE6BDC" w:rsidRPr="00610F23">
        <w:rPr>
          <w:color w:val="FF0000"/>
          <w:sz w:val="28"/>
          <w:szCs w:val="28"/>
        </w:rPr>
        <w:t xml:space="preserve">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610F23" w:rsidRPr="00610F23" w:rsidRDefault="00610F23" w:rsidP="00610F23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отчетность </w:t>
      </w:r>
      <w:r w:rsidR="001E7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Кировским</w:t>
      </w:r>
      <w:r w:rsidRPr="0061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поселением за 2024 год составлена в соответствии с Инструкцией от 28.12.2010г. № 191н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Федерации».</w:t>
      </w:r>
    </w:p>
    <w:p w:rsidR="00AE6BDC" w:rsidRDefault="00AE6BDC" w:rsidP="002D2CF6">
      <w:pPr>
        <w:tabs>
          <w:tab w:val="left" w:pos="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:rsidR="00AE6BDC" w:rsidRDefault="00AE6BDC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внешней проверки выявлены отдельные нарушения и недостатки:</w:t>
      </w:r>
    </w:p>
    <w:p w:rsidR="008B6780" w:rsidRPr="001E76BF" w:rsidRDefault="00610F23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1E76BF" w:rsidRPr="001E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2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E76BF" w:rsidRPr="001E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Методических рекомендации по применению общих требований к организации инвентаризации активов и обязательств, Письмо Минфина России от 1 июля 2024 г. N 02-06-06/61122, пункта 9 Приказа Минфина России от 30 декабря 2017 г. N 274н "Об утверждении федерального стандарта бухгалтерского учета для организаций государственного сектора "Учетная политика, оценочные значения и ошибки" (с изменениями и дополнениями, СГС «Учетная политика</w:t>
      </w:r>
      <w:proofErr w:type="gramEnd"/>
      <w:r w:rsidR="001E76BF" w:rsidRPr="001E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</w:t>
      </w:r>
      <w:proofErr w:type="gramStart"/>
      <w:r w:rsidR="001E76BF" w:rsidRPr="001E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11 Закона от 06.12.2011 </w:t>
      </w:r>
      <w:r w:rsidR="0032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E76BF" w:rsidRPr="001E76B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402-ФЗ</w:t>
      </w:r>
      <w:r w:rsidR="009D1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бухгалтерском учете»</w:t>
      </w:r>
      <w:r w:rsidR="001E76BF" w:rsidRPr="001E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Учетная политика должна содержать Порядок проведения инвентаризации НФА как на балансовых, так и на забалансовых счетах, в представленной для проверки Учетной политике утвержденной Приказом  МКУ «Кировской централизованной бухгалтерией» от 28.12.2023г. №21 «Об утверждении Положения об Учетной политики» </w:t>
      </w:r>
      <w:r w:rsidR="001E76BF" w:rsidRPr="001E76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отсутствует Порядок проведения инвентаризации.</w:t>
      </w:r>
      <w:bookmarkStart w:id="0" w:name="_GoBack"/>
      <w:bookmarkEnd w:id="0"/>
      <w:proofErr w:type="gramEnd"/>
    </w:p>
    <w:p w:rsidR="00DA2B1A" w:rsidRPr="000D71ED" w:rsidRDefault="00DA2B1A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4AB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4ABD" w:rsidRDefault="00504ABD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5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и 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C25A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ровского</w:t>
      </w:r>
      <w:r w:rsidR="00E0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Славянского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представление в </w:t>
      </w:r>
      <w:r w:rsidR="002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p w:rsidR="00EB12E0" w:rsidRDefault="00EB12E0" w:rsidP="0037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BD" w:rsidRPr="00504ABD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9C4E1B" w:rsidRDefault="009C4E1B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4E1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2FC6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E76BF"/>
    <w:rsid w:val="001F0407"/>
    <w:rsid w:val="001F4E0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2CF6"/>
    <w:rsid w:val="002D3A17"/>
    <w:rsid w:val="002F2FA6"/>
    <w:rsid w:val="002F5418"/>
    <w:rsid w:val="00301725"/>
    <w:rsid w:val="00317A3E"/>
    <w:rsid w:val="003228C7"/>
    <w:rsid w:val="00323290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0F23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6E5691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108F"/>
    <w:rsid w:val="007E1AC4"/>
    <w:rsid w:val="007E3462"/>
    <w:rsid w:val="007E4235"/>
    <w:rsid w:val="008006ED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D142E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A59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872AB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2022-12-23T13:15:00Z</cp:lastPrinted>
  <dcterms:created xsi:type="dcterms:W3CDTF">2025-10-27T08:43:00Z</dcterms:created>
  <dcterms:modified xsi:type="dcterms:W3CDTF">2025-10-29T05:58:00Z</dcterms:modified>
</cp:coreProperties>
</file>