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84A13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265019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019">
        <w:rPr>
          <w:rFonts w:ascii="Times New Roman" w:hAnsi="Times New Roman" w:cs="Times New Roman"/>
          <w:sz w:val="28"/>
          <w:szCs w:val="28"/>
        </w:rPr>
        <w:t>ро</w:t>
      </w:r>
      <w:r w:rsidR="00AA1EEF">
        <w:rPr>
          <w:rFonts w:ascii="Times New Roman" w:hAnsi="Times New Roman" w:cs="Times New Roman"/>
          <w:sz w:val="28"/>
          <w:szCs w:val="28"/>
        </w:rPr>
        <w:t xml:space="preserve">верки годовой </w:t>
      </w:r>
      <w:r w:rsidR="00E33CB5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A1EEF">
        <w:rPr>
          <w:rFonts w:ascii="Times New Roman" w:hAnsi="Times New Roman" w:cs="Times New Roman"/>
          <w:sz w:val="28"/>
          <w:szCs w:val="28"/>
        </w:rPr>
        <w:t>отчетности за 2024</w:t>
      </w:r>
      <w:r w:rsidR="0026501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9C4E1B" w:rsidRPr="009C4E1B" w:rsidRDefault="00E04DAD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Анастасиевского сельского</w:t>
      </w:r>
      <w:r w:rsidR="0026501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E3462">
        <w:rPr>
          <w:rFonts w:ascii="Times New Roman" w:hAnsi="Times New Roman" w:cs="Times New Roman"/>
          <w:sz w:val="28"/>
          <w:szCs w:val="28"/>
        </w:rPr>
        <w:t>.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4 года по 28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420A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:rsidR="007E3462" w:rsidRDefault="00504ABD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 </w:t>
      </w:r>
      <w:r w:rsidR="00E04DAD">
        <w:rPr>
          <w:color w:val="000000"/>
          <w:sz w:val="28"/>
          <w:szCs w:val="28"/>
        </w:rPr>
        <w:t>Анастасиевского сельского</w:t>
      </w:r>
      <w:r w:rsidR="00420A50">
        <w:rPr>
          <w:color w:val="000000"/>
          <w:sz w:val="28"/>
          <w:szCs w:val="28"/>
        </w:rPr>
        <w:t xml:space="preserve"> поселения славянского района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51972">
        <w:rPr>
          <w:color w:val="000000"/>
          <w:sz w:val="28"/>
          <w:szCs w:val="28"/>
        </w:rPr>
        <w:t xml:space="preserve">ъем проверенных средств </w:t>
      </w:r>
      <w:r w:rsidR="00E04DAD" w:rsidRPr="00E04DAD">
        <w:rPr>
          <w:color w:val="000000"/>
          <w:sz w:val="28"/>
          <w:szCs w:val="28"/>
        </w:rPr>
        <w:t>2792</w:t>
      </w:r>
      <w:r w:rsidR="00E04DAD">
        <w:rPr>
          <w:color w:val="000000"/>
          <w:sz w:val="28"/>
          <w:szCs w:val="28"/>
        </w:rPr>
        <w:t>67,6</w:t>
      </w:r>
      <w:r w:rsidR="00420A50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28723E" w:rsidRPr="00812599" w:rsidRDefault="00E33CB5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</w:t>
      </w:r>
      <w:r w:rsidR="0028723E" w:rsidRPr="0081259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юджетная отчетность за 2024 год составлена в соответствии с требованиями Приказа Министерства финансов России от 28.12.2010г.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и представлена в объеме форм, предусмотренных п.11.1 Инструкции № 191н.</w:t>
      </w:r>
    </w:p>
    <w:p w:rsidR="0028723E" w:rsidRPr="00812599" w:rsidRDefault="0028723E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81259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Годовая бюджетная отчетность за 2024 год подтверждена результатами проведенной инвентаризации.</w:t>
      </w:r>
    </w:p>
    <w:p w:rsidR="0028723E" w:rsidRPr="00812599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81259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Выборочной проверкой соответствия показателей баланса с формами бюджетной отчетности по состоянию на 01.01.2025 года отклонений не выявлено.</w:t>
      </w:r>
    </w:p>
    <w:p w:rsidR="0028723E" w:rsidRPr="00812599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81259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 ходе проверки выявлены следующие недостатки и нарушения:</w:t>
      </w:r>
    </w:p>
    <w:p w:rsidR="0028723E" w:rsidRPr="00812599" w:rsidRDefault="0028723E" w:rsidP="00812599">
      <w:pPr>
        <w:tabs>
          <w:tab w:val="left" w:pos="656"/>
        </w:tabs>
        <w:spacing w:after="0"/>
        <w:ind w:left="-284" w:right="-284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28723E" w:rsidRPr="00812599" w:rsidRDefault="00E33CB5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-и</w:t>
      </w:r>
      <w:r w:rsidR="0028723E" w:rsidRPr="0081259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нвентаризационной комиссией не в полном объеме рассмотрено проведение инвентаризации имущества, сданного 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аренду;</w:t>
      </w:r>
    </w:p>
    <w:p w:rsidR="0028723E" w:rsidRPr="00812599" w:rsidRDefault="00E33CB5" w:rsidP="00812599">
      <w:pPr>
        <w:pStyle w:val="msonormalbullet2gif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-</w:t>
      </w:r>
      <w:r w:rsidR="0028723E" w:rsidRPr="00812599">
        <w:rPr>
          <w:kern w:val="3"/>
          <w:sz w:val="28"/>
          <w:szCs w:val="28"/>
          <w:lang w:eastAsia="ar-SA"/>
        </w:rPr>
        <w:t xml:space="preserve"> по отдельным объектам отсутствуют отдельные показатели, которые не позволяют определить месторасположение объектов основных средств</w:t>
      </w:r>
      <w:r w:rsidR="008C6C8D">
        <w:rPr>
          <w:kern w:val="3"/>
          <w:sz w:val="28"/>
          <w:szCs w:val="28"/>
          <w:lang w:eastAsia="ar-SA"/>
        </w:rPr>
        <w:t xml:space="preserve"> всего 64 объекта.</w:t>
      </w:r>
    </w:p>
    <w:p w:rsidR="0028723E" w:rsidRPr="00812599" w:rsidRDefault="00E33CB5" w:rsidP="00812599">
      <w:pPr>
        <w:widowControl w:val="0"/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-</w:t>
      </w:r>
      <w:r w:rsidR="0028723E" w:rsidRPr="0081259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автодороги 85 объектов балансовая стоимость которого равная 1,00 рубль, в виду отсутствия данных о стоимости указанного имущества, об</w:t>
      </w:r>
      <w:r w:rsidR="001D02AA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ъекты учтены в условной оценке;</w:t>
      </w:r>
    </w:p>
    <w:p w:rsidR="0028723E" w:rsidRPr="00812599" w:rsidRDefault="001D02AA" w:rsidP="001D02AA">
      <w:pPr>
        <w:suppressAutoHyphens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-</w:t>
      </w:r>
      <w:r w:rsidR="0028723E" w:rsidRPr="0081259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при заключении договоров аренды муниципального имущества (на возмездной и безвозмездной основе),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 актах</w:t>
      </w:r>
      <w:r w:rsidR="0028723E" w:rsidRPr="0081259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приема-передачи стоимостную оценка имущества, переданного в аренду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;</w:t>
      </w:r>
    </w:p>
    <w:p w:rsidR="0028723E" w:rsidRPr="00812599" w:rsidRDefault="001D02AA" w:rsidP="001D02AA">
      <w:pPr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-</w:t>
      </w:r>
      <w:r w:rsidR="0028723E" w:rsidRPr="0081259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раздел 4 формы 0503175 предос</w:t>
      </w:r>
      <w:r w:rsidR="00BE3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тавлен с нулевыми показателями, при наличии экономии при проведении закупок, предусмотренных </w:t>
      </w:r>
      <w:r w:rsidR="00BE30A6" w:rsidRPr="00BE3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Федеральным законом от 5 апреля 2013 г. N 44-ФЗ "О контрактной системе в сфере закупок </w:t>
      </w:r>
      <w:r w:rsidR="00BE30A6" w:rsidRPr="00BE3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lastRenderedPageBreak/>
        <w:t>товаров, работ, услуг для обеспечения государственных и муниципальных нужд"</w:t>
      </w:r>
      <w:r w:rsidR="00BE3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.</w:t>
      </w:r>
    </w:p>
    <w:p w:rsidR="00DA2B1A" w:rsidRPr="000D71ED" w:rsidRDefault="00DA2B1A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4AB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BD" w:rsidRDefault="00504ABD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D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Анастасиевского сельского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Славянского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представление в </w:t>
      </w:r>
      <w:r w:rsidR="002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p w:rsidR="00EB12E0" w:rsidRDefault="00EB12E0" w:rsidP="0037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BD" w:rsidRPr="00504ABD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9C4E1B" w:rsidRDefault="009C4E1B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4E1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2AA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30A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639A8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3CB5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C32C8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2022-12-23T13:15:00Z</cp:lastPrinted>
  <dcterms:created xsi:type="dcterms:W3CDTF">2025-10-20T13:51:00Z</dcterms:created>
  <dcterms:modified xsi:type="dcterms:W3CDTF">2025-10-20T13:51:00Z</dcterms:modified>
</cp:coreProperties>
</file>